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ACB26" w14:textId="26EE8C88" w:rsidR="0003770C" w:rsidRPr="0003770C" w:rsidRDefault="000930F3" w:rsidP="000930F3">
      <w:pPr>
        <w:autoSpaceDE w:val="0"/>
        <w:autoSpaceDN w:val="0"/>
        <w:adjustRightInd w:val="0"/>
        <w:jc w:val="right"/>
        <w:rPr>
          <w:rFonts w:ascii="Calibri" w:hAnsi="Calibri"/>
        </w:rPr>
      </w:pPr>
      <w:r>
        <w:rPr>
          <w:rFonts w:ascii="Calibri" w:hAnsi="Calibri"/>
        </w:rPr>
        <w:t>NACRT</w:t>
      </w:r>
    </w:p>
    <w:p w14:paraId="0F003B10" w14:textId="77777777" w:rsidR="002E7D32" w:rsidRPr="00717773" w:rsidRDefault="002E7D32" w:rsidP="00957CC5">
      <w:pPr>
        <w:jc w:val="center"/>
        <w:rPr>
          <w:rFonts w:ascii="Arial" w:hAnsi="Arial" w:cs="Arial"/>
          <w:b/>
          <w:sz w:val="36"/>
          <w:szCs w:val="36"/>
        </w:rPr>
      </w:pPr>
      <w:r w:rsidRPr="00717773">
        <w:rPr>
          <w:noProof/>
          <w:lang w:eastAsia="hr-HR"/>
        </w:rPr>
        <w:drawing>
          <wp:inline distT="0" distB="0" distL="0" distR="0" wp14:anchorId="1252CC7D" wp14:editId="0D7B95D4">
            <wp:extent cx="838200" cy="1110370"/>
            <wp:effectExtent l="0" t="0" r="0" b="0"/>
            <wp:docPr id="1" name="Picture 1" descr="https://upload.wikimedia.org/wikipedia/commons/thumb/c/c9/Coat_of_arms_of_Croatia.svg/773px-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c/c9/Coat_of_arms_of_Croatia.svg/773px-Coat_of_arms_of_Croatia.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518" cy="1122713"/>
                    </a:xfrm>
                    <a:prstGeom prst="rect">
                      <a:avLst/>
                    </a:prstGeom>
                    <a:noFill/>
                    <a:ln>
                      <a:noFill/>
                    </a:ln>
                  </pic:spPr>
                </pic:pic>
              </a:graphicData>
            </a:graphic>
          </wp:inline>
        </w:drawing>
      </w:r>
    </w:p>
    <w:p w14:paraId="16E68884" w14:textId="77777777" w:rsidR="002E7D32" w:rsidRDefault="002E7D32" w:rsidP="002E7D32">
      <w:pPr>
        <w:jc w:val="center"/>
        <w:rPr>
          <w:rFonts w:ascii="Arial" w:hAnsi="Arial" w:cs="Arial"/>
          <w:b/>
          <w:sz w:val="36"/>
          <w:szCs w:val="36"/>
        </w:rPr>
      </w:pPr>
      <w:r w:rsidRPr="00717773">
        <w:rPr>
          <w:rFonts w:ascii="Arial" w:hAnsi="Arial" w:cs="Arial"/>
          <w:b/>
          <w:sz w:val="36"/>
          <w:szCs w:val="36"/>
        </w:rPr>
        <w:t>REPUBLIKA HRVATSKA</w:t>
      </w:r>
    </w:p>
    <w:p w14:paraId="250FF02B" w14:textId="77777777" w:rsidR="00957CC5" w:rsidRDefault="00957CC5" w:rsidP="002E7D32">
      <w:pPr>
        <w:jc w:val="center"/>
        <w:rPr>
          <w:rFonts w:ascii="Arial" w:hAnsi="Arial" w:cs="Arial"/>
          <w:b/>
          <w:sz w:val="36"/>
          <w:szCs w:val="36"/>
        </w:rPr>
      </w:pPr>
    </w:p>
    <w:p w14:paraId="4581DF4B" w14:textId="77777777" w:rsidR="002E7D32" w:rsidRPr="00717773" w:rsidRDefault="002E7D32" w:rsidP="005D58BA">
      <w:pPr>
        <w:rPr>
          <w:rFonts w:ascii="Arial" w:hAnsi="Arial" w:cs="Arial"/>
          <w:b/>
          <w:sz w:val="36"/>
          <w:szCs w:val="36"/>
        </w:rPr>
      </w:pPr>
    </w:p>
    <w:p w14:paraId="76E965DD" w14:textId="77777777" w:rsidR="0037206B" w:rsidRDefault="0037206B" w:rsidP="005D58BA">
      <w:pPr>
        <w:pStyle w:val="Title"/>
        <w:jc w:val="center"/>
      </w:pPr>
    </w:p>
    <w:p w14:paraId="2260221B" w14:textId="77777777" w:rsidR="002E7D32" w:rsidRPr="00DA040C" w:rsidRDefault="002E7D32" w:rsidP="005D58BA">
      <w:pPr>
        <w:pStyle w:val="Title"/>
        <w:jc w:val="center"/>
        <w:rPr>
          <w:color w:val="2E74B5" w:themeColor="accent1" w:themeShade="BF"/>
        </w:rPr>
      </w:pPr>
      <w:r w:rsidRPr="00DA040C">
        <w:rPr>
          <w:color w:val="2E74B5" w:themeColor="accent1" w:themeShade="BF"/>
        </w:rPr>
        <w:t xml:space="preserve">Akcijski plan za provedbu inicijative Partnerstvo za otvorenu vlast </w:t>
      </w:r>
      <w:r w:rsidR="00C16051" w:rsidRPr="00DA040C">
        <w:rPr>
          <w:color w:val="2E74B5" w:themeColor="accent1" w:themeShade="BF"/>
        </w:rPr>
        <w:t>u Republici Hrvatskoj</w:t>
      </w:r>
    </w:p>
    <w:p w14:paraId="5D0921D3" w14:textId="33DF6263" w:rsidR="002E7D32" w:rsidRPr="00DA040C" w:rsidRDefault="003914B7" w:rsidP="005D58BA">
      <w:pPr>
        <w:pStyle w:val="Title"/>
        <w:jc w:val="center"/>
        <w:rPr>
          <w:color w:val="2E74B5" w:themeColor="accent1" w:themeShade="BF"/>
        </w:rPr>
      </w:pPr>
      <w:r w:rsidRPr="00DA040C">
        <w:rPr>
          <w:color w:val="2E74B5" w:themeColor="accent1" w:themeShade="BF"/>
        </w:rPr>
        <w:t>za razdoblje</w:t>
      </w:r>
      <w:r w:rsidR="002E7D32" w:rsidRPr="00DA040C">
        <w:rPr>
          <w:color w:val="2E74B5" w:themeColor="accent1" w:themeShade="BF"/>
        </w:rPr>
        <w:t xml:space="preserve"> </w:t>
      </w:r>
      <w:r w:rsidR="00397E0D" w:rsidRPr="00DA040C">
        <w:rPr>
          <w:color w:val="2E74B5" w:themeColor="accent1" w:themeShade="BF"/>
        </w:rPr>
        <w:t>202</w:t>
      </w:r>
      <w:r w:rsidR="00AE4E6B">
        <w:rPr>
          <w:color w:val="2E74B5" w:themeColor="accent1" w:themeShade="BF"/>
        </w:rPr>
        <w:t>2</w:t>
      </w:r>
      <w:r w:rsidR="002E7D32" w:rsidRPr="00DA040C">
        <w:rPr>
          <w:color w:val="2E74B5" w:themeColor="accent1" w:themeShade="BF"/>
        </w:rPr>
        <w:t xml:space="preserve">. </w:t>
      </w:r>
      <w:r w:rsidR="00A012E1">
        <w:rPr>
          <w:color w:val="2E74B5" w:themeColor="accent1" w:themeShade="BF"/>
        </w:rPr>
        <w:t xml:space="preserve"> </w:t>
      </w:r>
      <w:r w:rsidR="00774C15">
        <w:rPr>
          <w:color w:val="2E74B5" w:themeColor="accent1" w:themeShade="BF"/>
        </w:rPr>
        <w:t>-</w:t>
      </w:r>
      <w:r w:rsidR="00D14A86">
        <w:rPr>
          <w:color w:val="2E74B5" w:themeColor="accent1" w:themeShade="BF"/>
        </w:rPr>
        <w:t xml:space="preserve"> </w:t>
      </w:r>
      <w:r w:rsidR="00397E0D" w:rsidRPr="00DA040C">
        <w:rPr>
          <w:color w:val="2E74B5" w:themeColor="accent1" w:themeShade="BF"/>
        </w:rPr>
        <w:t>2023</w:t>
      </w:r>
      <w:r w:rsidR="00A012E1">
        <w:rPr>
          <w:color w:val="2E74B5" w:themeColor="accent1" w:themeShade="BF"/>
        </w:rPr>
        <w:t>.</w:t>
      </w:r>
    </w:p>
    <w:p w14:paraId="42638873" w14:textId="77777777" w:rsidR="002E7D32" w:rsidRPr="00717773" w:rsidRDefault="002E7D32" w:rsidP="002E7D32">
      <w:pPr>
        <w:jc w:val="center"/>
        <w:rPr>
          <w:rFonts w:ascii="Arial" w:hAnsi="Arial" w:cs="Arial"/>
          <w:b/>
        </w:rPr>
      </w:pPr>
    </w:p>
    <w:p w14:paraId="7F7673B9" w14:textId="77777777" w:rsidR="002E7D32" w:rsidRPr="00717773" w:rsidRDefault="002E7D32" w:rsidP="002E7D32">
      <w:pPr>
        <w:jc w:val="center"/>
        <w:rPr>
          <w:rFonts w:ascii="Arial" w:hAnsi="Arial" w:cs="Arial"/>
          <w:b/>
        </w:rPr>
      </w:pPr>
    </w:p>
    <w:p w14:paraId="7E427923" w14:textId="77777777" w:rsidR="0003770C" w:rsidRDefault="0003770C" w:rsidP="0003770C">
      <w:pPr>
        <w:rPr>
          <w:rFonts w:ascii="Arial" w:hAnsi="Arial" w:cs="Arial"/>
          <w:b/>
          <w:sz w:val="24"/>
          <w:szCs w:val="24"/>
        </w:rPr>
      </w:pPr>
    </w:p>
    <w:p w14:paraId="572E3A82" w14:textId="77777777" w:rsidR="002E7D32" w:rsidRDefault="002E7D32" w:rsidP="0003770C">
      <w:pPr>
        <w:rPr>
          <w:rFonts w:ascii="Arial" w:hAnsi="Arial" w:cs="Arial"/>
          <w:b/>
          <w:sz w:val="24"/>
          <w:szCs w:val="24"/>
        </w:rPr>
      </w:pPr>
    </w:p>
    <w:p w14:paraId="238784BD" w14:textId="77777777" w:rsidR="002E7D32" w:rsidRDefault="002E7D32" w:rsidP="0003770C">
      <w:pPr>
        <w:rPr>
          <w:rFonts w:ascii="Arial" w:hAnsi="Arial" w:cs="Arial"/>
          <w:b/>
          <w:sz w:val="24"/>
          <w:szCs w:val="24"/>
        </w:rPr>
      </w:pPr>
    </w:p>
    <w:p w14:paraId="20FC15A3" w14:textId="77777777" w:rsidR="002E7D32" w:rsidRDefault="002E7D32" w:rsidP="0003770C">
      <w:pPr>
        <w:rPr>
          <w:rFonts w:ascii="Arial" w:hAnsi="Arial" w:cs="Arial"/>
          <w:b/>
          <w:sz w:val="24"/>
          <w:szCs w:val="24"/>
        </w:rPr>
      </w:pPr>
    </w:p>
    <w:p w14:paraId="01D6D2EE" w14:textId="77777777" w:rsidR="002E7D32" w:rsidRDefault="002E7D32" w:rsidP="0003770C">
      <w:pPr>
        <w:rPr>
          <w:rFonts w:ascii="Arial" w:hAnsi="Arial" w:cs="Arial"/>
          <w:b/>
          <w:sz w:val="24"/>
          <w:szCs w:val="24"/>
        </w:rPr>
      </w:pPr>
    </w:p>
    <w:p w14:paraId="7A5A53DF" w14:textId="2FE7F5CB" w:rsidR="009D5F4A" w:rsidRPr="00192AB2" w:rsidRDefault="00720A7B" w:rsidP="00192AB2">
      <w:pPr>
        <w:ind w:firstLine="708"/>
        <w:jc w:val="center"/>
        <w:rPr>
          <w:rFonts w:ascii="Arial" w:hAnsi="Arial" w:cs="Arial"/>
          <w:sz w:val="24"/>
          <w:szCs w:val="24"/>
        </w:rPr>
      </w:pPr>
      <w:r>
        <w:rPr>
          <w:rFonts w:ascii="Arial" w:hAnsi="Arial" w:cs="Arial"/>
          <w:sz w:val="24"/>
          <w:szCs w:val="24"/>
        </w:rPr>
        <w:t>lipanj</w:t>
      </w:r>
      <w:r w:rsidR="000930F3" w:rsidRPr="009D5F4A">
        <w:rPr>
          <w:rFonts w:ascii="Arial" w:hAnsi="Arial" w:cs="Arial"/>
          <w:sz w:val="24"/>
          <w:szCs w:val="24"/>
        </w:rPr>
        <w:t xml:space="preserve"> 2022.</w:t>
      </w:r>
    </w:p>
    <w:sdt>
      <w:sdtPr>
        <w:rPr>
          <w:rFonts w:ascii="Arial" w:eastAsia="Calibri" w:hAnsi="Arial" w:cs="Arial"/>
          <w:noProof/>
          <w:color w:val="auto"/>
          <w:sz w:val="20"/>
          <w:szCs w:val="20"/>
          <w:lang w:val="hr-HR"/>
        </w:rPr>
        <w:id w:val="-289587435"/>
        <w:docPartObj>
          <w:docPartGallery w:val="Table of Contents"/>
          <w:docPartUnique/>
        </w:docPartObj>
      </w:sdtPr>
      <w:sdtEndPr>
        <w:rPr>
          <w:rFonts w:asciiTheme="minorHAnsi" w:eastAsiaTheme="minorHAnsi" w:hAnsiTheme="minorHAnsi" w:cstheme="minorBidi"/>
          <w:b/>
          <w:bCs/>
          <w:noProof w:val="0"/>
          <w:sz w:val="22"/>
          <w:szCs w:val="22"/>
        </w:rPr>
      </w:sdtEndPr>
      <w:sdtContent>
        <w:p w14:paraId="76508BEB" w14:textId="77777777" w:rsidR="009D5F4A" w:rsidRDefault="009D5F4A" w:rsidP="009D5F4A">
          <w:pPr>
            <w:pStyle w:val="TOCHeading"/>
          </w:pPr>
          <w:proofErr w:type="spellStart"/>
          <w:r>
            <w:t>Sadržaj</w:t>
          </w:r>
          <w:proofErr w:type="spellEnd"/>
        </w:p>
        <w:p w14:paraId="0B14A498" w14:textId="77777777" w:rsidR="009D5F4A" w:rsidRPr="005B5B09" w:rsidRDefault="009D5F4A" w:rsidP="009D5F4A">
          <w:pPr>
            <w:rPr>
              <w:sz w:val="4"/>
              <w:szCs w:val="4"/>
              <w:lang w:val="en-US"/>
            </w:rPr>
          </w:pPr>
        </w:p>
        <w:p w14:paraId="5C291676" w14:textId="77777777" w:rsidR="00C2085A" w:rsidRDefault="009D5F4A">
          <w:pPr>
            <w:pStyle w:val="TOC1"/>
            <w:tabs>
              <w:tab w:val="right" w:leader="dot" w:pos="15380"/>
            </w:tabs>
            <w:rPr>
              <w:rFonts w:eastAsiaTheme="minorEastAsia"/>
              <w:noProof/>
              <w:lang w:eastAsia="hr-HR"/>
            </w:rPr>
          </w:pPr>
          <w:r w:rsidRPr="006F085F">
            <w:rPr>
              <w:rFonts w:ascii="Arial" w:hAnsi="Arial" w:cs="Arial"/>
              <w:b/>
              <w:bCs/>
              <w:noProof/>
            </w:rPr>
            <w:fldChar w:fldCharType="begin"/>
          </w:r>
          <w:r w:rsidRPr="006F085F">
            <w:rPr>
              <w:rFonts w:ascii="Arial" w:hAnsi="Arial" w:cs="Arial"/>
              <w:b/>
              <w:bCs/>
              <w:noProof/>
            </w:rPr>
            <w:instrText xml:space="preserve"> TOC \o "1-3" \h \z \u </w:instrText>
          </w:r>
          <w:r w:rsidRPr="006F085F">
            <w:rPr>
              <w:rFonts w:ascii="Arial" w:hAnsi="Arial" w:cs="Arial"/>
              <w:b/>
              <w:bCs/>
              <w:noProof/>
            </w:rPr>
            <w:fldChar w:fldCharType="separate"/>
          </w:r>
          <w:hyperlink w:anchor="_Toc95738522" w:history="1">
            <w:r w:rsidR="00C2085A" w:rsidRPr="00C922FD">
              <w:rPr>
                <w:rStyle w:val="Hyperlink"/>
                <w:rFonts w:ascii="Arial" w:hAnsi="Arial" w:cs="Arial"/>
                <w:noProof/>
              </w:rPr>
              <w:t>UVOD</w:t>
            </w:r>
            <w:r w:rsidR="00C2085A">
              <w:rPr>
                <w:noProof/>
                <w:webHidden/>
              </w:rPr>
              <w:tab/>
            </w:r>
            <w:r w:rsidR="00C2085A">
              <w:rPr>
                <w:noProof/>
                <w:webHidden/>
              </w:rPr>
              <w:fldChar w:fldCharType="begin"/>
            </w:r>
            <w:r w:rsidR="00C2085A">
              <w:rPr>
                <w:noProof/>
                <w:webHidden/>
              </w:rPr>
              <w:instrText xml:space="preserve"> PAGEREF _Toc95738522 \h </w:instrText>
            </w:r>
            <w:r w:rsidR="00C2085A">
              <w:rPr>
                <w:noProof/>
                <w:webHidden/>
              </w:rPr>
            </w:r>
            <w:r w:rsidR="00C2085A">
              <w:rPr>
                <w:noProof/>
                <w:webHidden/>
              </w:rPr>
              <w:fldChar w:fldCharType="separate"/>
            </w:r>
            <w:r w:rsidR="001B0719">
              <w:rPr>
                <w:noProof/>
                <w:webHidden/>
              </w:rPr>
              <w:t>4</w:t>
            </w:r>
            <w:r w:rsidR="00C2085A">
              <w:rPr>
                <w:noProof/>
                <w:webHidden/>
              </w:rPr>
              <w:fldChar w:fldCharType="end"/>
            </w:r>
          </w:hyperlink>
        </w:p>
        <w:p w14:paraId="2F4FA474" w14:textId="77777777" w:rsidR="00C2085A" w:rsidRDefault="00A012E1">
          <w:pPr>
            <w:pStyle w:val="TOC1"/>
            <w:tabs>
              <w:tab w:val="right" w:leader="dot" w:pos="15380"/>
            </w:tabs>
            <w:rPr>
              <w:rFonts w:eastAsiaTheme="minorEastAsia"/>
              <w:noProof/>
              <w:lang w:eastAsia="hr-HR"/>
            </w:rPr>
          </w:pPr>
          <w:hyperlink w:anchor="_Toc95738523" w:history="1">
            <w:r w:rsidR="00C2085A" w:rsidRPr="00C922FD">
              <w:rPr>
                <w:rStyle w:val="Hyperlink"/>
                <w:rFonts w:ascii="Arial" w:eastAsia="Calibri" w:hAnsi="Arial" w:cs="Arial"/>
                <w:noProof/>
              </w:rPr>
              <w:t>DOSADAŠNJI NAPORI PREMA OTVORENOJ VLASTI</w:t>
            </w:r>
            <w:r w:rsidR="00C2085A">
              <w:rPr>
                <w:noProof/>
                <w:webHidden/>
              </w:rPr>
              <w:tab/>
            </w:r>
            <w:r w:rsidR="00C2085A">
              <w:rPr>
                <w:noProof/>
                <w:webHidden/>
              </w:rPr>
              <w:fldChar w:fldCharType="begin"/>
            </w:r>
            <w:r w:rsidR="00C2085A">
              <w:rPr>
                <w:noProof/>
                <w:webHidden/>
              </w:rPr>
              <w:instrText xml:space="preserve"> PAGEREF _Toc95738523 \h </w:instrText>
            </w:r>
            <w:r w:rsidR="00C2085A">
              <w:rPr>
                <w:noProof/>
                <w:webHidden/>
              </w:rPr>
            </w:r>
            <w:r w:rsidR="00C2085A">
              <w:rPr>
                <w:noProof/>
                <w:webHidden/>
              </w:rPr>
              <w:fldChar w:fldCharType="separate"/>
            </w:r>
            <w:r w:rsidR="001B0719">
              <w:rPr>
                <w:noProof/>
                <w:webHidden/>
              </w:rPr>
              <w:t>5</w:t>
            </w:r>
            <w:r w:rsidR="00C2085A">
              <w:rPr>
                <w:noProof/>
                <w:webHidden/>
              </w:rPr>
              <w:fldChar w:fldCharType="end"/>
            </w:r>
          </w:hyperlink>
        </w:p>
        <w:p w14:paraId="1D64CC16" w14:textId="77777777" w:rsidR="00C2085A" w:rsidRDefault="00A012E1">
          <w:pPr>
            <w:pStyle w:val="TOC2"/>
            <w:tabs>
              <w:tab w:val="left" w:pos="660"/>
              <w:tab w:val="right" w:leader="dot" w:pos="15380"/>
            </w:tabs>
            <w:rPr>
              <w:rFonts w:eastAsiaTheme="minorEastAsia"/>
              <w:noProof/>
              <w:lang w:eastAsia="hr-HR"/>
            </w:rPr>
          </w:pPr>
          <w:hyperlink w:anchor="_Toc95738524" w:history="1">
            <w:r w:rsidR="00C2085A" w:rsidRPr="00C922FD">
              <w:rPr>
                <w:rStyle w:val="Hyperlink"/>
                <w:rFonts w:ascii="Arial" w:eastAsia="Calibri" w:hAnsi="Arial" w:cs="Times New Roman"/>
                <w:noProof/>
              </w:rPr>
              <w:t>1.</w:t>
            </w:r>
            <w:r w:rsidR="00C2085A">
              <w:rPr>
                <w:rFonts w:eastAsiaTheme="minorEastAsia"/>
                <w:noProof/>
                <w:lang w:eastAsia="hr-HR"/>
              </w:rPr>
              <w:tab/>
            </w:r>
            <w:r w:rsidR="00C2085A" w:rsidRPr="00C922FD">
              <w:rPr>
                <w:rStyle w:val="Hyperlink"/>
                <w:rFonts w:ascii="Arial" w:eastAsia="Calibri" w:hAnsi="Arial" w:cs="Arial"/>
                <w:noProof/>
              </w:rPr>
              <w:t>Pristup informacijama</w:t>
            </w:r>
            <w:r w:rsidR="00C2085A">
              <w:rPr>
                <w:noProof/>
                <w:webHidden/>
              </w:rPr>
              <w:tab/>
            </w:r>
            <w:r w:rsidR="00C2085A">
              <w:rPr>
                <w:noProof/>
                <w:webHidden/>
              </w:rPr>
              <w:fldChar w:fldCharType="begin"/>
            </w:r>
            <w:r w:rsidR="00C2085A">
              <w:rPr>
                <w:noProof/>
                <w:webHidden/>
              </w:rPr>
              <w:instrText xml:space="preserve"> PAGEREF _Toc95738524 \h </w:instrText>
            </w:r>
            <w:r w:rsidR="00C2085A">
              <w:rPr>
                <w:noProof/>
                <w:webHidden/>
              </w:rPr>
            </w:r>
            <w:r w:rsidR="00C2085A">
              <w:rPr>
                <w:noProof/>
                <w:webHidden/>
              </w:rPr>
              <w:fldChar w:fldCharType="separate"/>
            </w:r>
            <w:r w:rsidR="001B0719">
              <w:rPr>
                <w:noProof/>
                <w:webHidden/>
              </w:rPr>
              <w:t>5</w:t>
            </w:r>
            <w:r w:rsidR="00C2085A">
              <w:rPr>
                <w:noProof/>
                <w:webHidden/>
              </w:rPr>
              <w:fldChar w:fldCharType="end"/>
            </w:r>
          </w:hyperlink>
        </w:p>
        <w:p w14:paraId="3EF62895" w14:textId="77777777" w:rsidR="00C2085A" w:rsidRDefault="00A012E1">
          <w:pPr>
            <w:pStyle w:val="TOC2"/>
            <w:tabs>
              <w:tab w:val="left" w:pos="660"/>
              <w:tab w:val="right" w:leader="dot" w:pos="15380"/>
            </w:tabs>
            <w:rPr>
              <w:rFonts w:eastAsiaTheme="minorEastAsia"/>
              <w:noProof/>
              <w:lang w:eastAsia="hr-HR"/>
            </w:rPr>
          </w:pPr>
          <w:hyperlink w:anchor="_Toc95738525" w:history="1">
            <w:r w:rsidR="00C2085A" w:rsidRPr="00C922FD">
              <w:rPr>
                <w:rStyle w:val="Hyperlink"/>
                <w:rFonts w:ascii="Arial" w:eastAsia="Calibri" w:hAnsi="Arial" w:cs="Times New Roman"/>
                <w:noProof/>
              </w:rPr>
              <w:t>2.</w:t>
            </w:r>
            <w:r w:rsidR="00C2085A">
              <w:rPr>
                <w:rFonts w:eastAsiaTheme="minorEastAsia"/>
                <w:noProof/>
                <w:lang w:eastAsia="hr-HR"/>
              </w:rPr>
              <w:tab/>
            </w:r>
            <w:r w:rsidR="00C2085A" w:rsidRPr="00C922FD">
              <w:rPr>
                <w:rStyle w:val="Hyperlink"/>
                <w:rFonts w:ascii="Arial" w:eastAsia="Calibri" w:hAnsi="Arial" w:cs="Arial"/>
                <w:noProof/>
              </w:rPr>
              <w:t>Sudjelovanje javnosti u oblikovanju javnih politika</w:t>
            </w:r>
            <w:r w:rsidR="00C2085A">
              <w:rPr>
                <w:noProof/>
                <w:webHidden/>
              </w:rPr>
              <w:tab/>
            </w:r>
            <w:r w:rsidR="00C2085A">
              <w:rPr>
                <w:noProof/>
                <w:webHidden/>
              </w:rPr>
              <w:fldChar w:fldCharType="begin"/>
            </w:r>
            <w:r w:rsidR="00C2085A">
              <w:rPr>
                <w:noProof/>
                <w:webHidden/>
              </w:rPr>
              <w:instrText xml:space="preserve"> PAGEREF _Toc95738525 \h </w:instrText>
            </w:r>
            <w:r w:rsidR="00C2085A">
              <w:rPr>
                <w:noProof/>
                <w:webHidden/>
              </w:rPr>
            </w:r>
            <w:r w:rsidR="00C2085A">
              <w:rPr>
                <w:noProof/>
                <w:webHidden/>
              </w:rPr>
              <w:fldChar w:fldCharType="separate"/>
            </w:r>
            <w:r w:rsidR="001B0719">
              <w:rPr>
                <w:noProof/>
                <w:webHidden/>
              </w:rPr>
              <w:t>5</w:t>
            </w:r>
            <w:r w:rsidR="00C2085A">
              <w:rPr>
                <w:noProof/>
                <w:webHidden/>
              </w:rPr>
              <w:fldChar w:fldCharType="end"/>
            </w:r>
          </w:hyperlink>
        </w:p>
        <w:p w14:paraId="047FA5A3" w14:textId="77777777" w:rsidR="00C2085A" w:rsidRDefault="00A012E1">
          <w:pPr>
            <w:pStyle w:val="TOC2"/>
            <w:tabs>
              <w:tab w:val="left" w:pos="660"/>
              <w:tab w:val="right" w:leader="dot" w:pos="15380"/>
            </w:tabs>
            <w:rPr>
              <w:rFonts w:eastAsiaTheme="minorEastAsia"/>
              <w:noProof/>
              <w:lang w:eastAsia="hr-HR"/>
            </w:rPr>
          </w:pPr>
          <w:hyperlink w:anchor="_Toc95738526" w:history="1">
            <w:r w:rsidR="00C2085A" w:rsidRPr="00C922FD">
              <w:rPr>
                <w:rStyle w:val="Hyperlink"/>
                <w:rFonts w:ascii="Arial" w:eastAsia="Calibri" w:hAnsi="Arial" w:cs="Times New Roman"/>
                <w:noProof/>
              </w:rPr>
              <w:t>3.</w:t>
            </w:r>
            <w:r w:rsidR="00C2085A">
              <w:rPr>
                <w:rFonts w:eastAsiaTheme="minorEastAsia"/>
                <w:noProof/>
                <w:lang w:eastAsia="hr-HR"/>
              </w:rPr>
              <w:tab/>
            </w:r>
            <w:r w:rsidR="00C2085A" w:rsidRPr="00C922FD">
              <w:rPr>
                <w:rStyle w:val="Hyperlink"/>
                <w:rFonts w:ascii="Arial" w:eastAsia="Calibri" w:hAnsi="Arial" w:cs="Arial"/>
                <w:noProof/>
              </w:rPr>
              <w:t>Informacijske tehnologije – uprava na usluzi građanima</w:t>
            </w:r>
            <w:r w:rsidR="00C2085A">
              <w:rPr>
                <w:noProof/>
                <w:webHidden/>
              </w:rPr>
              <w:tab/>
            </w:r>
            <w:r w:rsidR="00C2085A">
              <w:rPr>
                <w:noProof/>
                <w:webHidden/>
              </w:rPr>
              <w:fldChar w:fldCharType="begin"/>
            </w:r>
            <w:r w:rsidR="00C2085A">
              <w:rPr>
                <w:noProof/>
                <w:webHidden/>
              </w:rPr>
              <w:instrText xml:space="preserve"> PAGEREF _Toc95738526 \h </w:instrText>
            </w:r>
            <w:r w:rsidR="00C2085A">
              <w:rPr>
                <w:noProof/>
                <w:webHidden/>
              </w:rPr>
            </w:r>
            <w:r w:rsidR="00C2085A">
              <w:rPr>
                <w:noProof/>
                <w:webHidden/>
              </w:rPr>
              <w:fldChar w:fldCharType="separate"/>
            </w:r>
            <w:r w:rsidR="001B0719">
              <w:rPr>
                <w:noProof/>
                <w:webHidden/>
              </w:rPr>
              <w:t>6</w:t>
            </w:r>
            <w:r w:rsidR="00C2085A">
              <w:rPr>
                <w:noProof/>
                <w:webHidden/>
              </w:rPr>
              <w:fldChar w:fldCharType="end"/>
            </w:r>
          </w:hyperlink>
        </w:p>
        <w:p w14:paraId="300218F6" w14:textId="77777777" w:rsidR="00C2085A" w:rsidRDefault="00A012E1">
          <w:pPr>
            <w:pStyle w:val="TOC2"/>
            <w:tabs>
              <w:tab w:val="left" w:pos="660"/>
              <w:tab w:val="right" w:leader="dot" w:pos="15380"/>
            </w:tabs>
            <w:rPr>
              <w:rFonts w:eastAsiaTheme="minorEastAsia"/>
              <w:noProof/>
              <w:lang w:eastAsia="hr-HR"/>
            </w:rPr>
          </w:pPr>
          <w:hyperlink w:anchor="_Toc95738527" w:history="1">
            <w:r w:rsidR="00C2085A" w:rsidRPr="00C922FD">
              <w:rPr>
                <w:rStyle w:val="Hyperlink"/>
                <w:rFonts w:ascii="Arial" w:eastAsia="Calibri" w:hAnsi="Arial" w:cs="Times New Roman"/>
                <w:noProof/>
              </w:rPr>
              <w:t>4.</w:t>
            </w:r>
            <w:r w:rsidR="00C2085A">
              <w:rPr>
                <w:rFonts w:eastAsiaTheme="minorEastAsia"/>
                <w:noProof/>
                <w:lang w:eastAsia="hr-HR"/>
              </w:rPr>
              <w:tab/>
            </w:r>
            <w:r w:rsidR="00C2085A" w:rsidRPr="00C922FD">
              <w:rPr>
                <w:rStyle w:val="Hyperlink"/>
                <w:rFonts w:ascii="Arial" w:eastAsia="Calibri" w:hAnsi="Arial" w:cs="Arial"/>
                <w:noProof/>
              </w:rPr>
              <w:t>Otvoreni podaci</w:t>
            </w:r>
            <w:r w:rsidR="00C2085A">
              <w:rPr>
                <w:noProof/>
                <w:webHidden/>
              </w:rPr>
              <w:tab/>
            </w:r>
            <w:r w:rsidR="00C2085A">
              <w:rPr>
                <w:noProof/>
                <w:webHidden/>
              </w:rPr>
              <w:fldChar w:fldCharType="begin"/>
            </w:r>
            <w:r w:rsidR="00C2085A">
              <w:rPr>
                <w:noProof/>
                <w:webHidden/>
              </w:rPr>
              <w:instrText xml:space="preserve"> PAGEREF _Toc95738527 \h </w:instrText>
            </w:r>
            <w:r w:rsidR="00C2085A">
              <w:rPr>
                <w:noProof/>
                <w:webHidden/>
              </w:rPr>
            </w:r>
            <w:r w:rsidR="00C2085A">
              <w:rPr>
                <w:noProof/>
                <w:webHidden/>
              </w:rPr>
              <w:fldChar w:fldCharType="separate"/>
            </w:r>
            <w:r w:rsidR="001B0719">
              <w:rPr>
                <w:noProof/>
                <w:webHidden/>
              </w:rPr>
              <w:t>7</w:t>
            </w:r>
            <w:r w:rsidR="00C2085A">
              <w:rPr>
                <w:noProof/>
                <w:webHidden/>
              </w:rPr>
              <w:fldChar w:fldCharType="end"/>
            </w:r>
          </w:hyperlink>
        </w:p>
        <w:p w14:paraId="5B84586D" w14:textId="77777777" w:rsidR="00C2085A" w:rsidRDefault="00A012E1">
          <w:pPr>
            <w:pStyle w:val="TOC2"/>
            <w:tabs>
              <w:tab w:val="left" w:pos="660"/>
              <w:tab w:val="right" w:leader="dot" w:pos="15380"/>
            </w:tabs>
            <w:rPr>
              <w:rFonts w:eastAsiaTheme="minorEastAsia"/>
              <w:noProof/>
              <w:lang w:eastAsia="hr-HR"/>
            </w:rPr>
          </w:pPr>
          <w:hyperlink w:anchor="_Toc95738528" w:history="1">
            <w:r w:rsidR="00C2085A" w:rsidRPr="00C922FD">
              <w:rPr>
                <w:rStyle w:val="Hyperlink"/>
                <w:rFonts w:ascii="Arial" w:eastAsia="Calibri" w:hAnsi="Arial" w:cs="Times New Roman"/>
                <w:noProof/>
              </w:rPr>
              <w:t>5.</w:t>
            </w:r>
            <w:r w:rsidR="00C2085A">
              <w:rPr>
                <w:rFonts w:eastAsiaTheme="minorEastAsia"/>
                <w:noProof/>
                <w:lang w:eastAsia="hr-HR"/>
              </w:rPr>
              <w:tab/>
            </w:r>
            <w:r w:rsidR="00C2085A" w:rsidRPr="00C922FD">
              <w:rPr>
                <w:rStyle w:val="Hyperlink"/>
                <w:rFonts w:ascii="Arial" w:eastAsia="Calibri" w:hAnsi="Arial" w:cs="Arial"/>
                <w:noProof/>
              </w:rPr>
              <w:t>Povećana transparentnost financiranja političkih aktivnosti i izborne promidžbe</w:t>
            </w:r>
            <w:r w:rsidR="00C2085A">
              <w:rPr>
                <w:noProof/>
                <w:webHidden/>
              </w:rPr>
              <w:tab/>
            </w:r>
            <w:r w:rsidR="00C2085A">
              <w:rPr>
                <w:noProof/>
                <w:webHidden/>
              </w:rPr>
              <w:fldChar w:fldCharType="begin"/>
            </w:r>
            <w:r w:rsidR="00C2085A">
              <w:rPr>
                <w:noProof/>
                <w:webHidden/>
              </w:rPr>
              <w:instrText xml:space="preserve"> PAGEREF _Toc95738528 \h </w:instrText>
            </w:r>
            <w:r w:rsidR="00C2085A">
              <w:rPr>
                <w:noProof/>
                <w:webHidden/>
              </w:rPr>
            </w:r>
            <w:r w:rsidR="00C2085A">
              <w:rPr>
                <w:noProof/>
                <w:webHidden/>
              </w:rPr>
              <w:fldChar w:fldCharType="separate"/>
            </w:r>
            <w:r w:rsidR="001B0719">
              <w:rPr>
                <w:noProof/>
                <w:webHidden/>
              </w:rPr>
              <w:t>7</w:t>
            </w:r>
            <w:r w:rsidR="00C2085A">
              <w:rPr>
                <w:noProof/>
                <w:webHidden/>
              </w:rPr>
              <w:fldChar w:fldCharType="end"/>
            </w:r>
          </w:hyperlink>
        </w:p>
        <w:p w14:paraId="7F413D3D" w14:textId="77777777" w:rsidR="00C2085A" w:rsidRDefault="00A012E1">
          <w:pPr>
            <w:pStyle w:val="TOC2"/>
            <w:tabs>
              <w:tab w:val="left" w:pos="660"/>
              <w:tab w:val="right" w:leader="dot" w:pos="15380"/>
            </w:tabs>
            <w:rPr>
              <w:rFonts w:eastAsiaTheme="minorEastAsia"/>
              <w:noProof/>
              <w:lang w:eastAsia="hr-HR"/>
            </w:rPr>
          </w:pPr>
          <w:hyperlink w:anchor="_Toc95738529" w:history="1">
            <w:r w:rsidR="00C2085A" w:rsidRPr="00C922FD">
              <w:rPr>
                <w:rStyle w:val="Hyperlink"/>
                <w:rFonts w:ascii="Arial" w:eastAsia="Calibri" w:hAnsi="Arial" w:cs="Times New Roman"/>
                <w:noProof/>
              </w:rPr>
              <w:t>6.</w:t>
            </w:r>
            <w:r w:rsidR="00C2085A">
              <w:rPr>
                <w:rFonts w:eastAsiaTheme="minorEastAsia"/>
                <w:noProof/>
                <w:lang w:eastAsia="hr-HR"/>
              </w:rPr>
              <w:tab/>
            </w:r>
            <w:r w:rsidR="00C2085A" w:rsidRPr="00C922FD">
              <w:rPr>
                <w:rStyle w:val="Hyperlink"/>
                <w:rFonts w:ascii="Arial" w:eastAsia="Calibri" w:hAnsi="Arial" w:cs="Arial"/>
                <w:noProof/>
              </w:rPr>
              <w:t>Napredak prema fiskalnoj transparentnosti</w:t>
            </w:r>
            <w:r w:rsidR="00C2085A">
              <w:rPr>
                <w:noProof/>
                <w:webHidden/>
              </w:rPr>
              <w:tab/>
            </w:r>
            <w:r w:rsidR="00C2085A">
              <w:rPr>
                <w:noProof/>
                <w:webHidden/>
              </w:rPr>
              <w:fldChar w:fldCharType="begin"/>
            </w:r>
            <w:r w:rsidR="00C2085A">
              <w:rPr>
                <w:noProof/>
                <w:webHidden/>
              </w:rPr>
              <w:instrText xml:space="preserve"> PAGEREF _Toc95738529 \h </w:instrText>
            </w:r>
            <w:r w:rsidR="00C2085A">
              <w:rPr>
                <w:noProof/>
                <w:webHidden/>
              </w:rPr>
            </w:r>
            <w:r w:rsidR="00C2085A">
              <w:rPr>
                <w:noProof/>
                <w:webHidden/>
              </w:rPr>
              <w:fldChar w:fldCharType="separate"/>
            </w:r>
            <w:r w:rsidR="001B0719">
              <w:rPr>
                <w:noProof/>
                <w:webHidden/>
              </w:rPr>
              <w:t>8</w:t>
            </w:r>
            <w:r w:rsidR="00C2085A">
              <w:rPr>
                <w:noProof/>
                <w:webHidden/>
              </w:rPr>
              <w:fldChar w:fldCharType="end"/>
            </w:r>
          </w:hyperlink>
        </w:p>
        <w:p w14:paraId="04D73FBB" w14:textId="77777777" w:rsidR="00C2085A" w:rsidRDefault="00A012E1">
          <w:pPr>
            <w:pStyle w:val="TOC1"/>
            <w:tabs>
              <w:tab w:val="right" w:leader="dot" w:pos="15380"/>
            </w:tabs>
            <w:rPr>
              <w:rFonts w:eastAsiaTheme="minorEastAsia"/>
              <w:noProof/>
              <w:lang w:eastAsia="hr-HR"/>
            </w:rPr>
          </w:pPr>
          <w:hyperlink w:anchor="_Toc95738530" w:history="1">
            <w:r w:rsidR="00C2085A" w:rsidRPr="00C922FD">
              <w:rPr>
                <w:rStyle w:val="Hyperlink"/>
                <w:rFonts w:ascii="Arial" w:eastAsia="Calibri" w:hAnsi="Arial" w:cs="Arial"/>
                <w:noProof/>
              </w:rPr>
              <w:t>PROCES IZRADE AKCIJSKOG PLANA</w:t>
            </w:r>
            <w:r w:rsidR="00C2085A">
              <w:rPr>
                <w:noProof/>
                <w:webHidden/>
              </w:rPr>
              <w:tab/>
            </w:r>
            <w:r w:rsidR="00C2085A">
              <w:rPr>
                <w:noProof/>
                <w:webHidden/>
              </w:rPr>
              <w:fldChar w:fldCharType="begin"/>
            </w:r>
            <w:r w:rsidR="00C2085A">
              <w:rPr>
                <w:noProof/>
                <w:webHidden/>
              </w:rPr>
              <w:instrText xml:space="preserve"> PAGEREF _Toc95738530 \h </w:instrText>
            </w:r>
            <w:r w:rsidR="00C2085A">
              <w:rPr>
                <w:noProof/>
                <w:webHidden/>
              </w:rPr>
            </w:r>
            <w:r w:rsidR="00C2085A">
              <w:rPr>
                <w:noProof/>
                <w:webHidden/>
              </w:rPr>
              <w:fldChar w:fldCharType="separate"/>
            </w:r>
            <w:r w:rsidR="001B0719">
              <w:rPr>
                <w:noProof/>
                <w:webHidden/>
              </w:rPr>
              <w:t>8</w:t>
            </w:r>
            <w:r w:rsidR="00C2085A">
              <w:rPr>
                <w:noProof/>
                <w:webHidden/>
              </w:rPr>
              <w:fldChar w:fldCharType="end"/>
            </w:r>
          </w:hyperlink>
        </w:p>
        <w:p w14:paraId="50B49212" w14:textId="77777777" w:rsidR="00C2085A" w:rsidRDefault="00A012E1">
          <w:pPr>
            <w:pStyle w:val="TOC1"/>
            <w:tabs>
              <w:tab w:val="right" w:leader="dot" w:pos="15380"/>
            </w:tabs>
            <w:rPr>
              <w:rFonts w:eastAsiaTheme="minorEastAsia"/>
              <w:noProof/>
              <w:lang w:eastAsia="hr-HR"/>
            </w:rPr>
          </w:pPr>
          <w:hyperlink w:anchor="_Toc95738531" w:history="1">
            <w:r w:rsidR="00C2085A" w:rsidRPr="00C922FD">
              <w:rPr>
                <w:rStyle w:val="Hyperlink"/>
                <w:rFonts w:ascii="Arial" w:eastAsia="Calibri" w:hAnsi="Arial" w:cs="Arial"/>
                <w:noProof/>
              </w:rPr>
              <w:t>SADRŽAJ AKCIJSKOG PLANA I OBVEZE KOJE SE NJIME PREUZIMAJU</w:t>
            </w:r>
            <w:r w:rsidR="00C2085A">
              <w:rPr>
                <w:noProof/>
                <w:webHidden/>
              </w:rPr>
              <w:tab/>
            </w:r>
            <w:r w:rsidR="00C2085A">
              <w:rPr>
                <w:noProof/>
                <w:webHidden/>
              </w:rPr>
              <w:fldChar w:fldCharType="begin"/>
            </w:r>
            <w:r w:rsidR="00C2085A">
              <w:rPr>
                <w:noProof/>
                <w:webHidden/>
              </w:rPr>
              <w:instrText xml:space="preserve"> PAGEREF _Toc95738531 \h </w:instrText>
            </w:r>
            <w:r w:rsidR="00C2085A">
              <w:rPr>
                <w:noProof/>
                <w:webHidden/>
              </w:rPr>
            </w:r>
            <w:r w:rsidR="00C2085A">
              <w:rPr>
                <w:noProof/>
                <w:webHidden/>
              </w:rPr>
              <w:fldChar w:fldCharType="separate"/>
            </w:r>
            <w:r w:rsidR="001B0719">
              <w:rPr>
                <w:noProof/>
                <w:webHidden/>
              </w:rPr>
              <w:t>10</w:t>
            </w:r>
            <w:r w:rsidR="00C2085A">
              <w:rPr>
                <w:noProof/>
                <w:webHidden/>
              </w:rPr>
              <w:fldChar w:fldCharType="end"/>
            </w:r>
          </w:hyperlink>
        </w:p>
        <w:p w14:paraId="3A548BAA" w14:textId="77777777" w:rsidR="00C2085A" w:rsidRDefault="00A012E1">
          <w:pPr>
            <w:pStyle w:val="TOC1"/>
            <w:tabs>
              <w:tab w:val="right" w:leader="dot" w:pos="15380"/>
            </w:tabs>
            <w:rPr>
              <w:rFonts w:eastAsiaTheme="minorEastAsia"/>
              <w:noProof/>
              <w:lang w:eastAsia="hr-HR"/>
            </w:rPr>
          </w:pPr>
          <w:hyperlink w:anchor="_Toc95738532" w:history="1">
            <w:r w:rsidR="00C2085A" w:rsidRPr="00C922FD">
              <w:rPr>
                <w:rStyle w:val="Hyperlink"/>
                <w:rFonts w:ascii="Arial" w:eastAsia="Calibri" w:hAnsi="Arial" w:cs="Arial"/>
                <w:noProof/>
              </w:rPr>
              <w:t>TEMATSKE CJELINE</w:t>
            </w:r>
            <w:r w:rsidR="00C2085A">
              <w:rPr>
                <w:noProof/>
                <w:webHidden/>
              </w:rPr>
              <w:tab/>
            </w:r>
            <w:r w:rsidR="00C2085A">
              <w:rPr>
                <w:noProof/>
                <w:webHidden/>
              </w:rPr>
              <w:fldChar w:fldCharType="begin"/>
            </w:r>
            <w:r w:rsidR="00C2085A">
              <w:rPr>
                <w:noProof/>
                <w:webHidden/>
              </w:rPr>
              <w:instrText xml:space="preserve"> PAGEREF _Toc95738532 \h </w:instrText>
            </w:r>
            <w:r w:rsidR="00C2085A">
              <w:rPr>
                <w:noProof/>
                <w:webHidden/>
              </w:rPr>
            </w:r>
            <w:r w:rsidR="00C2085A">
              <w:rPr>
                <w:noProof/>
                <w:webHidden/>
              </w:rPr>
              <w:fldChar w:fldCharType="separate"/>
            </w:r>
            <w:r w:rsidR="001B0719">
              <w:rPr>
                <w:noProof/>
                <w:webHidden/>
              </w:rPr>
              <w:t>12</w:t>
            </w:r>
            <w:r w:rsidR="00C2085A">
              <w:rPr>
                <w:noProof/>
                <w:webHidden/>
              </w:rPr>
              <w:fldChar w:fldCharType="end"/>
            </w:r>
          </w:hyperlink>
        </w:p>
        <w:p w14:paraId="587ECB67" w14:textId="77777777" w:rsidR="00C2085A" w:rsidRDefault="00A012E1">
          <w:pPr>
            <w:pStyle w:val="TOC2"/>
            <w:tabs>
              <w:tab w:val="right" w:leader="dot" w:pos="15380"/>
            </w:tabs>
            <w:rPr>
              <w:rFonts w:eastAsiaTheme="minorEastAsia"/>
              <w:noProof/>
              <w:lang w:eastAsia="hr-HR"/>
            </w:rPr>
          </w:pPr>
          <w:hyperlink w:anchor="_Toc95738533" w:history="1">
            <w:r w:rsidR="00C2085A" w:rsidRPr="00C922FD">
              <w:rPr>
                <w:rStyle w:val="Hyperlink"/>
                <w:rFonts w:ascii="Arial" w:hAnsi="Arial" w:cs="Arial"/>
                <w:noProof/>
              </w:rPr>
              <w:t>A. TRANSPARENTNOST</w:t>
            </w:r>
            <w:r w:rsidR="00C2085A">
              <w:rPr>
                <w:noProof/>
                <w:webHidden/>
              </w:rPr>
              <w:tab/>
            </w:r>
            <w:r w:rsidR="00C2085A">
              <w:rPr>
                <w:noProof/>
                <w:webHidden/>
              </w:rPr>
              <w:fldChar w:fldCharType="begin"/>
            </w:r>
            <w:r w:rsidR="00C2085A">
              <w:rPr>
                <w:noProof/>
                <w:webHidden/>
              </w:rPr>
              <w:instrText xml:space="preserve"> PAGEREF _Toc95738533 \h </w:instrText>
            </w:r>
            <w:r w:rsidR="00C2085A">
              <w:rPr>
                <w:noProof/>
                <w:webHidden/>
              </w:rPr>
            </w:r>
            <w:r w:rsidR="00C2085A">
              <w:rPr>
                <w:noProof/>
                <w:webHidden/>
              </w:rPr>
              <w:fldChar w:fldCharType="separate"/>
            </w:r>
            <w:r w:rsidR="001B0719">
              <w:rPr>
                <w:noProof/>
                <w:webHidden/>
              </w:rPr>
              <w:t>12</w:t>
            </w:r>
            <w:r w:rsidR="00C2085A">
              <w:rPr>
                <w:noProof/>
                <w:webHidden/>
              </w:rPr>
              <w:fldChar w:fldCharType="end"/>
            </w:r>
          </w:hyperlink>
        </w:p>
        <w:p w14:paraId="134E15AC" w14:textId="77777777" w:rsidR="00C2085A" w:rsidRDefault="00A012E1">
          <w:pPr>
            <w:pStyle w:val="TOC3"/>
            <w:rPr>
              <w:rFonts w:asciiTheme="minorHAnsi" w:eastAsiaTheme="minorEastAsia" w:hAnsiTheme="minorHAnsi" w:cstheme="minorBidi"/>
              <w:sz w:val="22"/>
              <w:szCs w:val="22"/>
              <w:lang w:eastAsia="hr-HR"/>
            </w:rPr>
          </w:pPr>
          <w:hyperlink w:anchor="_Toc95738534" w:history="1">
            <w:r w:rsidR="00C2085A" w:rsidRPr="00C922FD">
              <w:rPr>
                <w:rStyle w:val="Hyperlink"/>
                <w:lang w:eastAsia="hr-HR"/>
              </w:rPr>
              <w:t>Mjera 1. UNAPRJEĐENJE PROVEDBE ZAKONA O PRAVU NA PRISTUP INFORMACIJAMA</w:t>
            </w:r>
            <w:r w:rsidR="00C2085A">
              <w:rPr>
                <w:webHidden/>
              </w:rPr>
              <w:tab/>
            </w:r>
            <w:r w:rsidR="00C2085A">
              <w:rPr>
                <w:webHidden/>
              </w:rPr>
              <w:fldChar w:fldCharType="begin"/>
            </w:r>
            <w:r w:rsidR="00C2085A">
              <w:rPr>
                <w:webHidden/>
              </w:rPr>
              <w:instrText xml:space="preserve"> PAGEREF _Toc95738534 \h </w:instrText>
            </w:r>
            <w:r w:rsidR="00C2085A">
              <w:rPr>
                <w:webHidden/>
              </w:rPr>
            </w:r>
            <w:r w:rsidR="00C2085A">
              <w:rPr>
                <w:webHidden/>
              </w:rPr>
              <w:fldChar w:fldCharType="separate"/>
            </w:r>
            <w:r w:rsidR="001B0719">
              <w:rPr>
                <w:webHidden/>
              </w:rPr>
              <w:t>12</w:t>
            </w:r>
            <w:r w:rsidR="00C2085A">
              <w:rPr>
                <w:webHidden/>
              </w:rPr>
              <w:fldChar w:fldCharType="end"/>
            </w:r>
          </w:hyperlink>
        </w:p>
        <w:p w14:paraId="35A22680" w14:textId="77777777" w:rsidR="00C2085A" w:rsidRDefault="00A012E1">
          <w:pPr>
            <w:pStyle w:val="TOC3"/>
            <w:rPr>
              <w:rFonts w:asciiTheme="minorHAnsi" w:eastAsiaTheme="minorEastAsia" w:hAnsiTheme="minorHAnsi" w:cstheme="minorBidi"/>
              <w:sz w:val="22"/>
              <w:szCs w:val="22"/>
              <w:lang w:eastAsia="hr-HR"/>
            </w:rPr>
          </w:pPr>
          <w:hyperlink w:anchor="_Toc95738535" w:history="1">
            <w:r w:rsidR="00C2085A" w:rsidRPr="00C922FD">
              <w:rPr>
                <w:rStyle w:val="Hyperlink"/>
                <w:lang w:eastAsia="hr-HR"/>
              </w:rPr>
              <w:t>Mjera 2. UNAPRJEĐENJE PRIMJENE PROPISA KOJI UREĐUJU PODRUČJE ZAŠTITE OSOBNIH PODATAKA</w:t>
            </w:r>
            <w:r w:rsidR="00C2085A">
              <w:rPr>
                <w:webHidden/>
              </w:rPr>
              <w:tab/>
            </w:r>
            <w:r w:rsidR="00C2085A">
              <w:rPr>
                <w:webHidden/>
              </w:rPr>
              <w:fldChar w:fldCharType="begin"/>
            </w:r>
            <w:r w:rsidR="00C2085A">
              <w:rPr>
                <w:webHidden/>
              </w:rPr>
              <w:instrText xml:space="preserve"> PAGEREF _Toc95738535 \h </w:instrText>
            </w:r>
            <w:r w:rsidR="00C2085A">
              <w:rPr>
                <w:webHidden/>
              </w:rPr>
            </w:r>
            <w:r w:rsidR="00C2085A">
              <w:rPr>
                <w:webHidden/>
              </w:rPr>
              <w:fldChar w:fldCharType="separate"/>
            </w:r>
            <w:r w:rsidR="001B0719">
              <w:rPr>
                <w:webHidden/>
              </w:rPr>
              <w:t>19</w:t>
            </w:r>
            <w:r w:rsidR="00C2085A">
              <w:rPr>
                <w:webHidden/>
              </w:rPr>
              <w:fldChar w:fldCharType="end"/>
            </w:r>
          </w:hyperlink>
        </w:p>
        <w:p w14:paraId="28ABCD20" w14:textId="77777777" w:rsidR="00C2085A" w:rsidRDefault="00A012E1">
          <w:pPr>
            <w:pStyle w:val="TOC3"/>
            <w:rPr>
              <w:rFonts w:asciiTheme="minorHAnsi" w:eastAsiaTheme="minorEastAsia" w:hAnsiTheme="minorHAnsi" w:cstheme="minorBidi"/>
              <w:sz w:val="22"/>
              <w:szCs w:val="22"/>
              <w:lang w:eastAsia="hr-HR"/>
            </w:rPr>
          </w:pPr>
          <w:hyperlink w:anchor="_Toc95738536" w:history="1">
            <w:r w:rsidR="00C2085A" w:rsidRPr="00C922FD">
              <w:rPr>
                <w:rStyle w:val="Hyperlink"/>
              </w:rPr>
              <w:t>Mjera 3. FISKALNA TRANSPARENTNOST</w:t>
            </w:r>
            <w:r w:rsidR="00C2085A">
              <w:rPr>
                <w:webHidden/>
              </w:rPr>
              <w:tab/>
            </w:r>
            <w:r w:rsidR="00C2085A">
              <w:rPr>
                <w:webHidden/>
              </w:rPr>
              <w:fldChar w:fldCharType="begin"/>
            </w:r>
            <w:r w:rsidR="00C2085A">
              <w:rPr>
                <w:webHidden/>
              </w:rPr>
              <w:instrText xml:space="preserve"> PAGEREF _Toc95738536 \h </w:instrText>
            </w:r>
            <w:r w:rsidR="00C2085A">
              <w:rPr>
                <w:webHidden/>
              </w:rPr>
            </w:r>
            <w:r w:rsidR="00C2085A">
              <w:rPr>
                <w:webHidden/>
              </w:rPr>
              <w:fldChar w:fldCharType="separate"/>
            </w:r>
            <w:r w:rsidR="001B0719">
              <w:rPr>
                <w:webHidden/>
              </w:rPr>
              <w:t>21</w:t>
            </w:r>
            <w:r w:rsidR="00C2085A">
              <w:rPr>
                <w:webHidden/>
              </w:rPr>
              <w:fldChar w:fldCharType="end"/>
            </w:r>
          </w:hyperlink>
        </w:p>
        <w:p w14:paraId="61E9092F" w14:textId="77777777" w:rsidR="00C2085A" w:rsidRDefault="00A012E1">
          <w:pPr>
            <w:pStyle w:val="TOC3"/>
            <w:rPr>
              <w:rFonts w:asciiTheme="minorHAnsi" w:eastAsiaTheme="minorEastAsia" w:hAnsiTheme="minorHAnsi" w:cstheme="minorBidi"/>
              <w:sz w:val="22"/>
              <w:szCs w:val="22"/>
              <w:lang w:eastAsia="hr-HR"/>
            </w:rPr>
          </w:pPr>
          <w:hyperlink w:anchor="_Toc95738537" w:history="1">
            <w:r w:rsidR="00C2085A" w:rsidRPr="00C922FD">
              <w:rPr>
                <w:rStyle w:val="Hyperlink"/>
                <w:lang w:eastAsia="hr-HR"/>
              </w:rPr>
              <w:t>Mjera 4. OTVORENOST I TRANSPARENTNOST HRVATSKOGA SABORA</w:t>
            </w:r>
            <w:r w:rsidR="00C2085A">
              <w:rPr>
                <w:webHidden/>
              </w:rPr>
              <w:tab/>
            </w:r>
            <w:r w:rsidR="00C2085A">
              <w:rPr>
                <w:webHidden/>
              </w:rPr>
              <w:fldChar w:fldCharType="begin"/>
            </w:r>
            <w:r w:rsidR="00C2085A">
              <w:rPr>
                <w:webHidden/>
              </w:rPr>
              <w:instrText xml:space="preserve"> PAGEREF _Toc95738537 \h </w:instrText>
            </w:r>
            <w:r w:rsidR="00C2085A">
              <w:rPr>
                <w:webHidden/>
              </w:rPr>
            </w:r>
            <w:r w:rsidR="00C2085A">
              <w:rPr>
                <w:webHidden/>
              </w:rPr>
              <w:fldChar w:fldCharType="separate"/>
            </w:r>
            <w:r w:rsidR="001B0719">
              <w:rPr>
                <w:webHidden/>
              </w:rPr>
              <w:t>27</w:t>
            </w:r>
            <w:r w:rsidR="00C2085A">
              <w:rPr>
                <w:webHidden/>
              </w:rPr>
              <w:fldChar w:fldCharType="end"/>
            </w:r>
          </w:hyperlink>
        </w:p>
        <w:p w14:paraId="441231A2" w14:textId="77777777" w:rsidR="00C2085A" w:rsidRDefault="00A012E1">
          <w:pPr>
            <w:pStyle w:val="TOC3"/>
            <w:rPr>
              <w:rFonts w:asciiTheme="minorHAnsi" w:eastAsiaTheme="minorEastAsia" w:hAnsiTheme="minorHAnsi" w:cstheme="minorBidi"/>
              <w:sz w:val="22"/>
              <w:szCs w:val="22"/>
              <w:lang w:eastAsia="hr-HR"/>
            </w:rPr>
          </w:pPr>
          <w:hyperlink w:anchor="_Toc95738538" w:history="1">
            <w:r w:rsidR="00C2085A" w:rsidRPr="00C922FD">
              <w:rPr>
                <w:rStyle w:val="Hyperlink"/>
              </w:rPr>
              <w:t>Mjera 5. UNAPRJEĐENJE TRANSPARENTNOSTI I FINANCIRANJA REFERENDUMSKE AKTIVNOSTI</w:t>
            </w:r>
            <w:r w:rsidR="00C2085A">
              <w:rPr>
                <w:webHidden/>
              </w:rPr>
              <w:tab/>
            </w:r>
            <w:r w:rsidR="00C2085A">
              <w:rPr>
                <w:webHidden/>
              </w:rPr>
              <w:fldChar w:fldCharType="begin"/>
            </w:r>
            <w:r w:rsidR="00C2085A">
              <w:rPr>
                <w:webHidden/>
              </w:rPr>
              <w:instrText xml:space="preserve"> PAGEREF _Toc95738538 \h </w:instrText>
            </w:r>
            <w:r w:rsidR="00C2085A">
              <w:rPr>
                <w:webHidden/>
              </w:rPr>
            </w:r>
            <w:r w:rsidR="00C2085A">
              <w:rPr>
                <w:webHidden/>
              </w:rPr>
              <w:fldChar w:fldCharType="separate"/>
            </w:r>
            <w:r w:rsidR="001B0719">
              <w:rPr>
                <w:webHidden/>
              </w:rPr>
              <w:t>32</w:t>
            </w:r>
            <w:r w:rsidR="00C2085A">
              <w:rPr>
                <w:webHidden/>
              </w:rPr>
              <w:fldChar w:fldCharType="end"/>
            </w:r>
          </w:hyperlink>
        </w:p>
        <w:p w14:paraId="0906DA5D" w14:textId="77777777" w:rsidR="00C2085A" w:rsidRDefault="00A012E1">
          <w:pPr>
            <w:pStyle w:val="TOC3"/>
            <w:rPr>
              <w:rFonts w:asciiTheme="minorHAnsi" w:eastAsiaTheme="minorEastAsia" w:hAnsiTheme="minorHAnsi" w:cstheme="minorBidi"/>
              <w:sz w:val="22"/>
              <w:szCs w:val="22"/>
              <w:lang w:eastAsia="hr-HR"/>
            </w:rPr>
          </w:pPr>
          <w:hyperlink w:anchor="_Toc95738539" w:history="1">
            <w:r w:rsidR="00C2085A" w:rsidRPr="00C922FD">
              <w:rPr>
                <w:rStyle w:val="Hyperlink"/>
              </w:rPr>
              <w:t>Mjera 6. UNAPRJEĐENJE TRANSPARENTNOSTI DJELOVANJA I FINANCIRANJA PROGRAMA I PROJEKATA</w:t>
            </w:r>
            <w:r w:rsidR="00C2085A">
              <w:rPr>
                <w:webHidden/>
              </w:rPr>
              <w:tab/>
            </w:r>
            <w:r w:rsidR="00C2085A">
              <w:rPr>
                <w:webHidden/>
              </w:rPr>
              <w:fldChar w:fldCharType="begin"/>
            </w:r>
            <w:r w:rsidR="00C2085A">
              <w:rPr>
                <w:webHidden/>
              </w:rPr>
              <w:instrText xml:space="preserve"> PAGEREF _Toc95738539 \h </w:instrText>
            </w:r>
            <w:r w:rsidR="00C2085A">
              <w:rPr>
                <w:webHidden/>
              </w:rPr>
            </w:r>
            <w:r w:rsidR="00C2085A">
              <w:rPr>
                <w:webHidden/>
              </w:rPr>
              <w:fldChar w:fldCharType="separate"/>
            </w:r>
            <w:r w:rsidR="001B0719">
              <w:rPr>
                <w:webHidden/>
              </w:rPr>
              <w:t>36</w:t>
            </w:r>
            <w:r w:rsidR="00C2085A">
              <w:rPr>
                <w:webHidden/>
              </w:rPr>
              <w:fldChar w:fldCharType="end"/>
            </w:r>
          </w:hyperlink>
        </w:p>
        <w:p w14:paraId="66F3D256" w14:textId="77777777" w:rsidR="00C2085A" w:rsidRDefault="00A012E1">
          <w:pPr>
            <w:pStyle w:val="TOC3"/>
            <w:rPr>
              <w:rFonts w:asciiTheme="minorHAnsi" w:eastAsiaTheme="minorEastAsia" w:hAnsiTheme="minorHAnsi" w:cstheme="minorBidi"/>
              <w:sz w:val="22"/>
              <w:szCs w:val="22"/>
              <w:lang w:eastAsia="hr-HR"/>
            </w:rPr>
          </w:pPr>
          <w:hyperlink w:anchor="_Toc95738540" w:history="1">
            <w:r w:rsidR="00C2085A" w:rsidRPr="00C922FD">
              <w:rPr>
                <w:rStyle w:val="Hyperlink"/>
              </w:rPr>
              <w:t>ORGANIZACIJA CIVILNOGA DRUŠTVA</w:t>
            </w:r>
            <w:r w:rsidR="00C2085A">
              <w:rPr>
                <w:webHidden/>
              </w:rPr>
              <w:tab/>
            </w:r>
            <w:r w:rsidR="00C2085A">
              <w:rPr>
                <w:webHidden/>
              </w:rPr>
              <w:fldChar w:fldCharType="begin"/>
            </w:r>
            <w:r w:rsidR="00C2085A">
              <w:rPr>
                <w:webHidden/>
              </w:rPr>
              <w:instrText xml:space="preserve"> PAGEREF _Toc95738540 \h </w:instrText>
            </w:r>
            <w:r w:rsidR="00C2085A">
              <w:rPr>
                <w:webHidden/>
              </w:rPr>
            </w:r>
            <w:r w:rsidR="00C2085A">
              <w:rPr>
                <w:webHidden/>
              </w:rPr>
              <w:fldChar w:fldCharType="separate"/>
            </w:r>
            <w:r w:rsidR="001B0719">
              <w:rPr>
                <w:webHidden/>
              </w:rPr>
              <w:t>36</w:t>
            </w:r>
            <w:r w:rsidR="00C2085A">
              <w:rPr>
                <w:webHidden/>
              </w:rPr>
              <w:fldChar w:fldCharType="end"/>
            </w:r>
          </w:hyperlink>
        </w:p>
        <w:p w14:paraId="32D9220E" w14:textId="77777777" w:rsidR="00C2085A" w:rsidRDefault="00A012E1">
          <w:pPr>
            <w:pStyle w:val="TOC3"/>
            <w:rPr>
              <w:rFonts w:asciiTheme="minorHAnsi" w:eastAsiaTheme="minorEastAsia" w:hAnsiTheme="minorHAnsi" w:cstheme="minorBidi"/>
              <w:sz w:val="22"/>
              <w:szCs w:val="22"/>
              <w:lang w:eastAsia="hr-HR"/>
            </w:rPr>
          </w:pPr>
          <w:hyperlink w:anchor="_Toc95738541" w:history="1">
            <w:r w:rsidR="00C2085A" w:rsidRPr="00C922FD">
              <w:rPr>
                <w:rStyle w:val="Hyperlink"/>
                <w:lang w:eastAsia="hr-HR"/>
              </w:rPr>
              <w:t>Mjera 7. JAČANJE TRANSPARENTNOSTI I ODGOVORNOSTI NA RAZINI TRGOVAČKIH DRUŠTAVA U VEĆINSKOM VLASNIŠTVU JEDINICA LOKALNE I PODRUČNE (REGIONALNE) SAMOUPRAVE</w:t>
            </w:r>
            <w:r w:rsidR="00C2085A">
              <w:rPr>
                <w:webHidden/>
              </w:rPr>
              <w:tab/>
            </w:r>
            <w:r w:rsidR="00C2085A">
              <w:rPr>
                <w:webHidden/>
              </w:rPr>
              <w:fldChar w:fldCharType="begin"/>
            </w:r>
            <w:r w:rsidR="00C2085A">
              <w:rPr>
                <w:webHidden/>
              </w:rPr>
              <w:instrText xml:space="preserve"> PAGEREF _Toc95738541 \h </w:instrText>
            </w:r>
            <w:r w:rsidR="00C2085A">
              <w:rPr>
                <w:webHidden/>
              </w:rPr>
            </w:r>
            <w:r w:rsidR="00C2085A">
              <w:rPr>
                <w:webHidden/>
              </w:rPr>
              <w:fldChar w:fldCharType="separate"/>
            </w:r>
            <w:r w:rsidR="001B0719">
              <w:rPr>
                <w:webHidden/>
              </w:rPr>
              <w:t>42</w:t>
            </w:r>
            <w:r w:rsidR="00C2085A">
              <w:rPr>
                <w:webHidden/>
              </w:rPr>
              <w:fldChar w:fldCharType="end"/>
            </w:r>
          </w:hyperlink>
        </w:p>
        <w:p w14:paraId="4EFC53BE" w14:textId="77777777" w:rsidR="00C2085A" w:rsidRDefault="00A012E1">
          <w:pPr>
            <w:pStyle w:val="TOC3"/>
            <w:rPr>
              <w:rFonts w:asciiTheme="minorHAnsi" w:eastAsiaTheme="minorEastAsia" w:hAnsiTheme="minorHAnsi" w:cstheme="minorBidi"/>
              <w:sz w:val="22"/>
              <w:szCs w:val="22"/>
              <w:lang w:eastAsia="hr-HR"/>
            </w:rPr>
          </w:pPr>
          <w:hyperlink w:anchor="_Toc95738542" w:history="1">
            <w:r w:rsidR="00C2085A" w:rsidRPr="00C922FD">
              <w:rPr>
                <w:rStyle w:val="Hyperlink"/>
              </w:rPr>
              <w:t>Mjera 8. UNAPRJEĐENJE NORMATIVNOG OKVIRA ZA MEDIJE</w:t>
            </w:r>
            <w:r w:rsidR="00C2085A">
              <w:rPr>
                <w:webHidden/>
              </w:rPr>
              <w:tab/>
            </w:r>
            <w:r w:rsidR="00C2085A">
              <w:rPr>
                <w:webHidden/>
              </w:rPr>
              <w:fldChar w:fldCharType="begin"/>
            </w:r>
            <w:r w:rsidR="00C2085A">
              <w:rPr>
                <w:webHidden/>
              </w:rPr>
              <w:instrText xml:space="preserve"> PAGEREF _Toc95738542 \h </w:instrText>
            </w:r>
            <w:r w:rsidR="00C2085A">
              <w:rPr>
                <w:webHidden/>
              </w:rPr>
            </w:r>
            <w:r w:rsidR="00C2085A">
              <w:rPr>
                <w:webHidden/>
              </w:rPr>
              <w:fldChar w:fldCharType="separate"/>
            </w:r>
            <w:r w:rsidR="001B0719">
              <w:rPr>
                <w:webHidden/>
              </w:rPr>
              <w:t>46</w:t>
            </w:r>
            <w:r w:rsidR="00C2085A">
              <w:rPr>
                <w:webHidden/>
              </w:rPr>
              <w:fldChar w:fldCharType="end"/>
            </w:r>
          </w:hyperlink>
        </w:p>
        <w:p w14:paraId="41258600" w14:textId="77777777" w:rsidR="00C2085A" w:rsidRDefault="00A012E1">
          <w:pPr>
            <w:pStyle w:val="TOC3"/>
            <w:rPr>
              <w:rFonts w:asciiTheme="minorHAnsi" w:eastAsiaTheme="minorEastAsia" w:hAnsiTheme="minorHAnsi" w:cstheme="minorBidi"/>
              <w:sz w:val="22"/>
              <w:szCs w:val="22"/>
              <w:lang w:eastAsia="hr-HR"/>
            </w:rPr>
          </w:pPr>
          <w:hyperlink w:anchor="_Toc95738543" w:history="1">
            <w:r w:rsidR="00C2085A" w:rsidRPr="00C922FD">
              <w:rPr>
                <w:rStyle w:val="Hyperlink"/>
                <w:lang w:eastAsia="hr-HR"/>
              </w:rPr>
              <w:t>Mjera 9. UNAPRJEĐENJE SREDIŠNJEG KATALOGA SLUŽBENIH DOKUMENATA</w:t>
            </w:r>
            <w:r w:rsidR="00C2085A">
              <w:rPr>
                <w:webHidden/>
              </w:rPr>
              <w:tab/>
            </w:r>
            <w:r w:rsidR="00C2085A">
              <w:rPr>
                <w:webHidden/>
              </w:rPr>
              <w:fldChar w:fldCharType="begin"/>
            </w:r>
            <w:r w:rsidR="00C2085A">
              <w:rPr>
                <w:webHidden/>
              </w:rPr>
              <w:instrText xml:space="preserve"> PAGEREF _Toc95738543 \h </w:instrText>
            </w:r>
            <w:r w:rsidR="00C2085A">
              <w:rPr>
                <w:webHidden/>
              </w:rPr>
            </w:r>
            <w:r w:rsidR="00C2085A">
              <w:rPr>
                <w:webHidden/>
              </w:rPr>
              <w:fldChar w:fldCharType="separate"/>
            </w:r>
            <w:r w:rsidR="001B0719">
              <w:rPr>
                <w:webHidden/>
              </w:rPr>
              <w:t>51</w:t>
            </w:r>
            <w:r w:rsidR="00C2085A">
              <w:rPr>
                <w:webHidden/>
              </w:rPr>
              <w:fldChar w:fldCharType="end"/>
            </w:r>
          </w:hyperlink>
        </w:p>
        <w:p w14:paraId="57929001" w14:textId="77777777" w:rsidR="00C2085A" w:rsidRDefault="00A012E1">
          <w:pPr>
            <w:pStyle w:val="TOC3"/>
            <w:rPr>
              <w:rFonts w:asciiTheme="minorHAnsi" w:eastAsiaTheme="minorEastAsia" w:hAnsiTheme="minorHAnsi" w:cstheme="minorBidi"/>
              <w:sz w:val="22"/>
              <w:szCs w:val="22"/>
              <w:lang w:eastAsia="hr-HR"/>
            </w:rPr>
          </w:pPr>
          <w:hyperlink w:anchor="_Toc95738544" w:history="1">
            <w:r w:rsidR="00C2085A" w:rsidRPr="00C922FD">
              <w:rPr>
                <w:rStyle w:val="Hyperlink"/>
                <w:lang w:eastAsia="hr-HR"/>
              </w:rPr>
              <w:t>Mjera 10. UNAPRJEĐENJE SREDIŠNJEG REGISTRA DRŽAVNE IMOVINE</w:t>
            </w:r>
            <w:r w:rsidR="00C2085A">
              <w:rPr>
                <w:webHidden/>
              </w:rPr>
              <w:tab/>
            </w:r>
            <w:r w:rsidR="00C2085A">
              <w:rPr>
                <w:webHidden/>
              </w:rPr>
              <w:fldChar w:fldCharType="begin"/>
            </w:r>
            <w:r w:rsidR="00C2085A">
              <w:rPr>
                <w:webHidden/>
              </w:rPr>
              <w:instrText xml:space="preserve"> PAGEREF _Toc95738544 \h </w:instrText>
            </w:r>
            <w:r w:rsidR="00C2085A">
              <w:rPr>
                <w:webHidden/>
              </w:rPr>
            </w:r>
            <w:r w:rsidR="00C2085A">
              <w:rPr>
                <w:webHidden/>
              </w:rPr>
              <w:fldChar w:fldCharType="separate"/>
            </w:r>
            <w:r w:rsidR="001B0719">
              <w:rPr>
                <w:webHidden/>
              </w:rPr>
              <w:t>57</w:t>
            </w:r>
            <w:r w:rsidR="00C2085A">
              <w:rPr>
                <w:webHidden/>
              </w:rPr>
              <w:fldChar w:fldCharType="end"/>
            </w:r>
          </w:hyperlink>
        </w:p>
        <w:p w14:paraId="2CAB66AF" w14:textId="77777777" w:rsidR="00C2085A" w:rsidRDefault="00A012E1">
          <w:pPr>
            <w:pStyle w:val="TOC2"/>
            <w:tabs>
              <w:tab w:val="right" w:leader="dot" w:pos="15380"/>
            </w:tabs>
            <w:rPr>
              <w:rFonts w:eastAsiaTheme="minorEastAsia"/>
              <w:noProof/>
              <w:lang w:eastAsia="hr-HR"/>
            </w:rPr>
          </w:pPr>
          <w:hyperlink w:anchor="_Toc95738545" w:history="1">
            <w:r w:rsidR="00C2085A" w:rsidRPr="00C922FD">
              <w:rPr>
                <w:rStyle w:val="Hyperlink"/>
                <w:rFonts w:ascii="Arial" w:hAnsi="Arial" w:cs="Arial"/>
                <w:noProof/>
              </w:rPr>
              <w:t>B. BORBA PROTIV KORUPCIJE</w:t>
            </w:r>
            <w:r w:rsidR="00C2085A">
              <w:rPr>
                <w:noProof/>
                <w:webHidden/>
              </w:rPr>
              <w:tab/>
            </w:r>
            <w:r w:rsidR="00C2085A">
              <w:rPr>
                <w:noProof/>
                <w:webHidden/>
              </w:rPr>
              <w:fldChar w:fldCharType="begin"/>
            </w:r>
            <w:r w:rsidR="00C2085A">
              <w:rPr>
                <w:noProof/>
                <w:webHidden/>
              </w:rPr>
              <w:instrText xml:space="preserve"> PAGEREF _Toc95738545 \h </w:instrText>
            </w:r>
            <w:r w:rsidR="00C2085A">
              <w:rPr>
                <w:noProof/>
                <w:webHidden/>
              </w:rPr>
            </w:r>
            <w:r w:rsidR="00C2085A">
              <w:rPr>
                <w:noProof/>
                <w:webHidden/>
              </w:rPr>
              <w:fldChar w:fldCharType="separate"/>
            </w:r>
            <w:r w:rsidR="001B0719">
              <w:rPr>
                <w:noProof/>
                <w:webHidden/>
              </w:rPr>
              <w:t>60</w:t>
            </w:r>
            <w:r w:rsidR="00C2085A">
              <w:rPr>
                <w:noProof/>
                <w:webHidden/>
              </w:rPr>
              <w:fldChar w:fldCharType="end"/>
            </w:r>
          </w:hyperlink>
        </w:p>
        <w:p w14:paraId="468F05C4" w14:textId="77777777" w:rsidR="00C2085A" w:rsidRDefault="00A012E1">
          <w:pPr>
            <w:pStyle w:val="TOC3"/>
            <w:rPr>
              <w:rFonts w:asciiTheme="minorHAnsi" w:eastAsiaTheme="minorEastAsia" w:hAnsiTheme="minorHAnsi" w:cstheme="minorBidi"/>
              <w:sz w:val="22"/>
              <w:szCs w:val="22"/>
              <w:lang w:eastAsia="hr-HR"/>
            </w:rPr>
          </w:pPr>
          <w:hyperlink w:anchor="_Toc95738546" w:history="1">
            <w:r w:rsidR="00C2085A" w:rsidRPr="00C922FD">
              <w:rPr>
                <w:rStyle w:val="Hyperlink"/>
              </w:rPr>
              <w:t>Mjera 11. ZAŠTITA PRIJAVITELJA NEPRAVILNOSTI</w:t>
            </w:r>
            <w:r w:rsidR="00C2085A">
              <w:rPr>
                <w:webHidden/>
              </w:rPr>
              <w:tab/>
            </w:r>
            <w:r w:rsidR="00C2085A">
              <w:rPr>
                <w:webHidden/>
              </w:rPr>
              <w:fldChar w:fldCharType="begin"/>
            </w:r>
            <w:r w:rsidR="00C2085A">
              <w:rPr>
                <w:webHidden/>
              </w:rPr>
              <w:instrText xml:space="preserve"> PAGEREF _Toc95738546 \h </w:instrText>
            </w:r>
            <w:r w:rsidR="00C2085A">
              <w:rPr>
                <w:webHidden/>
              </w:rPr>
            </w:r>
            <w:r w:rsidR="00C2085A">
              <w:rPr>
                <w:webHidden/>
              </w:rPr>
              <w:fldChar w:fldCharType="separate"/>
            </w:r>
            <w:r w:rsidR="001B0719">
              <w:rPr>
                <w:webHidden/>
              </w:rPr>
              <w:t>60</w:t>
            </w:r>
            <w:r w:rsidR="00C2085A">
              <w:rPr>
                <w:webHidden/>
              </w:rPr>
              <w:fldChar w:fldCharType="end"/>
            </w:r>
          </w:hyperlink>
        </w:p>
        <w:p w14:paraId="77DD00E6" w14:textId="77777777" w:rsidR="00C2085A" w:rsidRDefault="00A012E1">
          <w:pPr>
            <w:pStyle w:val="TOC3"/>
            <w:rPr>
              <w:rFonts w:asciiTheme="minorHAnsi" w:eastAsiaTheme="minorEastAsia" w:hAnsiTheme="minorHAnsi" w:cstheme="minorBidi"/>
              <w:sz w:val="22"/>
              <w:szCs w:val="22"/>
              <w:lang w:eastAsia="hr-HR"/>
            </w:rPr>
          </w:pPr>
          <w:hyperlink w:anchor="_Toc95738547" w:history="1">
            <w:r w:rsidR="00C2085A" w:rsidRPr="00C922FD">
              <w:rPr>
                <w:rStyle w:val="Hyperlink"/>
              </w:rPr>
              <w:t xml:space="preserve">Mjera 12. UNAPRJEĐENJE NORMATIVNOG OKVIRA ZA </w:t>
            </w:r>
            <w:r w:rsidR="00C2085A" w:rsidRPr="00C922FD">
              <w:rPr>
                <w:rStyle w:val="Hyperlink"/>
                <w:iCs/>
              </w:rPr>
              <w:t>SPRJEČAVANJE KORUPCIJE</w:t>
            </w:r>
            <w:r w:rsidR="00C2085A">
              <w:rPr>
                <w:webHidden/>
              </w:rPr>
              <w:tab/>
            </w:r>
            <w:r w:rsidR="00C2085A">
              <w:rPr>
                <w:webHidden/>
              </w:rPr>
              <w:fldChar w:fldCharType="begin"/>
            </w:r>
            <w:r w:rsidR="00C2085A">
              <w:rPr>
                <w:webHidden/>
              </w:rPr>
              <w:instrText xml:space="preserve"> PAGEREF _Toc95738547 \h </w:instrText>
            </w:r>
            <w:r w:rsidR="00C2085A">
              <w:rPr>
                <w:webHidden/>
              </w:rPr>
            </w:r>
            <w:r w:rsidR="00C2085A">
              <w:rPr>
                <w:webHidden/>
              </w:rPr>
              <w:fldChar w:fldCharType="separate"/>
            </w:r>
            <w:r w:rsidR="001B0719">
              <w:rPr>
                <w:webHidden/>
              </w:rPr>
              <w:t>64</w:t>
            </w:r>
            <w:r w:rsidR="00C2085A">
              <w:rPr>
                <w:webHidden/>
              </w:rPr>
              <w:fldChar w:fldCharType="end"/>
            </w:r>
          </w:hyperlink>
        </w:p>
        <w:p w14:paraId="74786971" w14:textId="77777777" w:rsidR="00C2085A" w:rsidRDefault="00A012E1">
          <w:pPr>
            <w:pStyle w:val="TOC2"/>
            <w:tabs>
              <w:tab w:val="right" w:leader="dot" w:pos="15380"/>
            </w:tabs>
            <w:rPr>
              <w:rFonts w:eastAsiaTheme="minorEastAsia"/>
              <w:noProof/>
              <w:lang w:eastAsia="hr-HR"/>
            </w:rPr>
          </w:pPr>
          <w:hyperlink w:anchor="_Toc95738548" w:history="1">
            <w:r w:rsidR="00C2085A" w:rsidRPr="00C922FD">
              <w:rPr>
                <w:rStyle w:val="Hyperlink"/>
                <w:rFonts w:ascii="Arial" w:hAnsi="Arial" w:cs="Arial"/>
                <w:noProof/>
              </w:rPr>
              <w:t>C. OTVORENOST</w:t>
            </w:r>
            <w:r w:rsidR="00C2085A">
              <w:rPr>
                <w:noProof/>
                <w:webHidden/>
              </w:rPr>
              <w:tab/>
            </w:r>
            <w:r w:rsidR="00C2085A">
              <w:rPr>
                <w:noProof/>
                <w:webHidden/>
              </w:rPr>
              <w:fldChar w:fldCharType="begin"/>
            </w:r>
            <w:r w:rsidR="00C2085A">
              <w:rPr>
                <w:noProof/>
                <w:webHidden/>
              </w:rPr>
              <w:instrText xml:space="preserve"> PAGEREF _Toc95738548 \h </w:instrText>
            </w:r>
            <w:r w:rsidR="00C2085A">
              <w:rPr>
                <w:noProof/>
                <w:webHidden/>
              </w:rPr>
            </w:r>
            <w:r w:rsidR="00C2085A">
              <w:rPr>
                <w:noProof/>
                <w:webHidden/>
              </w:rPr>
              <w:fldChar w:fldCharType="separate"/>
            </w:r>
            <w:r w:rsidR="001B0719">
              <w:rPr>
                <w:noProof/>
                <w:webHidden/>
              </w:rPr>
              <w:t>68</w:t>
            </w:r>
            <w:r w:rsidR="00C2085A">
              <w:rPr>
                <w:noProof/>
                <w:webHidden/>
              </w:rPr>
              <w:fldChar w:fldCharType="end"/>
            </w:r>
          </w:hyperlink>
        </w:p>
        <w:p w14:paraId="4A7217D9" w14:textId="77777777" w:rsidR="00C2085A" w:rsidRDefault="00A012E1">
          <w:pPr>
            <w:pStyle w:val="TOC3"/>
            <w:rPr>
              <w:rFonts w:asciiTheme="minorHAnsi" w:eastAsiaTheme="minorEastAsia" w:hAnsiTheme="minorHAnsi" w:cstheme="minorBidi"/>
              <w:sz w:val="22"/>
              <w:szCs w:val="22"/>
              <w:lang w:eastAsia="hr-HR"/>
            </w:rPr>
          </w:pPr>
          <w:hyperlink w:anchor="_Toc95738549" w:history="1">
            <w:r w:rsidR="00C2085A" w:rsidRPr="00C922FD">
              <w:rPr>
                <w:rStyle w:val="Hyperlink"/>
              </w:rPr>
              <w:t>Mjera 13. KONTINUIRANO OTVARANJE PODATAKA</w:t>
            </w:r>
            <w:r w:rsidR="00C2085A">
              <w:rPr>
                <w:webHidden/>
              </w:rPr>
              <w:tab/>
            </w:r>
            <w:r w:rsidR="00C2085A">
              <w:rPr>
                <w:webHidden/>
              </w:rPr>
              <w:fldChar w:fldCharType="begin"/>
            </w:r>
            <w:r w:rsidR="00C2085A">
              <w:rPr>
                <w:webHidden/>
              </w:rPr>
              <w:instrText xml:space="preserve"> PAGEREF _Toc95738549 \h </w:instrText>
            </w:r>
            <w:r w:rsidR="00C2085A">
              <w:rPr>
                <w:webHidden/>
              </w:rPr>
            </w:r>
            <w:r w:rsidR="00C2085A">
              <w:rPr>
                <w:webHidden/>
              </w:rPr>
              <w:fldChar w:fldCharType="separate"/>
            </w:r>
            <w:r w:rsidR="001B0719">
              <w:rPr>
                <w:webHidden/>
              </w:rPr>
              <w:t>68</w:t>
            </w:r>
            <w:r w:rsidR="00C2085A">
              <w:rPr>
                <w:webHidden/>
              </w:rPr>
              <w:fldChar w:fldCharType="end"/>
            </w:r>
          </w:hyperlink>
        </w:p>
        <w:p w14:paraId="1609CD28" w14:textId="77777777" w:rsidR="00C2085A" w:rsidRDefault="00A012E1">
          <w:pPr>
            <w:pStyle w:val="TOC2"/>
            <w:tabs>
              <w:tab w:val="right" w:leader="dot" w:pos="15380"/>
            </w:tabs>
            <w:rPr>
              <w:rFonts w:eastAsiaTheme="minorEastAsia"/>
              <w:noProof/>
              <w:lang w:eastAsia="hr-HR"/>
            </w:rPr>
          </w:pPr>
          <w:hyperlink w:anchor="_Toc95738550" w:history="1">
            <w:r w:rsidR="00C2085A" w:rsidRPr="00C922FD">
              <w:rPr>
                <w:rStyle w:val="Hyperlink"/>
                <w:rFonts w:ascii="Arial" w:hAnsi="Arial" w:cs="Arial"/>
                <w:noProof/>
              </w:rPr>
              <w:t>D. SUDJELOVANJE GRAĐANA / CIVILNOG DRUŠTVA U PROCESIMA IZRADE, PROVEDBE I PRAĆENJA JAVNIH POLITIKA</w:t>
            </w:r>
            <w:r w:rsidR="00C2085A">
              <w:rPr>
                <w:noProof/>
                <w:webHidden/>
              </w:rPr>
              <w:tab/>
            </w:r>
            <w:r w:rsidR="00C2085A">
              <w:rPr>
                <w:noProof/>
                <w:webHidden/>
              </w:rPr>
              <w:fldChar w:fldCharType="begin"/>
            </w:r>
            <w:r w:rsidR="00C2085A">
              <w:rPr>
                <w:noProof/>
                <w:webHidden/>
              </w:rPr>
              <w:instrText xml:space="preserve"> PAGEREF _Toc95738550 \h </w:instrText>
            </w:r>
            <w:r w:rsidR="00C2085A">
              <w:rPr>
                <w:noProof/>
                <w:webHidden/>
              </w:rPr>
            </w:r>
            <w:r w:rsidR="00C2085A">
              <w:rPr>
                <w:noProof/>
                <w:webHidden/>
              </w:rPr>
              <w:fldChar w:fldCharType="separate"/>
            </w:r>
            <w:r w:rsidR="001B0719">
              <w:rPr>
                <w:noProof/>
                <w:webHidden/>
              </w:rPr>
              <w:t>71</w:t>
            </w:r>
            <w:r w:rsidR="00C2085A">
              <w:rPr>
                <w:noProof/>
                <w:webHidden/>
              </w:rPr>
              <w:fldChar w:fldCharType="end"/>
            </w:r>
          </w:hyperlink>
        </w:p>
        <w:p w14:paraId="11102B89" w14:textId="77777777" w:rsidR="00C2085A" w:rsidRDefault="00A012E1">
          <w:pPr>
            <w:pStyle w:val="TOC3"/>
            <w:rPr>
              <w:rFonts w:asciiTheme="minorHAnsi" w:eastAsiaTheme="minorEastAsia" w:hAnsiTheme="minorHAnsi" w:cstheme="minorBidi"/>
              <w:sz w:val="22"/>
              <w:szCs w:val="22"/>
              <w:lang w:eastAsia="hr-HR"/>
            </w:rPr>
          </w:pPr>
          <w:hyperlink w:anchor="_Toc95738551" w:history="1">
            <w:r w:rsidR="00C2085A" w:rsidRPr="00C922FD">
              <w:rPr>
                <w:rStyle w:val="Hyperlink"/>
              </w:rPr>
              <w:t>Mjera 14. DODATNO UNAPRJEĐENJE PROVEDBE SAVJETOVANJA S JAVNOŠĆU</w:t>
            </w:r>
            <w:r w:rsidR="00C2085A">
              <w:rPr>
                <w:webHidden/>
              </w:rPr>
              <w:tab/>
            </w:r>
            <w:r w:rsidR="00C2085A">
              <w:rPr>
                <w:webHidden/>
              </w:rPr>
              <w:fldChar w:fldCharType="begin"/>
            </w:r>
            <w:r w:rsidR="00C2085A">
              <w:rPr>
                <w:webHidden/>
              </w:rPr>
              <w:instrText xml:space="preserve"> PAGEREF _Toc95738551 \h </w:instrText>
            </w:r>
            <w:r w:rsidR="00C2085A">
              <w:rPr>
                <w:webHidden/>
              </w:rPr>
            </w:r>
            <w:r w:rsidR="00C2085A">
              <w:rPr>
                <w:webHidden/>
              </w:rPr>
              <w:fldChar w:fldCharType="separate"/>
            </w:r>
            <w:r w:rsidR="001B0719">
              <w:rPr>
                <w:webHidden/>
              </w:rPr>
              <w:t>71</w:t>
            </w:r>
            <w:r w:rsidR="00C2085A">
              <w:rPr>
                <w:webHidden/>
              </w:rPr>
              <w:fldChar w:fldCharType="end"/>
            </w:r>
          </w:hyperlink>
        </w:p>
        <w:p w14:paraId="3462DC7F" w14:textId="77777777" w:rsidR="00C2085A" w:rsidRDefault="00A012E1">
          <w:pPr>
            <w:pStyle w:val="TOC2"/>
            <w:tabs>
              <w:tab w:val="right" w:leader="dot" w:pos="15380"/>
            </w:tabs>
            <w:rPr>
              <w:rFonts w:eastAsiaTheme="minorEastAsia"/>
              <w:noProof/>
              <w:lang w:eastAsia="hr-HR"/>
            </w:rPr>
          </w:pPr>
          <w:hyperlink w:anchor="_Toc95738552" w:history="1">
            <w:r w:rsidR="00C2085A" w:rsidRPr="00C922FD">
              <w:rPr>
                <w:rStyle w:val="Hyperlink"/>
                <w:rFonts w:ascii="Arial" w:hAnsi="Arial" w:cs="Arial"/>
                <w:noProof/>
              </w:rPr>
              <w:t>E. PARTNERSTVO ZA OTVORENU VLAST NA LOKALNOJ I PODRUČNOJ (REGIONALNOJ) RAZINI</w:t>
            </w:r>
            <w:r w:rsidR="00C2085A">
              <w:rPr>
                <w:noProof/>
                <w:webHidden/>
              </w:rPr>
              <w:tab/>
            </w:r>
            <w:r w:rsidR="00C2085A">
              <w:rPr>
                <w:noProof/>
                <w:webHidden/>
              </w:rPr>
              <w:fldChar w:fldCharType="begin"/>
            </w:r>
            <w:r w:rsidR="00C2085A">
              <w:rPr>
                <w:noProof/>
                <w:webHidden/>
              </w:rPr>
              <w:instrText xml:space="preserve"> PAGEREF _Toc95738552 \h </w:instrText>
            </w:r>
            <w:r w:rsidR="00C2085A">
              <w:rPr>
                <w:noProof/>
                <w:webHidden/>
              </w:rPr>
            </w:r>
            <w:r w:rsidR="00C2085A">
              <w:rPr>
                <w:noProof/>
                <w:webHidden/>
              </w:rPr>
              <w:fldChar w:fldCharType="separate"/>
            </w:r>
            <w:r w:rsidR="001B0719">
              <w:rPr>
                <w:noProof/>
                <w:webHidden/>
              </w:rPr>
              <w:t>78</w:t>
            </w:r>
            <w:r w:rsidR="00C2085A">
              <w:rPr>
                <w:noProof/>
                <w:webHidden/>
              </w:rPr>
              <w:fldChar w:fldCharType="end"/>
            </w:r>
          </w:hyperlink>
        </w:p>
        <w:p w14:paraId="4FB1B0AE" w14:textId="77777777" w:rsidR="00C2085A" w:rsidRDefault="00A012E1">
          <w:pPr>
            <w:pStyle w:val="TOC3"/>
            <w:rPr>
              <w:rFonts w:asciiTheme="minorHAnsi" w:eastAsiaTheme="minorEastAsia" w:hAnsiTheme="minorHAnsi" w:cstheme="minorBidi"/>
              <w:sz w:val="22"/>
              <w:szCs w:val="22"/>
              <w:lang w:eastAsia="hr-HR"/>
            </w:rPr>
          </w:pPr>
          <w:hyperlink w:anchor="_Toc95738553" w:history="1">
            <w:r w:rsidR="00C2085A" w:rsidRPr="00C922FD">
              <w:rPr>
                <w:rStyle w:val="Hyperlink"/>
              </w:rPr>
              <w:t>Mjera 15. POTICANJE PROVEDBE INICIJATIVE PARTNERSTVO ZA OTVORENU VLAST NA LOKALNIM RAZINAMA</w:t>
            </w:r>
            <w:r w:rsidR="00C2085A">
              <w:rPr>
                <w:webHidden/>
              </w:rPr>
              <w:tab/>
            </w:r>
            <w:r w:rsidR="00C2085A">
              <w:rPr>
                <w:webHidden/>
              </w:rPr>
              <w:fldChar w:fldCharType="begin"/>
            </w:r>
            <w:r w:rsidR="00C2085A">
              <w:rPr>
                <w:webHidden/>
              </w:rPr>
              <w:instrText xml:space="preserve"> PAGEREF _Toc95738553 \h </w:instrText>
            </w:r>
            <w:r w:rsidR="00C2085A">
              <w:rPr>
                <w:webHidden/>
              </w:rPr>
            </w:r>
            <w:r w:rsidR="00C2085A">
              <w:rPr>
                <w:webHidden/>
              </w:rPr>
              <w:fldChar w:fldCharType="separate"/>
            </w:r>
            <w:r w:rsidR="001B0719">
              <w:rPr>
                <w:webHidden/>
              </w:rPr>
              <w:t>78</w:t>
            </w:r>
            <w:r w:rsidR="00C2085A">
              <w:rPr>
                <w:webHidden/>
              </w:rPr>
              <w:fldChar w:fldCharType="end"/>
            </w:r>
          </w:hyperlink>
        </w:p>
        <w:p w14:paraId="6ED3D40E" w14:textId="77777777" w:rsidR="00C2085A" w:rsidRDefault="00A012E1">
          <w:pPr>
            <w:pStyle w:val="TOC2"/>
            <w:tabs>
              <w:tab w:val="right" w:leader="dot" w:pos="15380"/>
            </w:tabs>
            <w:rPr>
              <w:rFonts w:eastAsiaTheme="minorEastAsia"/>
              <w:noProof/>
              <w:lang w:eastAsia="hr-HR"/>
            </w:rPr>
          </w:pPr>
          <w:hyperlink w:anchor="_Toc95738554" w:history="1">
            <w:r w:rsidR="00C2085A" w:rsidRPr="00C922FD">
              <w:rPr>
                <w:rStyle w:val="Hyperlink"/>
                <w:rFonts w:ascii="Arial" w:hAnsi="Arial" w:cs="Arial"/>
                <w:noProof/>
              </w:rPr>
              <w:t>F. ODRŽIVOST INICIJATIVE PARTNERSTVO ZA OTVORENU VLAST</w:t>
            </w:r>
            <w:r w:rsidR="00C2085A">
              <w:rPr>
                <w:noProof/>
                <w:webHidden/>
              </w:rPr>
              <w:tab/>
            </w:r>
            <w:r w:rsidR="00C2085A">
              <w:rPr>
                <w:noProof/>
                <w:webHidden/>
              </w:rPr>
              <w:fldChar w:fldCharType="begin"/>
            </w:r>
            <w:r w:rsidR="00C2085A">
              <w:rPr>
                <w:noProof/>
                <w:webHidden/>
              </w:rPr>
              <w:instrText xml:space="preserve"> PAGEREF _Toc95738554 \h </w:instrText>
            </w:r>
            <w:r w:rsidR="00C2085A">
              <w:rPr>
                <w:noProof/>
                <w:webHidden/>
              </w:rPr>
            </w:r>
            <w:r w:rsidR="00C2085A">
              <w:rPr>
                <w:noProof/>
                <w:webHidden/>
              </w:rPr>
              <w:fldChar w:fldCharType="separate"/>
            </w:r>
            <w:r w:rsidR="001B0719">
              <w:rPr>
                <w:noProof/>
                <w:webHidden/>
              </w:rPr>
              <w:t>83</w:t>
            </w:r>
            <w:r w:rsidR="00C2085A">
              <w:rPr>
                <w:noProof/>
                <w:webHidden/>
              </w:rPr>
              <w:fldChar w:fldCharType="end"/>
            </w:r>
          </w:hyperlink>
        </w:p>
        <w:p w14:paraId="4111125A" w14:textId="028BD886" w:rsidR="00C2085A" w:rsidRDefault="00A012E1" w:rsidP="00EB6341">
          <w:pPr>
            <w:pStyle w:val="TOC3"/>
            <w:rPr>
              <w:rFonts w:asciiTheme="minorHAnsi" w:eastAsiaTheme="minorEastAsia" w:hAnsiTheme="minorHAnsi" w:cstheme="minorBidi"/>
              <w:sz w:val="22"/>
              <w:szCs w:val="22"/>
              <w:lang w:eastAsia="hr-HR"/>
            </w:rPr>
          </w:pPr>
          <w:hyperlink w:anchor="_Toc95738555" w:history="1">
            <w:r w:rsidR="00C2085A" w:rsidRPr="00C922FD">
              <w:rPr>
                <w:rStyle w:val="Hyperlink"/>
              </w:rPr>
              <w:t>Mjera 16. OSIGURAVANJE ODRŽIVOSTI VRIJEDNOSTI I SADRŽAJA</w:t>
            </w:r>
          </w:hyperlink>
          <w:r w:rsidR="00EB6341">
            <w:t xml:space="preserve"> </w:t>
          </w:r>
          <w:hyperlink w:anchor="_Toc95738556" w:history="1">
            <w:r w:rsidR="00C2085A" w:rsidRPr="00C922FD">
              <w:rPr>
                <w:rStyle w:val="Hyperlink"/>
              </w:rPr>
              <w:t>INICIJATIVE PARTNERSTVO ZA OTVORENU VLAST</w:t>
            </w:r>
            <w:r w:rsidR="00C2085A">
              <w:rPr>
                <w:webHidden/>
              </w:rPr>
              <w:tab/>
            </w:r>
            <w:r w:rsidR="00C2085A">
              <w:rPr>
                <w:webHidden/>
              </w:rPr>
              <w:fldChar w:fldCharType="begin"/>
            </w:r>
            <w:r w:rsidR="00C2085A">
              <w:rPr>
                <w:webHidden/>
              </w:rPr>
              <w:instrText xml:space="preserve"> PAGEREF _Toc95738556 \h </w:instrText>
            </w:r>
            <w:r w:rsidR="00C2085A">
              <w:rPr>
                <w:webHidden/>
              </w:rPr>
            </w:r>
            <w:r w:rsidR="00C2085A">
              <w:rPr>
                <w:webHidden/>
              </w:rPr>
              <w:fldChar w:fldCharType="separate"/>
            </w:r>
            <w:r w:rsidR="001B0719">
              <w:rPr>
                <w:webHidden/>
              </w:rPr>
              <w:t>84</w:t>
            </w:r>
            <w:r w:rsidR="00C2085A">
              <w:rPr>
                <w:webHidden/>
              </w:rPr>
              <w:fldChar w:fldCharType="end"/>
            </w:r>
          </w:hyperlink>
        </w:p>
        <w:p w14:paraId="0A55F819" w14:textId="3F3AEBA3" w:rsidR="00192AB2" w:rsidRPr="00192AB2" w:rsidRDefault="009D5F4A" w:rsidP="00E54E6C">
          <w:pPr>
            <w:rPr>
              <w:rFonts w:ascii="Arial" w:hAnsi="Arial" w:cs="Arial"/>
              <w:sz w:val="24"/>
              <w:szCs w:val="24"/>
            </w:rPr>
          </w:pPr>
          <w:r w:rsidRPr="006F085F">
            <w:rPr>
              <w:b/>
              <w:bCs/>
            </w:rPr>
            <w:fldChar w:fldCharType="end"/>
          </w:r>
        </w:p>
      </w:sdtContent>
    </w:sdt>
    <w:p w14:paraId="1F1B9460" w14:textId="77777777" w:rsidR="00192AB2" w:rsidRDefault="00192AB2" w:rsidP="00F933DF">
      <w:pPr>
        <w:ind w:firstLine="708"/>
        <w:jc w:val="center"/>
        <w:rPr>
          <w:rFonts w:ascii="Arial" w:hAnsi="Arial" w:cs="Arial"/>
          <w:b/>
          <w:sz w:val="24"/>
          <w:szCs w:val="24"/>
        </w:rPr>
      </w:pPr>
    </w:p>
    <w:p w14:paraId="06C16CFD" w14:textId="77777777" w:rsidR="003E569C" w:rsidRDefault="003E569C" w:rsidP="00F933DF">
      <w:pPr>
        <w:ind w:firstLine="708"/>
        <w:jc w:val="center"/>
        <w:rPr>
          <w:rFonts w:ascii="Arial" w:hAnsi="Arial" w:cs="Arial"/>
          <w:b/>
          <w:sz w:val="24"/>
          <w:szCs w:val="24"/>
        </w:rPr>
      </w:pPr>
    </w:p>
    <w:p w14:paraId="59DD103F" w14:textId="77777777" w:rsidR="003E569C" w:rsidRDefault="003E569C" w:rsidP="00F933DF">
      <w:pPr>
        <w:ind w:firstLine="708"/>
        <w:jc w:val="center"/>
        <w:rPr>
          <w:rFonts w:ascii="Arial" w:hAnsi="Arial" w:cs="Arial"/>
          <w:b/>
          <w:sz w:val="24"/>
          <w:szCs w:val="24"/>
        </w:rPr>
      </w:pPr>
    </w:p>
    <w:p w14:paraId="10C53973" w14:textId="77777777" w:rsidR="003E569C" w:rsidRDefault="003E569C" w:rsidP="00F933DF">
      <w:pPr>
        <w:ind w:firstLine="708"/>
        <w:jc w:val="center"/>
        <w:rPr>
          <w:rFonts w:ascii="Arial" w:hAnsi="Arial" w:cs="Arial"/>
          <w:b/>
          <w:sz w:val="24"/>
          <w:szCs w:val="24"/>
        </w:rPr>
      </w:pPr>
    </w:p>
    <w:p w14:paraId="7939AE37" w14:textId="77777777" w:rsidR="003E569C" w:rsidRDefault="003E569C" w:rsidP="00F933DF">
      <w:pPr>
        <w:ind w:firstLine="708"/>
        <w:jc w:val="center"/>
        <w:rPr>
          <w:rFonts w:ascii="Arial" w:hAnsi="Arial" w:cs="Arial"/>
          <w:b/>
          <w:sz w:val="24"/>
          <w:szCs w:val="24"/>
        </w:rPr>
      </w:pPr>
    </w:p>
    <w:p w14:paraId="34DD7216" w14:textId="77777777" w:rsidR="003E569C" w:rsidRDefault="003E569C" w:rsidP="00F933DF">
      <w:pPr>
        <w:ind w:firstLine="708"/>
        <w:jc w:val="center"/>
        <w:rPr>
          <w:rFonts w:ascii="Arial" w:hAnsi="Arial" w:cs="Arial"/>
          <w:b/>
          <w:sz w:val="24"/>
          <w:szCs w:val="24"/>
        </w:rPr>
      </w:pPr>
    </w:p>
    <w:p w14:paraId="2E6E8472" w14:textId="77777777" w:rsidR="003E569C" w:rsidRDefault="003E569C" w:rsidP="00F933DF">
      <w:pPr>
        <w:ind w:firstLine="708"/>
        <w:jc w:val="center"/>
        <w:rPr>
          <w:rFonts w:ascii="Arial" w:hAnsi="Arial" w:cs="Arial"/>
          <w:b/>
          <w:sz w:val="24"/>
          <w:szCs w:val="24"/>
        </w:rPr>
      </w:pPr>
    </w:p>
    <w:p w14:paraId="60DBC3B5" w14:textId="77777777" w:rsidR="003E569C" w:rsidRDefault="003E569C" w:rsidP="00F933DF">
      <w:pPr>
        <w:ind w:firstLine="708"/>
        <w:jc w:val="center"/>
        <w:rPr>
          <w:rFonts w:ascii="Arial" w:hAnsi="Arial" w:cs="Arial"/>
          <w:b/>
          <w:sz w:val="24"/>
          <w:szCs w:val="24"/>
        </w:rPr>
      </w:pPr>
    </w:p>
    <w:p w14:paraId="69EFDCBB" w14:textId="77777777" w:rsidR="003E569C" w:rsidRDefault="003E569C" w:rsidP="00F933DF">
      <w:pPr>
        <w:ind w:firstLine="708"/>
        <w:jc w:val="center"/>
        <w:rPr>
          <w:rFonts w:ascii="Arial" w:hAnsi="Arial" w:cs="Arial"/>
          <w:b/>
          <w:sz w:val="24"/>
          <w:szCs w:val="24"/>
        </w:rPr>
      </w:pPr>
    </w:p>
    <w:p w14:paraId="31F3D3F1" w14:textId="77777777" w:rsidR="003E569C" w:rsidRDefault="003E569C" w:rsidP="00F933DF">
      <w:pPr>
        <w:ind w:firstLine="708"/>
        <w:jc w:val="center"/>
        <w:rPr>
          <w:rFonts w:ascii="Arial" w:hAnsi="Arial" w:cs="Arial"/>
          <w:b/>
          <w:sz w:val="24"/>
          <w:szCs w:val="24"/>
        </w:rPr>
      </w:pPr>
    </w:p>
    <w:p w14:paraId="72168E81" w14:textId="77777777" w:rsidR="003E569C" w:rsidRDefault="003E569C" w:rsidP="00F933DF">
      <w:pPr>
        <w:ind w:firstLine="708"/>
        <w:jc w:val="center"/>
        <w:rPr>
          <w:rFonts w:ascii="Arial" w:hAnsi="Arial" w:cs="Arial"/>
          <w:b/>
          <w:sz w:val="24"/>
          <w:szCs w:val="24"/>
        </w:rPr>
      </w:pPr>
    </w:p>
    <w:p w14:paraId="6665CF6A" w14:textId="77777777" w:rsidR="003E569C" w:rsidRDefault="003E569C" w:rsidP="00F933DF">
      <w:pPr>
        <w:ind w:firstLine="708"/>
        <w:jc w:val="center"/>
        <w:rPr>
          <w:rFonts w:ascii="Arial" w:hAnsi="Arial" w:cs="Arial"/>
          <w:b/>
          <w:sz w:val="24"/>
          <w:szCs w:val="24"/>
        </w:rPr>
      </w:pPr>
    </w:p>
    <w:p w14:paraId="216E7E40" w14:textId="77777777" w:rsidR="00D47CC6" w:rsidRPr="0045288D" w:rsidRDefault="00D47CC6" w:rsidP="00957CC5">
      <w:pPr>
        <w:pStyle w:val="Heading1"/>
        <w:rPr>
          <w:rFonts w:ascii="Arial" w:hAnsi="Arial" w:cs="Arial"/>
        </w:rPr>
      </w:pPr>
      <w:bookmarkStart w:id="0" w:name="_Toc95738522"/>
      <w:r w:rsidRPr="0045288D">
        <w:rPr>
          <w:rFonts w:ascii="Arial" w:hAnsi="Arial" w:cs="Arial"/>
        </w:rPr>
        <w:t>UVOD</w:t>
      </w:r>
      <w:bookmarkEnd w:id="0"/>
    </w:p>
    <w:p w14:paraId="26EE202A" w14:textId="77777777" w:rsidR="00D47CC6" w:rsidRPr="00D47CC6" w:rsidRDefault="00D47CC6" w:rsidP="00D47CC6">
      <w:pPr>
        <w:spacing w:after="0" w:line="240" w:lineRule="auto"/>
        <w:rPr>
          <w:rFonts w:ascii="Arial" w:eastAsia="Calibri" w:hAnsi="Arial" w:cs="Arial"/>
          <w:b/>
        </w:rPr>
      </w:pPr>
    </w:p>
    <w:p w14:paraId="1854A69B" w14:textId="2715C728" w:rsidR="00D47CC6" w:rsidRDefault="006B7B57" w:rsidP="00D47CC6">
      <w:pPr>
        <w:spacing w:after="0" w:line="240" w:lineRule="auto"/>
        <w:jc w:val="both"/>
        <w:rPr>
          <w:rFonts w:ascii="Arial" w:eastAsia="Calibri" w:hAnsi="Arial" w:cs="Arial"/>
        </w:rPr>
      </w:pPr>
      <w:r w:rsidRPr="006B7B57">
        <w:rPr>
          <w:rFonts w:ascii="Arial" w:eastAsia="Calibri" w:hAnsi="Arial" w:cs="Arial"/>
        </w:rPr>
        <w:t>Republika Hrvatska</w:t>
      </w:r>
      <w:r>
        <w:rPr>
          <w:rFonts w:ascii="Arial" w:eastAsia="Calibri" w:hAnsi="Arial" w:cs="Arial"/>
        </w:rPr>
        <w:t>,</w:t>
      </w:r>
      <w:r w:rsidRPr="006B7B57">
        <w:rPr>
          <w:rFonts w:ascii="Arial" w:eastAsia="Calibri" w:hAnsi="Arial" w:cs="Arial"/>
        </w:rPr>
        <w:t xml:space="preserve"> </w:t>
      </w:r>
      <w:r>
        <w:rPr>
          <w:rFonts w:ascii="Arial" w:eastAsia="Calibri" w:hAnsi="Arial" w:cs="Arial"/>
        </w:rPr>
        <w:t>k</w:t>
      </w:r>
      <w:r w:rsidR="00D47CC6" w:rsidRPr="00D47CC6">
        <w:rPr>
          <w:rFonts w:ascii="Arial" w:eastAsia="Calibri" w:hAnsi="Arial" w:cs="Arial"/>
        </w:rPr>
        <w:t xml:space="preserve">ao </w:t>
      </w:r>
      <w:r w:rsidR="002A3F36">
        <w:rPr>
          <w:rFonts w:ascii="Arial" w:eastAsia="Calibri" w:hAnsi="Arial" w:cs="Arial"/>
        </w:rPr>
        <w:t xml:space="preserve">jedna od </w:t>
      </w:r>
      <w:r w:rsidR="00C814ED">
        <w:rPr>
          <w:rFonts w:ascii="Arial" w:eastAsia="Calibri" w:hAnsi="Arial" w:cs="Arial"/>
        </w:rPr>
        <w:t>77</w:t>
      </w:r>
      <w:r w:rsidR="002A3F36">
        <w:rPr>
          <w:rFonts w:ascii="Arial" w:eastAsia="Calibri" w:hAnsi="Arial" w:cs="Arial"/>
        </w:rPr>
        <w:t xml:space="preserve"> zemalja </w:t>
      </w:r>
      <w:r w:rsidR="00D47CC6" w:rsidRPr="00D47CC6">
        <w:rPr>
          <w:rFonts w:ascii="Arial" w:eastAsia="Calibri" w:hAnsi="Arial" w:cs="Arial"/>
        </w:rPr>
        <w:t>članica</w:t>
      </w:r>
      <w:r w:rsidR="00A5728E">
        <w:rPr>
          <w:rStyle w:val="FootnoteReference"/>
          <w:rFonts w:ascii="Arial" w:eastAsia="Calibri" w:hAnsi="Arial" w:cs="Arial"/>
        </w:rPr>
        <w:footnoteReference w:id="1"/>
      </w:r>
      <w:r w:rsidR="00D47CC6" w:rsidRPr="00D47CC6">
        <w:rPr>
          <w:rFonts w:ascii="Arial" w:eastAsia="Calibri" w:hAnsi="Arial" w:cs="Arial"/>
        </w:rPr>
        <w:t xml:space="preserve"> globalne inicijative </w:t>
      </w:r>
      <w:r w:rsidR="004E45FE">
        <w:rPr>
          <w:rFonts w:ascii="Arial" w:eastAsia="Calibri" w:hAnsi="Arial" w:cs="Arial"/>
          <w:i/>
        </w:rPr>
        <w:t>Partnerstvo za otvorenu vlast</w:t>
      </w:r>
      <w:r w:rsidR="003A0368">
        <w:rPr>
          <w:rStyle w:val="FootnoteReference"/>
          <w:rFonts w:ascii="Arial" w:eastAsia="Calibri" w:hAnsi="Arial" w:cs="Arial"/>
        </w:rPr>
        <w:footnoteReference w:id="2"/>
      </w:r>
      <w:r w:rsidR="004E45FE">
        <w:rPr>
          <w:rFonts w:ascii="Arial" w:eastAsia="Calibri" w:hAnsi="Arial" w:cs="Arial"/>
          <w:i/>
        </w:rPr>
        <w:t xml:space="preserve"> </w:t>
      </w:r>
      <w:r w:rsidR="00D47CC6" w:rsidRPr="00D47CC6">
        <w:rPr>
          <w:rFonts w:ascii="Arial" w:eastAsia="Calibri" w:hAnsi="Arial" w:cs="Arial"/>
        </w:rPr>
        <w:t xml:space="preserve">od </w:t>
      </w:r>
      <w:r w:rsidR="00870CF0">
        <w:rPr>
          <w:rFonts w:ascii="Arial" w:eastAsia="Calibri" w:hAnsi="Arial" w:cs="Arial"/>
        </w:rPr>
        <w:t xml:space="preserve">njenih samih početaka, odnosno od </w:t>
      </w:r>
      <w:r w:rsidR="00D47CC6" w:rsidRPr="00D47CC6">
        <w:rPr>
          <w:rFonts w:ascii="Arial" w:eastAsia="Calibri" w:hAnsi="Arial" w:cs="Arial"/>
        </w:rPr>
        <w:t>2011. godine</w:t>
      </w:r>
      <w:r w:rsidR="00870CF0">
        <w:rPr>
          <w:rFonts w:ascii="Arial" w:eastAsia="Calibri" w:hAnsi="Arial" w:cs="Arial"/>
        </w:rPr>
        <w:t>,</w:t>
      </w:r>
      <w:r w:rsidR="00D47CC6" w:rsidRPr="00D47CC6">
        <w:rPr>
          <w:rFonts w:ascii="Arial" w:eastAsia="Calibri" w:hAnsi="Arial" w:cs="Arial"/>
          <w:i/>
        </w:rPr>
        <w:t xml:space="preserve"> </w:t>
      </w:r>
      <w:r w:rsidR="00D47CC6" w:rsidRPr="00D47CC6">
        <w:rPr>
          <w:rFonts w:ascii="Arial" w:eastAsia="Calibri" w:hAnsi="Arial" w:cs="Arial"/>
        </w:rPr>
        <w:t>podupir</w:t>
      </w:r>
      <w:r w:rsidR="00957CC5">
        <w:rPr>
          <w:rFonts w:ascii="Arial" w:eastAsia="Calibri" w:hAnsi="Arial" w:cs="Arial"/>
        </w:rPr>
        <w:t>e</w:t>
      </w:r>
      <w:r w:rsidR="00D47CC6" w:rsidRPr="00D47CC6">
        <w:rPr>
          <w:rFonts w:ascii="Arial" w:eastAsia="Calibri" w:hAnsi="Arial" w:cs="Arial"/>
        </w:rPr>
        <w:t xml:space="preserve"> načela transparentnosti, borbe protiv korupcije, osnaživanja građana i korištenja prednosti novih tehnologija kako bi tijela javne vlasti na svim razinama bila učinkovitija i odgovornija, te </w:t>
      </w:r>
      <w:r w:rsidR="009E0F67">
        <w:rPr>
          <w:rFonts w:ascii="Arial" w:eastAsia="Calibri" w:hAnsi="Arial" w:cs="Arial"/>
        </w:rPr>
        <w:t xml:space="preserve">kako bi </w:t>
      </w:r>
      <w:r w:rsidR="00D47CC6" w:rsidRPr="00D47CC6">
        <w:rPr>
          <w:rFonts w:ascii="Arial" w:eastAsia="Calibri" w:hAnsi="Arial" w:cs="Arial"/>
        </w:rPr>
        <w:t>se stvorili preduvjeti za učinkovitije i inovativnije pružanje javnih usluga, odnosno upravljanje javnim resursima.</w:t>
      </w:r>
      <w:r w:rsidR="00455CA5" w:rsidRPr="00455CA5">
        <w:rPr>
          <w:rFonts w:ascii="Arial" w:eastAsia="Calibri" w:hAnsi="Arial" w:cs="Arial"/>
        </w:rPr>
        <w:t xml:space="preserve"> </w:t>
      </w:r>
    </w:p>
    <w:p w14:paraId="02883665" w14:textId="77777777" w:rsidR="00D47CC6" w:rsidRPr="00D47CC6" w:rsidRDefault="00D47CC6" w:rsidP="00D47CC6">
      <w:pPr>
        <w:spacing w:after="0" w:line="240" w:lineRule="auto"/>
        <w:jc w:val="both"/>
        <w:rPr>
          <w:rFonts w:ascii="Arial" w:eastAsia="Calibri" w:hAnsi="Arial" w:cs="Arial"/>
        </w:rPr>
      </w:pPr>
    </w:p>
    <w:p w14:paraId="3E9B6901" w14:textId="77777777" w:rsidR="00D47CC6" w:rsidRPr="00D47CC6" w:rsidRDefault="00D47CC6" w:rsidP="00D47CC6">
      <w:pPr>
        <w:spacing w:after="0" w:line="240" w:lineRule="auto"/>
        <w:jc w:val="both"/>
        <w:rPr>
          <w:rFonts w:ascii="Arial" w:eastAsia="Calibri" w:hAnsi="Arial" w:cs="Arial"/>
        </w:rPr>
      </w:pPr>
      <w:r w:rsidRPr="00D47CC6">
        <w:rPr>
          <w:rFonts w:ascii="Arial" w:eastAsia="Calibri" w:hAnsi="Arial" w:cs="Arial"/>
        </w:rPr>
        <w:t>Vrijednosti na</w:t>
      </w:r>
      <w:r w:rsidR="003B1F6D">
        <w:rPr>
          <w:rFonts w:ascii="Arial" w:eastAsia="Calibri" w:hAnsi="Arial" w:cs="Arial"/>
        </w:rPr>
        <w:t xml:space="preserve"> kojima počiva Partnerstvo</w:t>
      </w:r>
      <w:r w:rsidRPr="00D47CC6">
        <w:rPr>
          <w:rFonts w:ascii="Arial" w:eastAsia="Calibri" w:hAnsi="Arial" w:cs="Arial"/>
        </w:rPr>
        <w:t xml:space="preserve"> za otvorenu vlast u cijelosti su komplementarne vrijednostima na čije se poštivanje Republika Hrvatska obvezala još u tijeku postupka pridruživanja Europskoj uniji, kroz višegodišnje napore uložene u ispunjavanje zahtjeva reformi i prilagodbi na svim područjima društvenog, političkog i gospodarskog djelovanja.</w:t>
      </w:r>
    </w:p>
    <w:p w14:paraId="6B181A90" w14:textId="77777777" w:rsidR="00D47CC6" w:rsidRPr="00D47CC6" w:rsidRDefault="00D47CC6" w:rsidP="00D47CC6">
      <w:pPr>
        <w:spacing w:after="0" w:line="240" w:lineRule="auto"/>
        <w:jc w:val="both"/>
        <w:rPr>
          <w:rFonts w:ascii="Arial" w:eastAsia="Calibri" w:hAnsi="Arial" w:cs="Arial"/>
        </w:rPr>
      </w:pPr>
    </w:p>
    <w:p w14:paraId="16BFF6EF" w14:textId="77777777" w:rsidR="00D47CC6" w:rsidRPr="00D47CC6" w:rsidRDefault="00D47CC6" w:rsidP="007C0172">
      <w:pPr>
        <w:spacing w:after="0" w:line="240" w:lineRule="auto"/>
        <w:jc w:val="both"/>
        <w:rPr>
          <w:rFonts w:ascii="Arial" w:eastAsia="Calibri" w:hAnsi="Arial" w:cs="Arial"/>
        </w:rPr>
      </w:pPr>
      <w:r w:rsidRPr="00D47CC6">
        <w:rPr>
          <w:rFonts w:ascii="Arial" w:eastAsia="Calibri" w:hAnsi="Arial" w:cs="Arial"/>
        </w:rPr>
        <w:t xml:space="preserve">Ujedno, vrijednosti </w:t>
      </w:r>
      <w:r w:rsidR="007C0172">
        <w:rPr>
          <w:rFonts w:ascii="Arial" w:eastAsia="Calibri" w:hAnsi="Arial" w:cs="Arial"/>
        </w:rPr>
        <w:t xml:space="preserve">koje promovira </w:t>
      </w:r>
      <w:r w:rsidRPr="00D47CC6">
        <w:rPr>
          <w:rFonts w:ascii="Arial" w:eastAsia="Calibri" w:hAnsi="Arial" w:cs="Arial"/>
        </w:rPr>
        <w:t>inicijativ</w:t>
      </w:r>
      <w:r w:rsidR="007C0172">
        <w:rPr>
          <w:rFonts w:ascii="Arial" w:eastAsia="Calibri" w:hAnsi="Arial" w:cs="Arial"/>
        </w:rPr>
        <w:t>a</w:t>
      </w:r>
      <w:r w:rsidRPr="00D47CC6">
        <w:rPr>
          <w:rFonts w:ascii="Arial" w:eastAsia="Calibri" w:hAnsi="Arial" w:cs="Arial"/>
        </w:rPr>
        <w:t xml:space="preserve"> Partnerstvo za otvorenu vlast </w:t>
      </w:r>
      <w:r w:rsidR="007C0172">
        <w:rPr>
          <w:rFonts w:ascii="Arial" w:eastAsia="Calibri" w:hAnsi="Arial" w:cs="Arial"/>
        </w:rPr>
        <w:t>prisutne</w:t>
      </w:r>
      <w:r w:rsidRPr="00D47CC6">
        <w:rPr>
          <w:rFonts w:ascii="Arial" w:eastAsia="Calibri" w:hAnsi="Arial" w:cs="Arial"/>
        </w:rPr>
        <w:t xml:space="preserve"> su i u Programu Vlade Republike Hrvatske 2020.</w:t>
      </w:r>
      <w:r w:rsidR="003A0368">
        <w:rPr>
          <w:rFonts w:ascii="Arial" w:eastAsia="Calibri" w:hAnsi="Arial" w:cs="Arial"/>
        </w:rPr>
        <w:t>-2024.</w:t>
      </w:r>
      <w:r w:rsidR="003A0368">
        <w:rPr>
          <w:rStyle w:val="FootnoteReference"/>
          <w:rFonts w:ascii="Arial" w:eastAsia="Calibri" w:hAnsi="Arial" w:cs="Arial"/>
        </w:rPr>
        <w:footnoteReference w:id="3"/>
      </w:r>
      <w:r w:rsidR="005A706C">
        <w:rPr>
          <w:rFonts w:ascii="Arial" w:eastAsia="Calibri" w:hAnsi="Arial" w:cs="Arial"/>
        </w:rPr>
        <w:t xml:space="preserve">, koji, između ostalog, </w:t>
      </w:r>
      <w:r w:rsidR="007C0172">
        <w:rPr>
          <w:rFonts w:ascii="Arial" w:eastAsia="Calibri" w:hAnsi="Arial" w:cs="Arial"/>
        </w:rPr>
        <w:t>predviđa</w:t>
      </w:r>
      <w:r w:rsidRPr="00D47CC6">
        <w:rPr>
          <w:rFonts w:ascii="Arial" w:eastAsia="Calibri" w:hAnsi="Arial" w:cs="Arial"/>
        </w:rPr>
        <w:t xml:space="preserve"> provođenje mjera </w:t>
      </w:r>
      <w:r w:rsidR="007C0172">
        <w:rPr>
          <w:rFonts w:ascii="Arial" w:eastAsia="Calibri" w:hAnsi="Arial" w:cs="Arial"/>
        </w:rPr>
        <w:t>s ciljem</w:t>
      </w:r>
      <w:r w:rsidRPr="00D47CC6">
        <w:rPr>
          <w:rFonts w:ascii="Arial" w:eastAsia="Calibri" w:hAnsi="Arial" w:cs="Arial"/>
        </w:rPr>
        <w:t xml:space="preserve"> </w:t>
      </w:r>
      <w:r w:rsidR="007C0172">
        <w:rPr>
          <w:rFonts w:ascii="Arial" w:eastAsia="Calibri" w:hAnsi="Arial" w:cs="Arial"/>
        </w:rPr>
        <w:t>b</w:t>
      </w:r>
      <w:r w:rsidR="007C0172" w:rsidRPr="007C0172">
        <w:rPr>
          <w:rFonts w:ascii="Arial" w:eastAsia="Calibri" w:hAnsi="Arial" w:cs="Arial"/>
        </w:rPr>
        <w:t>orb</w:t>
      </w:r>
      <w:r w:rsidR="007C0172">
        <w:rPr>
          <w:rFonts w:ascii="Arial" w:eastAsia="Calibri" w:hAnsi="Arial" w:cs="Arial"/>
        </w:rPr>
        <w:t>e protiv korupcije, m</w:t>
      </w:r>
      <w:r w:rsidR="007C0172" w:rsidRPr="007C0172">
        <w:rPr>
          <w:rFonts w:ascii="Arial" w:eastAsia="Calibri" w:hAnsi="Arial" w:cs="Arial"/>
        </w:rPr>
        <w:t>odernizacij</w:t>
      </w:r>
      <w:r w:rsidR="007C0172">
        <w:rPr>
          <w:rFonts w:ascii="Arial" w:eastAsia="Calibri" w:hAnsi="Arial" w:cs="Arial"/>
        </w:rPr>
        <w:t>e</w:t>
      </w:r>
      <w:r w:rsidR="007C0172" w:rsidRPr="007C0172">
        <w:rPr>
          <w:rFonts w:ascii="Arial" w:eastAsia="Calibri" w:hAnsi="Arial" w:cs="Arial"/>
        </w:rPr>
        <w:t xml:space="preserve"> javne uprave</w:t>
      </w:r>
      <w:r w:rsidR="007C0172">
        <w:rPr>
          <w:rFonts w:ascii="Arial" w:eastAsia="Calibri" w:hAnsi="Arial" w:cs="Arial"/>
        </w:rPr>
        <w:t>, d</w:t>
      </w:r>
      <w:r w:rsidR="007C0172" w:rsidRPr="007C0172">
        <w:rPr>
          <w:rFonts w:ascii="Arial" w:eastAsia="Calibri" w:hAnsi="Arial" w:cs="Arial"/>
        </w:rPr>
        <w:t>igitalizacij</w:t>
      </w:r>
      <w:r w:rsidR="007C0172">
        <w:rPr>
          <w:rFonts w:ascii="Arial" w:eastAsia="Calibri" w:hAnsi="Arial" w:cs="Arial"/>
        </w:rPr>
        <w:t>e</w:t>
      </w:r>
      <w:r w:rsidR="007C0172" w:rsidRPr="007C0172">
        <w:rPr>
          <w:rFonts w:ascii="Arial" w:eastAsia="Calibri" w:hAnsi="Arial" w:cs="Arial"/>
        </w:rPr>
        <w:t xml:space="preserve"> i razvoj</w:t>
      </w:r>
      <w:r w:rsidR="007C0172">
        <w:rPr>
          <w:rFonts w:ascii="Arial" w:eastAsia="Calibri" w:hAnsi="Arial" w:cs="Arial"/>
        </w:rPr>
        <w:t>a</w:t>
      </w:r>
      <w:r w:rsidR="007C0172" w:rsidRPr="007C0172">
        <w:rPr>
          <w:rFonts w:ascii="Arial" w:eastAsia="Calibri" w:hAnsi="Arial" w:cs="Arial"/>
        </w:rPr>
        <w:t xml:space="preserve"> širokopojasne infrastrukture (poput </w:t>
      </w:r>
      <w:r w:rsidR="007C0172">
        <w:rPr>
          <w:rFonts w:ascii="Arial" w:eastAsia="Calibri" w:hAnsi="Arial" w:cs="Arial"/>
        </w:rPr>
        <w:t>provođenja</w:t>
      </w:r>
      <w:r w:rsidR="007C0172" w:rsidRPr="007C0172">
        <w:rPr>
          <w:rFonts w:ascii="Arial" w:eastAsia="Calibri" w:hAnsi="Arial" w:cs="Arial"/>
        </w:rPr>
        <w:t xml:space="preserve"> edukacije državnih i javnih službenika r</w:t>
      </w:r>
      <w:r w:rsidR="004C1DEA">
        <w:rPr>
          <w:rFonts w:ascii="Arial" w:eastAsia="Calibri" w:hAnsi="Arial" w:cs="Arial"/>
        </w:rPr>
        <w:t>adi razvoja digitalnih vještina</w:t>
      </w:r>
      <w:r w:rsidR="007C0172" w:rsidRPr="007C0172">
        <w:rPr>
          <w:rFonts w:ascii="Arial" w:eastAsia="Calibri" w:hAnsi="Arial" w:cs="Arial"/>
        </w:rPr>
        <w:t>)</w:t>
      </w:r>
      <w:r w:rsidR="004C1DEA">
        <w:rPr>
          <w:rFonts w:ascii="Arial" w:eastAsia="Calibri" w:hAnsi="Arial" w:cs="Arial"/>
        </w:rPr>
        <w:t xml:space="preserve">, kao i </w:t>
      </w:r>
      <w:r w:rsidR="007C0172">
        <w:rPr>
          <w:rFonts w:ascii="Arial" w:eastAsia="Calibri" w:hAnsi="Arial" w:cs="Arial"/>
        </w:rPr>
        <w:t>mjere usmjerene povećanju t</w:t>
      </w:r>
      <w:r w:rsidR="007C0172" w:rsidRPr="007C0172">
        <w:rPr>
          <w:rFonts w:ascii="Arial" w:eastAsia="Calibri" w:hAnsi="Arial" w:cs="Arial"/>
        </w:rPr>
        <w:t>ransparentnost</w:t>
      </w:r>
      <w:r w:rsidR="007C0172">
        <w:rPr>
          <w:rFonts w:ascii="Arial" w:eastAsia="Calibri" w:hAnsi="Arial" w:cs="Arial"/>
        </w:rPr>
        <w:t>i</w:t>
      </w:r>
      <w:r w:rsidR="007C0172" w:rsidRPr="007C0172">
        <w:rPr>
          <w:rFonts w:ascii="Arial" w:eastAsia="Calibri" w:hAnsi="Arial" w:cs="Arial"/>
        </w:rPr>
        <w:t xml:space="preserve"> javnih financija</w:t>
      </w:r>
      <w:r w:rsidR="007C0172">
        <w:rPr>
          <w:rFonts w:ascii="Arial" w:eastAsia="Calibri" w:hAnsi="Arial" w:cs="Arial"/>
        </w:rPr>
        <w:t xml:space="preserve">. </w:t>
      </w:r>
      <w:r w:rsidRPr="00D47CC6">
        <w:rPr>
          <w:rFonts w:ascii="Arial" w:eastAsia="Calibri" w:hAnsi="Arial" w:cs="Arial"/>
        </w:rPr>
        <w:t xml:space="preserve">Također, Program Vlade kao ciljeve navodi i </w:t>
      </w:r>
      <w:r w:rsidR="007C0172">
        <w:rPr>
          <w:rFonts w:ascii="Arial" w:eastAsia="Calibri" w:hAnsi="Arial" w:cs="Arial"/>
        </w:rPr>
        <w:t>podizanje</w:t>
      </w:r>
      <w:r w:rsidR="007C0172" w:rsidRPr="007C0172">
        <w:rPr>
          <w:rFonts w:ascii="Arial" w:eastAsia="Calibri" w:hAnsi="Arial" w:cs="Arial"/>
        </w:rPr>
        <w:t xml:space="preserve"> učinkovitost</w:t>
      </w:r>
      <w:r w:rsidR="007C0172">
        <w:rPr>
          <w:rFonts w:ascii="Arial" w:eastAsia="Calibri" w:hAnsi="Arial" w:cs="Arial"/>
        </w:rPr>
        <w:t>i</w:t>
      </w:r>
      <w:r w:rsidR="007C0172" w:rsidRPr="007C0172">
        <w:rPr>
          <w:rFonts w:ascii="Arial" w:eastAsia="Calibri" w:hAnsi="Arial" w:cs="Arial"/>
        </w:rPr>
        <w:t xml:space="preserve"> državne i javne uprave kako bi na što kvalitetniji način odgovarala p</w:t>
      </w:r>
      <w:r w:rsidR="007C0172">
        <w:rPr>
          <w:rFonts w:ascii="Arial" w:eastAsia="Calibri" w:hAnsi="Arial" w:cs="Arial"/>
        </w:rPr>
        <w:t>otrebama građana i gospodarstva te mjere koje za cilj imaju</w:t>
      </w:r>
      <w:r w:rsidR="00347EDC">
        <w:rPr>
          <w:rFonts w:ascii="Arial" w:eastAsia="Calibri" w:hAnsi="Arial" w:cs="Arial"/>
        </w:rPr>
        <w:t xml:space="preserve"> </w:t>
      </w:r>
      <w:r w:rsidR="007C0172" w:rsidRPr="007C0172">
        <w:rPr>
          <w:rFonts w:ascii="Arial" w:eastAsia="Calibri" w:hAnsi="Arial" w:cs="Arial"/>
        </w:rPr>
        <w:t>ojačati povjerenje u medije poticanjem veće transparentnosti, odgovornosti i integriteta</w:t>
      </w:r>
      <w:r w:rsidRPr="00D47CC6">
        <w:rPr>
          <w:rFonts w:ascii="Arial" w:eastAsia="Calibri" w:hAnsi="Arial" w:cs="Arial"/>
        </w:rPr>
        <w:t xml:space="preserve">. </w:t>
      </w:r>
    </w:p>
    <w:p w14:paraId="5D70E299" w14:textId="77777777" w:rsidR="00D47CC6" w:rsidRPr="00D47CC6" w:rsidRDefault="00D47CC6" w:rsidP="00D47CC6">
      <w:pPr>
        <w:spacing w:after="0" w:line="240" w:lineRule="auto"/>
        <w:jc w:val="both"/>
        <w:rPr>
          <w:rFonts w:ascii="Arial" w:eastAsia="Calibri" w:hAnsi="Arial" w:cs="Arial"/>
        </w:rPr>
      </w:pPr>
    </w:p>
    <w:p w14:paraId="4EB1F520" w14:textId="77777777" w:rsidR="00D47CC6" w:rsidRDefault="00D47CC6" w:rsidP="00D47CC6">
      <w:pPr>
        <w:spacing w:after="0" w:line="240" w:lineRule="auto"/>
        <w:jc w:val="both"/>
        <w:rPr>
          <w:rFonts w:ascii="Arial" w:eastAsia="Calibri" w:hAnsi="Arial" w:cs="Arial"/>
        </w:rPr>
      </w:pPr>
      <w:r w:rsidRPr="00D47CC6">
        <w:rPr>
          <w:rFonts w:ascii="Arial" w:eastAsia="Calibri" w:hAnsi="Arial" w:cs="Arial"/>
        </w:rPr>
        <w:t xml:space="preserve">Određeni koraci ka ostvarenju </w:t>
      </w:r>
      <w:r w:rsidR="009E5DCA">
        <w:rPr>
          <w:rFonts w:ascii="Arial" w:eastAsia="Calibri" w:hAnsi="Arial" w:cs="Arial"/>
        </w:rPr>
        <w:t>navedenih</w:t>
      </w:r>
      <w:r w:rsidRPr="00D47CC6">
        <w:rPr>
          <w:rFonts w:ascii="Arial" w:eastAsia="Calibri" w:hAnsi="Arial" w:cs="Arial"/>
        </w:rPr>
        <w:t xml:space="preserve"> ciljeva su već poduzeti kroz provedbu </w:t>
      </w:r>
      <w:r w:rsidR="00455CA5" w:rsidRPr="00455CA5">
        <w:rPr>
          <w:rFonts w:ascii="Arial" w:eastAsia="Calibri" w:hAnsi="Arial" w:cs="Arial"/>
        </w:rPr>
        <w:t>nacionalni</w:t>
      </w:r>
      <w:r w:rsidR="00455CA5">
        <w:rPr>
          <w:rFonts w:ascii="Arial" w:eastAsia="Calibri" w:hAnsi="Arial" w:cs="Arial"/>
        </w:rPr>
        <w:t>h</w:t>
      </w:r>
      <w:r w:rsidR="00455CA5" w:rsidRPr="00455CA5">
        <w:rPr>
          <w:rFonts w:ascii="Arial" w:eastAsia="Calibri" w:hAnsi="Arial" w:cs="Arial"/>
        </w:rPr>
        <w:t xml:space="preserve"> akcijski</w:t>
      </w:r>
      <w:r w:rsidR="00455CA5">
        <w:rPr>
          <w:rFonts w:ascii="Arial" w:eastAsia="Calibri" w:hAnsi="Arial" w:cs="Arial"/>
        </w:rPr>
        <w:t>h</w:t>
      </w:r>
      <w:r w:rsidR="00455CA5" w:rsidRPr="00455CA5">
        <w:rPr>
          <w:rFonts w:ascii="Arial" w:eastAsia="Calibri" w:hAnsi="Arial" w:cs="Arial"/>
        </w:rPr>
        <w:t xml:space="preserve"> plan</w:t>
      </w:r>
      <w:r w:rsidR="00455CA5">
        <w:rPr>
          <w:rFonts w:ascii="Arial" w:eastAsia="Calibri" w:hAnsi="Arial" w:cs="Arial"/>
        </w:rPr>
        <w:t>ova</w:t>
      </w:r>
      <w:r w:rsidR="00AA7554">
        <w:rPr>
          <w:rFonts w:ascii="Arial" w:eastAsia="Calibri" w:hAnsi="Arial" w:cs="Arial"/>
        </w:rPr>
        <w:t xml:space="preserve"> za provedbu </w:t>
      </w:r>
      <w:r w:rsidR="00AA7554" w:rsidRPr="00D47CC6">
        <w:rPr>
          <w:rFonts w:ascii="Arial" w:eastAsia="Calibri" w:hAnsi="Arial" w:cs="Arial"/>
        </w:rPr>
        <w:t>inicijativ</w:t>
      </w:r>
      <w:r w:rsidR="00AA7554">
        <w:rPr>
          <w:rFonts w:ascii="Arial" w:eastAsia="Calibri" w:hAnsi="Arial" w:cs="Arial"/>
        </w:rPr>
        <w:t>e</w:t>
      </w:r>
      <w:r w:rsidR="00AA7554" w:rsidRPr="00D47CC6">
        <w:rPr>
          <w:rFonts w:ascii="Arial" w:eastAsia="Calibri" w:hAnsi="Arial" w:cs="Arial"/>
        </w:rPr>
        <w:t xml:space="preserve"> Partnerstvo za otvorenu vlast</w:t>
      </w:r>
      <w:r w:rsidR="00455CA5">
        <w:rPr>
          <w:rFonts w:ascii="Arial" w:eastAsia="Calibri" w:hAnsi="Arial" w:cs="Arial"/>
        </w:rPr>
        <w:t>, čija izrada je</w:t>
      </w:r>
      <w:r w:rsidR="00455CA5" w:rsidRPr="00455CA5">
        <w:rPr>
          <w:rFonts w:ascii="Arial" w:eastAsia="Calibri" w:hAnsi="Arial" w:cs="Arial"/>
        </w:rPr>
        <w:t xml:space="preserve"> obvez</w:t>
      </w:r>
      <w:r w:rsidR="00455CA5">
        <w:rPr>
          <w:rFonts w:ascii="Arial" w:eastAsia="Calibri" w:hAnsi="Arial" w:cs="Arial"/>
        </w:rPr>
        <w:t>a koja proizlazi iz č</w:t>
      </w:r>
      <w:r w:rsidR="00455CA5" w:rsidRPr="00455CA5">
        <w:rPr>
          <w:rFonts w:ascii="Arial" w:eastAsia="Calibri" w:hAnsi="Arial" w:cs="Arial"/>
        </w:rPr>
        <w:t>lanstv</w:t>
      </w:r>
      <w:r w:rsidR="00455CA5">
        <w:rPr>
          <w:rFonts w:ascii="Arial" w:eastAsia="Calibri" w:hAnsi="Arial" w:cs="Arial"/>
        </w:rPr>
        <w:t>a</w:t>
      </w:r>
      <w:r w:rsidR="00455CA5" w:rsidRPr="00455CA5">
        <w:rPr>
          <w:rFonts w:ascii="Arial" w:eastAsia="Calibri" w:hAnsi="Arial" w:cs="Arial"/>
        </w:rPr>
        <w:t xml:space="preserve"> u inicijativi</w:t>
      </w:r>
      <w:r w:rsidR="00455CA5">
        <w:rPr>
          <w:rFonts w:ascii="Arial" w:eastAsia="Calibri" w:hAnsi="Arial" w:cs="Arial"/>
        </w:rPr>
        <w:t>.</w:t>
      </w:r>
      <w:r w:rsidR="00455CA5" w:rsidRPr="00455CA5">
        <w:rPr>
          <w:rFonts w:ascii="Arial" w:eastAsia="Calibri" w:hAnsi="Arial" w:cs="Arial"/>
        </w:rPr>
        <w:t xml:space="preserve"> </w:t>
      </w:r>
      <w:r w:rsidR="00870CF0">
        <w:rPr>
          <w:rFonts w:ascii="Arial" w:eastAsia="Calibri" w:hAnsi="Arial" w:cs="Arial"/>
        </w:rPr>
        <w:t xml:space="preserve">Naime, </w:t>
      </w:r>
      <w:r w:rsidR="00455CA5" w:rsidRPr="00455CA5">
        <w:rPr>
          <w:rFonts w:ascii="Arial" w:eastAsia="Calibri" w:hAnsi="Arial" w:cs="Arial"/>
        </w:rPr>
        <w:t xml:space="preserve">Republika Hrvatska je </w:t>
      </w:r>
      <w:r w:rsidR="00C858DD">
        <w:rPr>
          <w:rFonts w:ascii="Arial" w:eastAsia="Calibri" w:hAnsi="Arial" w:cs="Arial"/>
        </w:rPr>
        <w:t>do sada izradila i implementirala ukupno</w:t>
      </w:r>
      <w:r w:rsidRPr="00D47CC6">
        <w:rPr>
          <w:rFonts w:ascii="Arial" w:eastAsia="Calibri" w:hAnsi="Arial" w:cs="Arial"/>
        </w:rPr>
        <w:t xml:space="preserve"> </w:t>
      </w:r>
      <w:r w:rsidR="0045288D">
        <w:rPr>
          <w:rFonts w:ascii="Arial" w:eastAsia="Calibri" w:hAnsi="Arial" w:cs="Arial"/>
        </w:rPr>
        <w:t>tri</w:t>
      </w:r>
      <w:r w:rsidRPr="00D47CC6">
        <w:rPr>
          <w:rFonts w:ascii="Arial" w:eastAsia="Calibri" w:hAnsi="Arial" w:cs="Arial"/>
        </w:rPr>
        <w:t xml:space="preserve"> akcijska plana za provedbu inicijative Partnerstvo za otvorenu vlast </w:t>
      </w:r>
      <w:r w:rsidR="00C858DD">
        <w:rPr>
          <w:rFonts w:ascii="Arial" w:eastAsia="Calibri" w:hAnsi="Arial" w:cs="Arial"/>
        </w:rPr>
        <w:t>(za</w:t>
      </w:r>
      <w:r w:rsidRPr="00D47CC6">
        <w:rPr>
          <w:rFonts w:ascii="Arial" w:eastAsia="Calibri" w:hAnsi="Arial" w:cs="Arial"/>
        </w:rPr>
        <w:t xml:space="preserve"> razdo</w:t>
      </w:r>
      <w:r w:rsidR="0045288D">
        <w:rPr>
          <w:rFonts w:ascii="Arial" w:eastAsia="Calibri" w:hAnsi="Arial" w:cs="Arial"/>
        </w:rPr>
        <w:t>blj</w:t>
      </w:r>
      <w:r w:rsidR="00C858DD">
        <w:rPr>
          <w:rFonts w:ascii="Arial" w:eastAsia="Calibri" w:hAnsi="Arial" w:cs="Arial"/>
        </w:rPr>
        <w:t>e</w:t>
      </w:r>
      <w:r w:rsidR="0045288D">
        <w:rPr>
          <w:rFonts w:ascii="Arial" w:eastAsia="Calibri" w:hAnsi="Arial" w:cs="Arial"/>
        </w:rPr>
        <w:t xml:space="preserve"> od 2012. do 2013. godine, </w:t>
      </w:r>
      <w:r w:rsidR="00C858DD">
        <w:rPr>
          <w:rFonts w:ascii="Arial" w:eastAsia="Calibri" w:hAnsi="Arial" w:cs="Arial"/>
        </w:rPr>
        <w:t>za</w:t>
      </w:r>
      <w:r w:rsidRPr="00D47CC6">
        <w:rPr>
          <w:rFonts w:ascii="Arial" w:eastAsia="Calibri" w:hAnsi="Arial" w:cs="Arial"/>
        </w:rPr>
        <w:t xml:space="preserve"> razdoblj</w:t>
      </w:r>
      <w:r w:rsidR="00C858DD">
        <w:rPr>
          <w:rFonts w:ascii="Arial" w:eastAsia="Calibri" w:hAnsi="Arial" w:cs="Arial"/>
        </w:rPr>
        <w:t>e</w:t>
      </w:r>
      <w:r w:rsidRPr="00D47CC6">
        <w:rPr>
          <w:rFonts w:ascii="Arial" w:eastAsia="Calibri" w:hAnsi="Arial" w:cs="Arial"/>
        </w:rPr>
        <w:t xml:space="preserve"> od 2014. do 2016. godine</w:t>
      </w:r>
      <w:r w:rsidR="0045288D">
        <w:rPr>
          <w:rFonts w:ascii="Arial" w:eastAsia="Calibri" w:hAnsi="Arial" w:cs="Arial"/>
        </w:rPr>
        <w:t xml:space="preserve"> te </w:t>
      </w:r>
      <w:r w:rsidR="00C858DD">
        <w:rPr>
          <w:rFonts w:ascii="Arial" w:eastAsia="Calibri" w:hAnsi="Arial" w:cs="Arial"/>
        </w:rPr>
        <w:t>za</w:t>
      </w:r>
      <w:r w:rsidR="00EF157C">
        <w:rPr>
          <w:rFonts w:ascii="Arial" w:eastAsia="Calibri" w:hAnsi="Arial" w:cs="Arial"/>
        </w:rPr>
        <w:t xml:space="preserve"> razdoblje</w:t>
      </w:r>
      <w:r w:rsidR="0045288D">
        <w:rPr>
          <w:rFonts w:ascii="Arial" w:eastAsia="Calibri" w:hAnsi="Arial" w:cs="Arial"/>
        </w:rPr>
        <w:t xml:space="preserve"> do 2020. godine</w:t>
      </w:r>
      <w:r w:rsidR="00C858DD">
        <w:rPr>
          <w:rFonts w:ascii="Arial" w:eastAsia="Calibri" w:hAnsi="Arial" w:cs="Arial"/>
        </w:rPr>
        <w:t xml:space="preserve">) čime </w:t>
      </w:r>
      <w:r w:rsidRPr="00D47CC6">
        <w:rPr>
          <w:rFonts w:ascii="Arial" w:eastAsia="Calibri" w:hAnsi="Arial" w:cs="Arial"/>
        </w:rPr>
        <w:t>je dokazala svoju posvećenost realizaciji ideja Par</w:t>
      </w:r>
      <w:r w:rsidR="00BB4701">
        <w:rPr>
          <w:rFonts w:ascii="Arial" w:eastAsia="Calibri" w:hAnsi="Arial" w:cs="Arial"/>
        </w:rPr>
        <w:t xml:space="preserve">tnerstva za otvorenu vlast. To je </w:t>
      </w:r>
      <w:r w:rsidRPr="00D47CC6">
        <w:rPr>
          <w:rFonts w:ascii="Arial" w:eastAsia="Calibri" w:hAnsi="Arial" w:cs="Arial"/>
        </w:rPr>
        <w:t>prepoznala i Jedinica podrške Partnerstva za otvorenu vlast te države članice inicijative, između ostalog i slijedom toga da su hrvatski akcijski planovi visoko pozitivno ocijenjeni, i što se tiče kvalitete sadržaja koji je zadovoljio SMART kriterije, i što se tiče provedbe.</w:t>
      </w:r>
    </w:p>
    <w:p w14:paraId="1C15BBE5" w14:textId="77777777" w:rsidR="000F6CA9" w:rsidRDefault="000F6CA9" w:rsidP="00D47CC6">
      <w:pPr>
        <w:spacing w:after="0" w:line="240" w:lineRule="auto"/>
        <w:jc w:val="both"/>
        <w:rPr>
          <w:rFonts w:ascii="Arial" w:eastAsia="Calibri" w:hAnsi="Arial" w:cs="Arial"/>
        </w:rPr>
      </w:pPr>
    </w:p>
    <w:p w14:paraId="08D60FEB" w14:textId="4645B751" w:rsidR="000F6CA9" w:rsidRDefault="007A7D0F" w:rsidP="00DD2FC4">
      <w:pPr>
        <w:spacing w:after="0" w:line="240" w:lineRule="auto"/>
        <w:jc w:val="both"/>
        <w:rPr>
          <w:rFonts w:ascii="Arial" w:eastAsia="Calibri" w:hAnsi="Arial" w:cs="Arial"/>
        </w:rPr>
      </w:pPr>
      <w:r>
        <w:rPr>
          <w:rFonts w:ascii="Arial" w:eastAsia="Calibri" w:hAnsi="Arial" w:cs="Arial"/>
        </w:rPr>
        <w:t>K</w:t>
      </w:r>
      <w:r w:rsidR="000F6CA9" w:rsidRPr="000F6CA9">
        <w:rPr>
          <w:rFonts w:ascii="Arial" w:eastAsia="Calibri" w:hAnsi="Arial" w:cs="Arial"/>
        </w:rPr>
        <w:t>roz implementaciju akcijskih planova za provedbu Partnerstva za otvorenu vlast u Hrvatskoj, Republika Hrvatska je provela nekoliko značajnih reformi koje su prepoznate kao izvanredan n</w:t>
      </w:r>
      <w:r w:rsidR="003970D1">
        <w:rPr>
          <w:rFonts w:ascii="Arial" w:eastAsia="Calibri" w:hAnsi="Arial" w:cs="Arial"/>
        </w:rPr>
        <w:t xml:space="preserve">apredak u otvaranju </w:t>
      </w:r>
      <w:r w:rsidR="00056B6E">
        <w:rPr>
          <w:rFonts w:ascii="Arial" w:eastAsia="Calibri" w:hAnsi="Arial" w:cs="Arial"/>
        </w:rPr>
        <w:t>vlasti prema građanima</w:t>
      </w:r>
      <w:r w:rsidR="003970D1">
        <w:rPr>
          <w:rFonts w:ascii="Arial" w:eastAsia="Calibri" w:hAnsi="Arial" w:cs="Arial"/>
        </w:rPr>
        <w:t xml:space="preserve">. Iz tog je </w:t>
      </w:r>
      <w:r w:rsidR="000F6CA9" w:rsidRPr="000F6CA9">
        <w:rPr>
          <w:rFonts w:ascii="Arial" w:eastAsia="Calibri" w:hAnsi="Arial" w:cs="Arial"/>
        </w:rPr>
        <w:t>razloga globalna zajednica Partnerstva za otvorenu vlast izabrala Republiku Hrvatsku</w:t>
      </w:r>
      <w:r w:rsidR="000F6CA9">
        <w:rPr>
          <w:rFonts w:ascii="Arial" w:eastAsia="Calibri" w:hAnsi="Arial" w:cs="Arial"/>
        </w:rPr>
        <w:t xml:space="preserve"> </w:t>
      </w:r>
      <w:r w:rsidR="009B5D7B">
        <w:rPr>
          <w:rFonts w:ascii="Arial" w:eastAsia="Calibri" w:hAnsi="Arial" w:cs="Arial"/>
        </w:rPr>
        <w:t xml:space="preserve">u članstvo </w:t>
      </w:r>
      <w:r w:rsidR="009B5D7B" w:rsidRPr="0045288D">
        <w:rPr>
          <w:rFonts w:ascii="Arial" w:eastAsia="Calibri" w:hAnsi="Arial" w:cs="Arial"/>
        </w:rPr>
        <w:t xml:space="preserve">Upravnog odbora </w:t>
      </w:r>
      <w:r w:rsidR="00F81B10">
        <w:rPr>
          <w:rFonts w:ascii="Arial" w:eastAsia="Calibri" w:hAnsi="Arial" w:cs="Arial"/>
        </w:rPr>
        <w:t>i</w:t>
      </w:r>
      <w:r w:rsidR="009B5D7B" w:rsidRPr="00442A5B">
        <w:rPr>
          <w:rFonts w:ascii="Arial" w:eastAsia="Calibri" w:hAnsi="Arial" w:cs="Arial"/>
        </w:rPr>
        <w:t>nicijativ</w:t>
      </w:r>
      <w:r w:rsidR="009B5D7B">
        <w:rPr>
          <w:rFonts w:ascii="Arial" w:eastAsia="Calibri" w:hAnsi="Arial" w:cs="Arial"/>
        </w:rPr>
        <w:t>e</w:t>
      </w:r>
      <w:r w:rsidR="009B5D7B" w:rsidRPr="00442A5B">
        <w:rPr>
          <w:rFonts w:ascii="Arial" w:eastAsia="Calibri" w:hAnsi="Arial" w:cs="Arial"/>
        </w:rPr>
        <w:t xml:space="preserve"> Par</w:t>
      </w:r>
      <w:r w:rsidR="009B5D7B">
        <w:rPr>
          <w:rFonts w:ascii="Arial" w:eastAsia="Calibri" w:hAnsi="Arial" w:cs="Arial"/>
        </w:rPr>
        <w:t xml:space="preserve">tnerstvo za otvorenu vlast te je </w:t>
      </w:r>
      <w:r w:rsidR="009B5D7B" w:rsidRPr="000F6CA9">
        <w:rPr>
          <w:rFonts w:ascii="Arial" w:eastAsia="Calibri" w:hAnsi="Arial" w:cs="Arial"/>
        </w:rPr>
        <w:t xml:space="preserve">Republika Hrvatska </w:t>
      </w:r>
      <w:r w:rsidR="00637C6F">
        <w:rPr>
          <w:rFonts w:ascii="Arial" w:eastAsia="Calibri" w:hAnsi="Arial" w:cs="Arial"/>
        </w:rPr>
        <w:t xml:space="preserve">kroz </w:t>
      </w:r>
      <w:r w:rsidR="009B5D7B">
        <w:rPr>
          <w:rFonts w:ascii="Arial" w:eastAsia="Calibri" w:hAnsi="Arial" w:cs="Arial"/>
        </w:rPr>
        <w:t xml:space="preserve">svoja </w:t>
      </w:r>
      <w:r w:rsidR="000F6CA9" w:rsidRPr="0045288D">
        <w:rPr>
          <w:rFonts w:ascii="Arial" w:eastAsia="Calibri" w:hAnsi="Arial" w:cs="Arial"/>
        </w:rPr>
        <w:t>dva uzastopna mandata</w:t>
      </w:r>
      <w:r w:rsidR="00C56292">
        <w:rPr>
          <w:rFonts w:ascii="Arial" w:eastAsia="Calibri" w:hAnsi="Arial" w:cs="Arial"/>
        </w:rPr>
        <w:t xml:space="preserve"> </w:t>
      </w:r>
      <w:r w:rsidR="009B5D7B">
        <w:rPr>
          <w:rFonts w:ascii="Arial" w:eastAsia="Calibri" w:hAnsi="Arial" w:cs="Arial"/>
        </w:rPr>
        <w:t xml:space="preserve">u Upravnom odboru </w:t>
      </w:r>
      <w:r w:rsidR="00F81B10">
        <w:rPr>
          <w:rFonts w:ascii="Arial" w:eastAsia="Calibri" w:hAnsi="Arial" w:cs="Arial"/>
        </w:rPr>
        <w:t>(</w:t>
      </w:r>
      <w:r w:rsidR="00F81B10" w:rsidRPr="0045288D">
        <w:rPr>
          <w:rFonts w:ascii="Arial" w:eastAsia="Calibri" w:hAnsi="Arial" w:cs="Arial"/>
        </w:rPr>
        <w:t>od 2014. do 2019. godine</w:t>
      </w:r>
      <w:r w:rsidR="00F81B10">
        <w:rPr>
          <w:rFonts w:ascii="Arial" w:eastAsia="Calibri" w:hAnsi="Arial" w:cs="Arial"/>
        </w:rPr>
        <w:t xml:space="preserve">) </w:t>
      </w:r>
      <w:r w:rsidR="00B93AA5">
        <w:rPr>
          <w:rFonts w:ascii="Arial" w:eastAsia="Calibri" w:hAnsi="Arial" w:cs="Arial"/>
        </w:rPr>
        <w:t xml:space="preserve">imala priliku </w:t>
      </w:r>
      <w:r w:rsidR="000F6CA9">
        <w:rPr>
          <w:rFonts w:ascii="Arial" w:eastAsia="Calibri" w:hAnsi="Arial" w:cs="Arial"/>
        </w:rPr>
        <w:t>usmjerava</w:t>
      </w:r>
      <w:r w:rsidR="00B93AA5">
        <w:rPr>
          <w:rFonts w:ascii="Arial" w:eastAsia="Calibri" w:hAnsi="Arial" w:cs="Arial"/>
        </w:rPr>
        <w:t>ti</w:t>
      </w:r>
      <w:r w:rsidR="000F6CA9">
        <w:rPr>
          <w:rFonts w:ascii="Arial" w:eastAsia="Calibri" w:hAnsi="Arial" w:cs="Arial"/>
        </w:rPr>
        <w:t xml:space="preserve"> </w:t>
      </w:r>
      <w:r w:rsidR="000F6CA9" w:rsidRPr="00AF004A">
        <w:rPr>
          <w:rFonts w:ascii="Arial" w:eastAsia="Calibri" w:hAnsi="Arial" w:cs="Arial"/>
        </w:rPr>
        <w:t xml:space="preserve">razvoj i smjer </w:t>
      </w:r>
      <w:r w:rsidR="000F6CA9">
        <w:rPr>
          <w:rFonts w:ascii="Arial" w:eastAsia="Calibri" w:hAnsi="Arial" w:cs="Arial"/>
        </w:rPr>
        <w:t>Inicijative</w:t>
      </w:r>
      <w:r w:rsidR="000F6CA9" w:rsidRPr="00AF004A">
        <w:rPr>
          <w:rFonts w:ascii="Arial" w:eastAsia="Calibri" w:hAnsi="Arial" w:cs="Arial"/>
        </w:rPr>
        <w:t xml:space="preserve">, </w:t>
      </w:r>
      <w:r w:rsidR="000F6CA9">
        <w:rPr>
          <w:rFonts w:ascii="Arial" w:eastAsia="Calibri" w:hAnsi="Arial" w:cs="Arial"/>
        </w:rPr>
        <w:t xml:space="preserve">pritom </w:t>
      </w:r>
      <w:r w:rsidR="000F6CA9" w:rsidRPr="00AF004A">
        <w:rPr>
          <w:rFonts w:ascii="Arial" w:eastAsia="Calibri" w:hAnsi="Arial" w:cs="Arial"/>
        </w:rPr>
        <w:t>održavajući najviše standarde i osiguravajući dugoročnu održivost</w:t>
      </w:r>
      <w:r w:rsidR="000F6CA9">
        <w:rPr>
          <w:rFonts w:ascii="Arial" w:eastAsia="Calibri" w:hAnsi="Arial" w:cs="Arial"/>
        </w:rPr>
        <w:t xml:space="preserve"> Inicijative</w:t>
      </w:r>
      <w:r w:rsidR="000F6CA9" w:rsidRPr="0045288D">
        <w:rPr>
          <w:rFonts w:ascii="Arial" w:eastAsia="Calibri" w:hAnsi="Arial" w:cs="Arial"/>
        </w:rPr>
        <w:t>.</w:t>
      </w:r>
      <w:r w:rsidR="000F6CA9">
        <w:rPr>
          <w:rFonts w:ascii="Arial" w:eastAsia="Calibri" w:hAnsi="Arial" w:cs="Arial"/>
        </w:rPr>
        <w:t xml:space="preserve"> </w:t>
      </w:r>
      <w:r w:rsidR="00637C6F" w:rsidRPr="00637C6F">
        <w:rPr>
          <w:rFonts w:ascii="Arial" w:eastAsia="Calibri" w:hAnsi="Arial" w:cs="Arial"/>
        </w:rPr>
        <w:t>Kao članica Upravnog odbora inicijative Republika Hrvatska je aktivno sudjelovala u radu pododbora Kriteriji i standardi te sudjelovala na sastancima Upravnog odbora</w:t>
      </w:r>
      <w:r w:rsidR="00637C6F">
        <w:rPr>
          <w:rFonts w:ascii="Arial" w:eastAsia="Calibri" w:hAnsi="Arial" w:cs="Arial"/>
        </w:rPr>
        <w:t xml:space="preserve"> -</w:t>
      </w:r>
      <w:r w:rsidR="00637C6F" w:rsidRPr="00637C6F">
        <w:rPr>
          <w:rFonts w:ascii="Arial" w:eastAsia="Calibri" w:hAnsi="Arial" w:cs="Arial"/>
        </w:rPr>
        <w:t xml:space="preserve"> Južn</w:t>
      </w:r>
      <w:r w:rsidR="00637C6F">
        <w:rPr>
          <w:rFonts w:ascii="Arial" w:eastAsia="Calibri" w:hAnsi="Arial" w:cs="Arial"/>
        </w:rPr>
        <w:t>a</w:t>
      </w:r>
      <w:r w:rsidR="00637C6F" w:rsidRPr="00637C6F">
        <w:rPr>
          <w:rFonts w:ascii="Arial" w:eastAsia="Calibri" w:hAnsi="Arial" w:cs="Arial"/>
        </w:rPr>
        <w:t xml:space="preserve"> Afri</w:t>
      </w:r>
      <w:r w:rsidR="00637C6F">
        <w:rPr>
          <w:rFonts w:ascii="Arial" w:eastAsia="Calibri" w:hAnsi="Arial" w:cs="Arial"/>
        </w:rPr>
        <w:t>ka</w:t>
      </w:r>
      <w:r w:rsidR="00637C6F" w:rsidRPr="00637C6F">
        <w:rPr>
          <w:rFonts w:ascii="Arial" w:eastAsia="Calibri" w:hAnsi="Arial" w:cs="Arial"/>
        </w:rPr>
        <w:t xml:space="preserve"> (</w:t>
      </w:r>
      <w:proofErr w:type="spellStart"/>
      <w:r w:rsidR="00637C6F" w:rsidRPr="00637C6F">
        <w:rPr>
          <w:rFonts w:ascii="Arial" w:eastAsia="Calibri" w:hAnsi="Arial" w:cs="Arial"/>
        </w:rPr>
        <w:t>Johannesburg</w:t>
      </w:r>
      <w:proofErr w:type="spellEnd"/>
      <w:r w:rsidR="00637C6F" w:rsidRPr="00637C6F">
        <w:rPr>
          <w:rFonts w:ascii="Arial" w:eastAsia="Calibri" w:hAnsi="Arial" w:cs="Arial"/>
        </w:rPr>
        <w:t xml:space="preserve"> 2015. i Cape Town 2016.), </w:t>
      </w:r>
      <w:r w:rsidR="00637C6F">
        <w:rPr>
          <w:rFonts w:ascii="Arial" w:eastAsia="Calibri" w:hAnsi="Arial" w:cs="Arial"/>
        </w:rPr>
        <w:t>Sjedinjene Američke Države (</w:t>
      </w:r>
      <w:r w:rsidR="00637C6F" w:rsidRPr="00637C6F">
        <w:rPr>
          <w:rFonts w:ascii="Arial" w:eastAsia="Calibri" w:hAnsi="Arial" w:cs="Arial"/>
        </w:rPr>
        <w:t>Washingtonu 2017.</w:t>
      </w:r>
      <w:r w:rsidR="00637C6F">
        <w:rPr>
          <w:rFonts w:ascii="Arial" w:eastAsia="Calibri" w:hAnsi="Arial" w:cs="Arial"/>
        </w:rPr>
        <w:t>)</w:t>
      </w:r>
      <w:r w:rsidR="00637C6F" w:rsidRPr="00637C6F">
        <w:rPr>
          <w:rFonts w:ascii="Arial" w:eastAsia="Calibri" w:hAnsi="Arial" w:cs="Arial"/>
        </w:rPr>
        <w:t xml:space="preserve"> te na sastancima koji su se održavali uz globalne samite </w:t>
      </w:r>
      <w:r w:rsidR="00637C6F">
        <w:rPr>
          <w:rFonts w:ascii="Arial" w:eastAsia="Calibri" w:hAnsi="Arial" w:cs="Arial"/>
        </w:rPr>
        <w:t>inicijative</w:t>
      </w:r>
      <w:r w:rsidR="00637C6F" w:rsidRPr="00637C6F">
        <w:rPr>
          <w:rFonts w:ascii="Arial" w:eastAsia="Calibri" w:hAnsi="Arial" w:cs="Arial"/>
        </w:rPr>
        <w:t xml:space="preserve"> (Ciudad de México 2015., Pariz 2016., Tbilisi 2018.</w:t>
      </w:r>
      <w:r w:rsidR="00637C6F">
        <w:rPr>
          <w:rFonts w:ascii="Arial" w:eastAsia="Calibri" w:hAnsi="Arial" w:cs="Arial"/>
        </w:rPr>
        <w:t xml:space="preserve">, </w:t>
      </w:r>
      <w:r w:rsidR="00637C6F" w:rsidRPr="0045288D">
        <w:rPr>
          <w:rFonts w:ascii="Arial" w:eastAsia="Calibri" w:hAnsi="Arial" w:cs="Arial"/>
        </w:rPr>
        <w:t>Ottawa, 2019. godine</w:t>
      </w:r>
      <w:r w:rsidR="00637C6F" w:rsidRPr="00637C6F">
        <w:rPr>
          <w:rFonts w:ascii="Arial" w:eastAsia="Calibri" w:hAnsi="Arial" w:cs="Arial"/>
        </w:rPr>
        <w:t>), kao i onima koji su održavani svake godine na marginama Opće skupštine UN-a</w:t>
      </w:r>
      <w:r w:rsidR="00637C6F">
        <w:rPr>
          <w:rFonts w:ascii="Arial" w:eastAsia="Calibri" w:hAnsi="Arial" w:cs="Arial"/>
        </w:rPr>
        <w:t xml:space="preserve">. </w:t>
      </w:r>
      <w:r w:rsidR="00DD2FC4">
        <w:rPr>
          <w:rFonts w:ascii="Arial" w:eastAsia="Calibri" w:hAnsi="Arial" w:cs="Arial"/>
        </w:rPr>
        <w:t xml:space="preserve">Osim toga, </w:t>
      </w:r>
      <w:r w:rsidR="000430DA" w:rsidRPr="000430DA">
        <w:rPr>
          <w:rFonts w:ascii="Arial" w:eastAsia="Calibri" w:hAnsi="Arial" w:cs="Arial"/>
        </w:rPr>
        <w:t xml:space="preserve">2012. godine </w:t>
      </w:r>
      <w:r w:rsidR="000430DA">
        <w:rPr>
          <w:rFonts w:ascii="Arial" w:eastAsia="Calibri" w:hAnsi="Arial" w:cs="Arial"/>
        </w:rPr>
        <w:t xml:space="preserve">je </w:t>
      </w:r>
      <w:r w:rsidR="00DD2FC4">
        <w:rPr>
          <w:rFonts w:ascii="Arial" w:eastAsia="Calibri" w:hAnsi="Arial" w:cs="Arial"/>
        </w:rPr>
        <w:t xml:space="preserve">uspješno </w:t>
      </w:r>
      <w:r w:rsidR="00DD2FC4" w:rsidRPr="00DD2FC4">
        <w:rPr>
          <w:rFonts w:ascii="Arial" w:eastAsia="Calibri" w:hAnsi="Arial" w:cs="Arial"/>
        </w:rPr>
        <w:t>organizira</w:t>
      </w:r>
      <w:r w:rsidR="00DD2FC4">
        <w:rPr>
          <w:rFonts w:ascii="Arial" w:eastAsia="Calibri" w:hAnsi="Arial" w:cs="Arial"/>
        </w:rPr>
        <w:t>n i</w:t>
      </w:r>
      <w:r w:rsidR="00DD2FC4" w:rsidRPr="00DD2FC4">
        <w:rPr>
          <w:rFonts w:ascii="Arial" w:eastAsia="Calibri" w:hAnsi="Arial" w:cs="Arial"/>
        </w:rPr>
        <w:t xml:space="preserve"> Europski regionalni sas</w:t>
      </w:r>
      <w:r w:rsidR="00283EDB">
        <w:rPr>
          <w:rFonts w:ascii="Arial" w:eastAsia="Calibri" w:hAnsi="Arial" w:cs="Arial"/>
        </w:rPr>
        <w:t xml:space="preserve">tanak u Dubrovniku, a </w:t>
      </w:r>
      <w:r w:rsidR="00303034" w:rsidRPr="00303034">
        <w:rPr>
          <w:rFonts w:ascii="Arial" w:eastAsia="Calibri" w:hAnsi="Arial" w:cs="Arial"/>
        </w:rPr>
        <w:t>iskustva između zemalja članica Partnerstva s područja Zapadnog Balkana</w:t>
      </w:r>
      <w:r w:rsidR="00DD2FC4">
        <w:rPr>
          <w:rFonts w:ascii="Arial" w:eastAsia="Calibri" w:hAnsi="Arial" w:cs="Arial"/>
        </w:rPr>
        <w:t xml:space="preserve"> </w:t>
      </w:r>
      <w:r w:rsidR="00283EDB">
        <w:rPr>
          <w:rFonts w:ascii="Arial" w:eastAsia="Calibri" w:hAnsi="Arial" w:cs="Arial"/>
        </w:rPr>
        <w:t xml:space="preserve">su također </w:t>
      </w:r>
      <w:r w:rsidR="00303034" w:rsidRPr="00303034">
        <w:rPr>
          <w:rFonts w:ascii="Arial" w:eastAsia="Calibri" w:hAnsi="Arial" w:cs="Arial"/>
        </w:rPr>
        <w:t>razmijenjena</w:t>
      </w:r>
      <w:r w:rsidR="00283EDB">
        <w:rPr>
          <w:rFonts w:ascii="Arial" w:eastAsia="Calibri" w:hAnsi="Arial" w:cs="Arial"/>
        </w:rPr>
        <w:t xml:space="preserve"> i</w:t>
      </w:r>
      <w:r w:rsidR="00303034" w:rsidRPr="00303034">
        <w:rPr>
          <w:rFonts w:ascii="Arial" w:eastAsia="Calibri" w:hAnsi="Arial" w:cs="Arial"/>
        </w:rPr>
        <w:t xml:space="preserve"> </w:t>
      </w:r>
      <w:r w:rsidR="00303034">
        <w:rPr>
          <w:rFonts w:ascii="Arial" w:eastAsia="Calibri" w:hAnsi="Arial" w:cs="Arial"/>
        </w:rPr>
        <w:t xml:space="preserve">tijekom konferencije održane </w:t>
      </w:r>
      <w:r w:rsidR="00DD2FC4">
        <w:rPr>
          <w:rFonts w:ascii="Arial" w:eastAsia="Calibri" w:hAnsi="Arial" w:cs="Arial"/>
        </w:rPr>
        <w:t xml:space="preserve">u Budvi </w:t>
      </w:r>
      <w:r w:rsidR="000F6CA9" w:rsidRPr="0045288D">
        <w:rPr>
          <w:rFonts w:ascii="Arial" w:eastAsia="Calibri" w:hAnsi="Arial" w:cs="Arial"/>
        </w:rPr>
        <w:t xml:space="preserve">2019. godine (Western </w:t>
      </w:r>
      <w:proofErr w:type="spellStart"/>
      <w:r w:rsidR="00303034">
        <w:rPr>
          <w:rFonts w:ascii="Arial" w:eastAsia="Calibri" w:hAnsi="Arial" w:cs="Arial"/>
        </w:rPr>
        <w:t>Balkans</w:t>
      </w:r>
      <w:proofErr w:type="spellEnd"/>
      <w:r w:rsidR="00303034">
        <w:rPr>
          <w:rFonts w:ascii="Arial" w:eastAsia="Calibri" w:hAnsi="Arial" w:cs="Arial"/>
        </w:rPr>
        <w:t xml:space="preserve"> </w:t>
      </w:r>
      <w:proofErr w:type="spellStart"/>
      <w:r w:rsidR="00303034">
        <w:rPr>
          <w:rFonts w:ascii="Arial" w:eastAsia="Calibri" w:hAnsi="Arial" w:cs="Arial"/>
        </w:rPr>
        <w:t>Peer</w:t>
      </w:r>
      <w:proofErr w:type="spellEnd"/>
      <w:r w:rsidR="00303034">
        <w:rPr>
          <w:rFonts w:ascii="Arial" w:eastAsia="Calibri" w:hAnsi="Arial" w:cs="Arial"/>
        </w:rPr>
        <w:t xml:space="preserve"> Exchange </w:t>
      </w:r>
      <w:proofErr w:type="spellStart"/>
      <w:r w:rsidR="00303034">
        <w:rPr>
          <w:rFonts w:ascii="Arial" w:eastAsia="Calibri" w:hAnsi="Arial" w:cs="Arial"/>
        </w:rPr>
        <w:t>Meeting</w:t>
      </w:r>
      <w:proofErr w:type="spellEnd"/>
      <w:r w:rsidR="00303034">
        <w:rPr>
          <w:rFonts w:ascii="Arial" w:eastAsia="Calibri" w:hAnsi="Arial" w:cs="Arial"/>
        </w:rPr>
        <w:t>)</w:t>
      </w:r>
      <w:r w:rsidR="00BB05C0">
        <w:rPr>
          <w:rFonts w:ascii="Arial" w:eastAsia="Calibri" w:hAnsi="Arial" w:cs="Arial"/>
        </w:rPr>
        <w:t>,</w:t>
      </w:r>
      <w:r w:rsidR="00303034">
        <w:rPr>
          <w:rFonts w:ascii="Arial" w:eastAsia="Calibri" w:hAnsi="Arial" w:cs="Arial"/>
        </w:rPr>
        <w:t xml:space="preserve"> te </w:t>
      </w:r>
      <w:r w:rsidR="000F6CA9" w:rsidRPr="0045288D">
        <w:rPr>
          <w:rFonts w:ascii="Arial" w:eastAsia="Calibri" w:hAnsi="Arial" w:cs="Arial"/>
        </w:rPr>
        <w:t>„Konferencij</w:t>
      </w:r>
      <w:r w:rsidR="00303034">
        <w:rPr>
          <w:rFonts w:ascii="Arial" w:eastAsia="Calibri" w:hAnsi="Arial" w:cs="Arial"/>
        </w:rPr>
        <w:t>e</w:t>
      </w:r>
      <w:r w:rsidR="000F6CA9" w:rsidRPr="0045288D">
        <w:rPr>
          <w:rFonts w:ascii="Arial" w:eastAsia="Calibri" w:hAnsi="Arial" w:cs="Arial"/>
        </w:rPr>
        <w:t xml:space="preserve"> o otvore</w:t>
      </w:r>
      <w:r w:rsidR="00303034">
        <w:rPr>
          <w:rFonts w:ascii="Arial" w:eastAsia="Calibri" w:hAnsi="Arial" w:cs="Arial"/>
        </w:rPr>
        <w:t>noj vlasti“ održanoj u Sarajevu</w:t>
      </w:r>
      <w:r w:rsidR="000F6CA9" w:rsidRPr="0045288D">
        <w:rPr>
          <w:rFonts w:ascii="Arial" w:eastAsia="Calibri" w:hAnsi="Arial" w:cs="Arial"/>
        </w:rPr>
        <w:t xml:space="preserve"> </w:t>
      </w:r>
      <w:r w:rsidR="000430DA">
        <w:rPr>
          <w:rFonts w:ascii="Arial" w:eastAsia="Calibri" w:hAnsi="Arial" w:cs="Arial"/>
        </w:rPr>
        <w:t>2020. godine</w:t>
      </w:r>
      <w:r w:rsidR="000F6CA9" w:rsidRPr="0045288D">
        <w:rPr>
          <w:rFonts w:ascii="Arial" w:eastAsia="Calibri" w:hAnsi="Arial" w:cs="Arial"/>
        </w:rPr>
        <w:t xml:space="preserve">. </w:t>
      </w:r>
      <w:r w:rsidR="00B83BAA">
        <w:rPr>
          <w:rFonts w:ascii="Arial" w:eastAsia="Calibri" w:hAnsi="Arial" w:cs="Arial"/>
        </w:rPr>
        <w:t>Dodatno</w:t>
      </w:r>
      <w:r w:rsidR="00DD2FC4">
        <w:rPr>
          <w:rFonts w:ascii="Arial" w:eastAsia="Calibri" w:hAnsi="Arial" w:cs="Arial"/>
        </w:rPr>
        <w:t xml:space="preserve">, </w:t>
      </w:r>
      <w:r w:rsidR="000F6CA9" w:rsidRPr="0045288D">
        <w:rPr>
          <w:rFonts w:ascii="Arial" w:eastAsia="Calibri" w:hAnsi="Arial" w:cs="Arial"/>
        </w:rPr>
        <w:t xml:space="preserve">2020. godine delegacije zemalja članica Partnerstva s područja Zapadnog Balkana, uključujući i </w:t>
      </w:r>
      <w:r w:rsidR="007A24F4">
        <w:rPr>
          <w:rFonts w:ascii="Arial" w:eastAsia="Calibri" w:hAnsi="Arial" w:cs="Arial"/>
        </w:rPr>
        <w:t xml:space="preserve">delegaciju </w:t>
      </w:r>
      <w:r w:rsidR="000F6CA9" w:rsidRPr="0045288D">
        <w:rPr>
          <w:rFonts w:ascii="Arial" w:eastAsia="Calibri" w:hAnsi="Arial" w:cs="Arial"/>
        </w:rPr>
        <w:t>Republik</w:t>
      </w:r>
      <w:r w:rsidR="007A24F4">
        <w:rPr>
          <w:rFonts w:ascii="Arial" w:eastAsia="Calibri" w:hAnsi="Arial" w:cs="Arial"/>
        </w:rPr>
        <w:t>e</w:t>
      </w:r>
      <w:r w:rsidR="000F6CA9" w:rsidRPr="0045288D">
        <w:rPr>
          <w:rFonts w:ascii="Arial" w:eastAsia="Calibri" w:hAnsi="Arial" w:cs="Arial"/>
        </w:rPr>
        <w:t xml:space="preserve"> Hrvatsk</w:t>
      </w:r>
      <w:r w:rsidR="007A24F4">
        <w:rPr>
          <w:rFonts w:ascii="Arial" w:eastAsia="Calibri" w:hAnsi="Arial" w:cs="Arial"/>
        </w:rPr>
        <w:t>e</w:t>
      </w:r>
      <w:r w:rsidR="00BB05C0">
        <w:rPr>
          <w:rFonts w:ascii="Arial" w:eastAsia="Calibri" w:hAnsi="Arial" w:cs="Arial"/>
        </w:rPr>
        <w:t>,</w:t>
      </w:r>
      <w:r w:rsidR="000F6CA9" w:rsidRPr="0045288D">
        <w:rPr>
          <w:rFonts w:ascii="Arial" w:eastAsia="Calibri" w:hAnsi="Arial" w:cs="Arial"/>
        </w:rPr>
        <w:t xml:space="preserve"> sudjelovale su na studijskoj posjeti Latinskoj Americi (Open </w:t>
      </w:r>
      <w:proofErr w:type="spellStart"/>
      <w:r w:rsidR="000F6CA9" w:rsidRPr="0045288D">
        <w:rPr>
          <w:rFonts w:ascii="Arial" w:eastAsia="Calibri" w:hAnsi="Arial" w:cs="Arial"/>
        </w:rPr>
        <w:t>Government</w:t>
      </w:r>
      <w:proofErr w:type="spellEnd"/>
      <w:r w:rsidR="000F6CA9" w:rsidRPr="0045288D">
        <w:rPr>
          <w:rFonts w:ascii="Arial" w:eastAsia="Calibri" w:hAnsi="Arial" w:cs="Arial"/>
        </w:rPr>
        <w:t xml:space="preserve"> </w:t>
      </w:r>
      <w:proofErr w:type="spellStart"/>
      <w:r w:rsidR="000F6CA9" w:rsidRPr="0045288D">
        <w:rPr>
          <w:rFonts w:ascii="Arial" w:eastAsia="Calibri" w:hAnsi="Arial" w:cs="Arial"/>
        </w:rPr>
        <w:t>Partnership</w:t>
      </w:r>
      <w:proofErr w:type="spellEnd"/>
      <w:r w:rsidR="000F6CA9" w:rsidRPr="0045288D">
        <w:rPr>
          <w:rFonts w:ascii="Arial" w:eastAsia="Calibri" w:hAnsi="Arial" w:cs="Arial"/>
        </w:rPr>
        <w:t xml:space="preserve"> </w:t>
      </w:r>
      <w:proofErr w:type="spellStart"/>
      <w:r w:rsidR="000F6CA9" w:rsidRPr="0045288D">
        <w:rPr>
          <w:rFonts w:ascii="Arial" w:eastAsia="Calibri" w:hAnsi="Arial" w:cs="Arial"/>
        </w:rPr>
        <w:t>Peer</w:t>
      </w:r>
      <w:proofErr w:type="spellEnd"/>
      <w:r w:rsidR="000F6CA9" w:rsidRPr="0045288D">
        <w:rPr>
          <w:rFonts w:ascii="Arial" w:eastAsia="Calibri" w:hAnsi="Arial" w:cs="Arial"/>
        </w:rPr>
        <w:t xml:space="preserve"> Exchange </w:t>
      </w:r>
      <w:proofErr w:type="spellStart"/>
      <w:r w:rsidR="000F6CA9" w:rsidRPr="0045288D">
        <w:rPr>
          <w:rFonts w:ascii="Arial" w:eastAsia="Calibri" w:hAnsi="Arial" w:cs="Arial"/>
        </w:rPr>
        <w:t>Working</w:t>
      </w:r>
      <w:proofErr w:type="spellEnd"/>
      <w:r w:rsidR="000F6CA9" w:rsidRPr="0045288D">
        <w:rPr>
          <w:rFonts w:ascii="Arial" w:eastAsia="Calibri" w:hAnsi="Arial" w:cs="Arial"/>
        </w:rPr>
        <w:t xml:space="preserve"> </w:t>
      </w:r>
      <w:proofErr w:type="spellStart"/>
      <w:r w:rsidR="000F6CA9" w:rsidRPr="0045288D">
        <w:rPr>
          <w:rFonts w:ascii="Arial" w:eastAsia="Calibri" w:hAnsi="Arial" w:cs="Arial"/>
        </w:rPr>
        <w:t>Visit</w:t>
      </w:r>
      <w:proofErr w:type="spellEnd"/>
      <w:r w:rsidR="000F6CA9" w:rsidRPr="0045288D">
        <w:rPr>
          <w:rFonts w:ascii="Arial" w:eastAsia="Calibri" w:hAnsi="Arial" w:cs="Arial"/>
        </w:rPr>
        <w:t xml:space="preserve">), odnosno </w:t>
      </w:r>
      <w:r w:rsidR="00BB05C0">
        <w:rPr>
          <w:rFonts w:ascii="Arial" w:eastAsia="Calibri" w:hAnsi="Arial" w:cs="Arial"/>
        </w:rPr>
        <w:t>Urugvaju</w:t>
      </w:r>
      <w:r w:rsidR="00BB05C0" w:rsidRPr="0045288D">
        <w:rPr>
          <w:rFonts w:ascii="Arial" w:eastAsia="Calibri" w:hAnsi="Arial" w:cs="Arial"/>
        </w:rPr>
        <w:t xml:space="preserve"> </w:t>
      </w:r>
      <w:r w:rsidR="00D049E6">
        <w:rPr>
          <w:rFonts w:ascii="Arial" w:eastAsia="Calibri" w:hAnsi="Arial" w:cs="Arial"/>
        </w:rPr>
        <w:t>i</w:t>
      </w:r>
      <w:r w:rsidR="00BB05C0">
        <w:rPr>
          <w:rFonts w:ascii="Arial" w:eastAsia="Calibri" w:hAnsi="Arial" w:cs="Arial"/>
        </w:rPr>
        <w:t xml:space="preserve"> Argentini, </w:t>
      </w:r>
      <w:r w:rsidR="000F6CA9" w:rsidRPr="0045288D">
        <w:rPr>
          <w:rFonts w:ascii="Arial" w:eastAsia="Calibri" w:hAnsi="Arial" w:cs="Arial"/>
        </w:rPr>
        <w:t>ali i gr</w:t>
      </w:r>
      <w:r w:rsidR="007A24F4">
        <w:rPr>
          <w:rFonts w:ascii="Arial" w:eastAsia="Calibri" w:hAnsi="Arial" w:cs="Arial"/>
        </w:rPr>
        <w:t>adu Buenos Airesu koji je član I</w:t>
      </w:r>
      <w:r w:rsidR="000F6CA9" w:rsidRPr="0045288D">
        <w:rPr>
          <w:rFonts w:ascii="Arial" w:eastAsia="Calibri" w:hAnsi="Arial" w:cs="Arial"/>
        </w:rPr>
        <w:t xml:space="preserve">nicijative </w:t>
      </w:r>
      <w:r w:rsidR="00BB05C0">
        <w:rPr>
          <w:rFonts w:ascii="Arial" w:eastAsia="Calibri" w:hAnsi="Arial" w:cs="Arial"/>
        </w:rPr>
        <w:t>na lokalnoj razini</w:t>
      </w:r>
      <w:r w:rsidR="00C3342D">
        <w:rPr>
          <w:rFonts w:ascii="Arial" w:eastAsia="Calibri" w:hAnsi="Arial" w:cs="Arial"/>
        </w:rPr>
        <w:t>.</w:t>
      </w:r>
    </w:p>
    <w:p w14:paraId="172D680A" w14:textId="77777777" w:rsidR="00D47CC6" w:rsidRPr="00D47CC6" w:rsidRDefault="00D47CC6" w:rsidP="0045288D">
      <w:pPr>
        <w:spacing w:after="0" w:line="240" w:lineRule="auto"/>
        <w:rPr>
          <w:rFonts w:ascii="Arial" w:eastAsia="Calibri" w:hAnsi="Arial" w:cs="Arial"/>
          <w:b/>
          <w:sz w:val="24"/>
          <w:szCs w:val="24"/>
        </w:rPr>
      </w:pPr>
    </w:p>
    <w:p w14:paraId="43FD0DEA" w14:textId="77777777" w:rsidR="00D47CC6" w:rsidRPr="0045288D" w:rsidRDefault="00D47CC6" w:rsidP="00957CC5">
      <w:pPr>
        <w:pStyle w:val="Heading1"/>
        <w:rPr>
          <w:rFonts w:ascii="Arial" w:eastAsia="Calibri" w:hAnsi="Arial" w:cs="Arial"/>
        </w:rPr>
      </w:pPr>
      <w:bookmarkStart w:id="1" w:name="_Toc95738523"/>
      <w:r w:rsidRPr="0045288D">
        <w:rPr>
          <w:rFonts w:ascii="Arial" w:eastAsia="Calibri" w:hAnsi="Arial" w:cs="Arial"/>
        </w:rPr>
        <w:t>DOSADAŠNJI NAPORI PREMA OTVORENOJ VLASTI</w:t>
      </w:r>
      <w:bookmarkEnd w:id="1"/>
    </w:p>
    <w:p w14:paraId="5E0BB262" w14:textId="77777777" w:rsidR="00D47CC6" w:rsidRPr="00D47CC6" w:rsidRDefault="00D47CC6" w:rsidP="00D47CC6">
      <w:pPr>
        <w:spacing w:after="0" w:line="240" w:lineRule="auto"/>
        <w:jc w:val="both"/>
        <w:rPr>
          <w:rFonts w:ascii="Arial" w:eastAsia="Calibri" w:hAnsi="Arial" w:cs="Arial"/>
          <w:b/>
        </w:rPr>
      </w:pPr>
    </w:p>
    <w:p w14:paraId="01C7346B" w14:textId="77777777" w:rsidR="00D47CC6" w:rsidRPr="00D47CC6" w:rsidRDefault="00D47CC6" w:rsidP="00D47CC6">
      <w:pPr>
        <w:spacing w:after="0" w:line="240" w:lineRule="auto"/>
        <w:jc w:val="both"/>
        <w:rPr>
          <w:rFonts w:ascii="Arial" w:eastAsia="Calibri" w:hAnsi="Arial" w:cs="Arial"/>
        </w:rPr>
      </w:pPr>
      <w:r w:rsidRPr="00D47CC6">
        <w:rPr>
          <w:rFonts w:ascii="Arial" w:eastAsia="Calibri" w:hAnsi="Arial" w:cs="Arial"/>
        </w:rPr>
        <w:t xml:space="preserve">Kroz provedbu prethodna </w:t>
      </w:r>
      <w:r w:rsidR="00C3342D">
        <w:rPr>
          <w:rFonts w:ascii="Arial" w:eastAsia="Calibri" w:hAnsi="Arial" w:cs="Arial"/>
        </w:rPr>
        <w:t>tri</w:t>
      </w:r>
      <w:r w:rsidRPr="00D47CC6">
        <w:rPr>
          <w:rFonts w:ascii="Arial" w:eastAsia="Calibri" w:hAnsi="Arial" w:cs="Arial"/>
        </w:rPr>
        <w:t xml:space="preserve"> akcijska plana Republika Hrvatska je postigla značajan napredak na područjima </w:t>
      </w:r>
      <w:r w:rsidR="002A3F36">
        <w:rPr>
          <w:rFonts w:ascii="Arial" w:eastAsia="Calibri" w:hAnsi="Arial" w:cs="Arial"/>
        </w:rPr>
        <w:t>koja</w:t>
      </w:r>
      <w:r w:rsidRPr="00D47CC6">
        <w:rPr>
          <w:rFonts w:ascii="Arial" w:eastAsia="Calibri" w:hAnsi="Arial" w:cs="Arial"/>
        </w:rPr>
        <w:t xml:space="preserve"> </w:t>
      </w:r>
      <w:r w:rsidR="001B1715">
        <w:rPr>
          <w:rFonts w:ascii="Arial" w:eastAsia="Calibri" w:hAnsi="Arial" w:cs="Arial"/>
        </w:rPr>
        <w:t xml:space="preserve">su u fokusu </w:t>
      </w:r>
      <w:r w:rsidRPr="00D47CC6">
        <w:rPr>
          <w:rFonts w:ascii="Arial" w:eastAsia="Calibri" w:hAnsi="Arial" w:cs="Arial"/>
        </w:rPr>
        <w:t>inicijativ</w:t>
      </w:r>
      <w:r w:rsidR="001B1715">
        <w:rPr>
          <w:rFonts w:ascii="Arial" w:eastAsia="Calibri" w:hAnsi="Arial" w:cs="Arial"/>
        </w:rPr>
        <w:t>e</w:t>
      </w:r>
      <w:r w:rsidRPr="00D47CC6">
        <w:rPr>
          <w:rFonts w:ascii="Arial" w:eastAsia="Calibri" w:hAnsi="Arial" w:cs="Arial"/>
        </w:rPr>
        <w:t xml:space="preserve"> Partnerstvo za otvorenu vlast. Unatoč i dalje prisutnim izazovima na području jačanja otvorene i transparentne vlasti, vrijedno je ukazati na neka od važnijih postignuća u proteklom razdoblju: </w:t>
      </w:r>
    </w:p>
    <w:p w14:paraId="5232A60A" w14:textId="77777777" w:rsidR="00D47CC6" w:rsidRPr="00D47CC6" w:rsidRDefault="00D47CC6" w:rsidP="00D47CC6">
      <w:pPr>
        <w:spacing w:after="0" w:line="240" w:lineRule="auto"/>
        <w:jc w:val="both"/>
        <w:rPr>
          <w:rFonts w:ascii="Arial" w:eastAsia="Calibri" w:hAnsi="Arial" w:cs="Arial"/>
        </w:rPr>
      </w:pPr>
    </w:p>
    <w:p w14:paraId="7C18BE2D" w14:textId="77777777" w:rsidR="00D47CC6" w:rsidRPr="006F085F" w:rsidRDefault="00D47CC6" w:rsidP="00D47CC6">
      <w:pPr>
        <w:numPr>
          <w:ilvl w:val="0"/>
          <w:numId w:val="28"/>
        </w:numPr>
        <w:spacing w:after="0" w:line="240" w:lineRule="auto"/>
        <w:ind w:left="714" w:hanging="357"/>
        <w:contextualSpacing/>
        <w:jc w:val="both"/>
        <w:outlineLvl w:val="1"/>
        <w:rPr>
          <w:rFonts w:ascii="Arial" w:eastAsia="Calibri" w:hAnsi="Arial" w:cs="Arial"/>
        </w:rPr>
      </w:pPr>
      <w:bookmarkStart w:id="2" w:name="_Toc391997971"/>
      <w:bookmarkStart w:id="3" w:name="_Toc95738524"/>
      <w:r w:rsidRPr="006F085F">
        <w:rPr>
          <w:rFonts w:ascii="Arial" w:eastAsia="Calibri" w:hAnsi="Arial" w:cs="Arial"/>
        </w:rPr>
        <w:t>Pristup informacijama</w:t>
      </w:r>
      <w:bookmarkEnd w:id="2"/>
      <w:bookmarkEnd w:id="3"/>
    </w:p>
    <w:p w14:paraId="5C44AE72" w14:textId="77777777" w:rsidR="00D47CC6" w:rsidRPr="00D47CC6" w:rsidRDefault="00D47CC6" w:rsidP="00D47CC6">
      <w:pPr>
        <w:spacing w:after="0" w:line="240" w:lineRule="auto"/>
        <w:ind w:left="714"/>
        <w:contextualSpacing/>
        <w:jc w:val="both"/>
        <w:outlineLvl w:val="1"/>
        <w:rPr>
          <w:rFonts w:ascii="Arial" w:eastAsia="Calibri" w:hAnsi="Arial" w:cs="Arial"/>
          <w:b/>
          <w:i/>
        </w:rPr>
      </w:pPr>
    </w:p>
    <w:p w14:paraId="51E52D0B" w14:textId="51216F70" w:rsidR="00D47CC6" w:rsidRDefault="00D47CC6" w:rsidP="00D47CC6">
      <w:pPr>
        <w:spacing w:after="0" w:line="240" w:lineRule="auto"/>
        <w:jc w:val="both"/>
        <w:rPr>
          <w:rFonts w:ascii="Arial" w:eastAsia="Calibri" w:hAnsi="Arial" w:cs="Arial"/>
          <w:lang w:eastAsia="hr-HR"/>
        </w:rPr>
      </w:pPr>
      <w:r w:rsidRPr="00D47CC6">
        <w:rPr>
          <w:rFonts w:ascii="Arial" w:eastAsia="Calibri" w:hAnsi="Arial" w:cs="Arial"/>
        </w:rPr>
        <w:t xml:space="preserve">Značajan je pomak učinjen </w:t>
      </w:r>
      <w:r w:rsidR="00B93AA5">
        <w:rPr>
          <w:rFonts w:ascii="Arial" w:eastAsia="Calibri" w:hAnsi="Arial" w:cs="Arial"/>
        </w:rPr>
        <w:t>p</w:t>
      </w:r>
      <w:r w:rsidRPr="00D47CC6">
        <w:rPr>
          <w:rFonts w:ascii="Arial" w:eastAsia="Calibri" w:hAnsi="Arial" w:cs="Arial"/>
        </w:rPr>
        <w:t xml:space="preserve">romjenom </w:t>
      </w:r>
      <w:r w:rsidR="00B93AA5">
        <w:rPr>
          <w:rFonts w:ascii="Arial" w:eastAsia="Calibri" w:hAnsi="Arial" w:cs="Arial"/>
        </w:rPr>
        <w:t xml:space="preserve">članka 38. </w:t>
      </w:r>
      <w:r w:rsidRPr="00D47CC6">
        <w:rPr>
          <w:rFonts w:ascii="Arial" w:eastAsia="Calibri" w:hAnsi="Arial" w:cs="Arial"/>
        </w:rPr>
        <w:t xml:space="preserve">Ustava RH </w:t>
      </w:r>
      <w:r w:rsidR="00B93AA5">
        <w:rPr>
          <w:rFonts w:ascii="Arial" w:eastAsia="Calibri" w:hAnsi="Arial" w:cs="Arial"/>
        </w:rPr>
        <w:t>2010. godine</w:t>
      </w:r>
      <w:r w:rsidRPr="00D47CC6">
        <w:rPr>
          <w:rFonts w:ascii="Arial" w:eastAsia="Calibri" w:hAnsi="Arial" w:cs="Arial"/>
        </w:rPr>
        <w:t>, čime je pravo na pristup informacijama postalo ustavom zajamčeno pravo. Nadalje, novim Zakonom o pravu na pristup informacijama (NN 25/</w:t>
      </w:r>
      <w:r w:rsidRPr="00003C40">
        <w:rPr>
          <w:rFonts w:ascii="Arial" w:eastAsia="Calibri" w:hAnsi="Arial" w:cs="Arial"/>
        </w:rPr>
        <w:t>13</w:t>
      </w:r>
      <w:r w:rsidR="00B93AA5">
        <w:rPr>
          <w:rFonts w:ascii="Arial" w:eastAsia="Calibri" w:hAnsi="Arial" w:cs="Arial"/>
        </w:rPr>
        <w:t xml:space="preserve"> i 85/15</w:t>
      </w:r>
      <w:r w:rsidRPr="00003C40">
        <w:rPr>
          <w:rFonts w:ascii="Arial" w:eastAsia="Calibri" w:hAnsi="Arial" w:cs="Arial"/>
        </w:rPr>
        <w:t xml:space="preserve">) u </w:t>
      </w:r>
      <w:r w:rsidRPr="00003C40">
        <w:rPr>
          <w:rFonts w:ascii="Arial" w:eastAsia="Calibri" w:hAnsi="Arial" w:cs="Arial"/>
          <w:bCs/>
        </w:rPr>
        <w:t>15 točaka</w:t>
      </w:r>
      <w:r w:rsidRPr="00003C40">
        <w:rPr>
          <w:rFonts w:ascii="Arial" w:eastAsia="Calibri" w:hAnsi="Arial" w:cs="Arial"/>
        </w:rPr>
        <w:t xml:space="preserve"> detaljno je propisano koje informacije su tijela javne vlasti dužna objaviti na lako pretraživ način na internetskim stranicama. U Zakon je ugrađena Direktiva 2003/98/EZ o ponovnoj uporabi informacija javnog sektora, a usklađen je i s Ustavom RH radi ostvarivanja načela transparentnosti i slobodnog pristupa informacijama. Umjesto Agencije za zaštitu osobnih podataka, predviđeno je da poslove neovisnog državnog tijela za zaštitu prava na pristup informacijama obavlja </w:t>
      </w:r>
      <w:r w:rsidRPr="00003C40">
        <w:rPr>
          <w:rFonts w:ascii="Arial" w:eastAsia="Calibri" w:hAnsi="Arial" w:cs="Arial"/>
          <w:bCs/>
        </w:rPr>
        <w:t>Povjerenik za informiranje</w:t>
      </w:r>
      <w:r w:rsidR="00B93AA5">
        <w:rPr>
          <w:rFonts w:ascii="Arial" w:eastAsia="Calibri" w:hAnsi="Arial" w:cs="Arial"/>
          <w:bCs/>
        </w:rPr>
        <w:t>,</w:t>
      </w:r>
      <w:r w:rsidRPr="00003C40">
        <w:rPr>
          <w:rFonts w:ascii="Arial" w:eastAsia="Calibri" w:hAnsi="Arial" w:cs="Arial"/>
        </w:rPr>
        <w:t xml:space="preserve"> koji je državni dužnosnik kojeg Hrvatski sabor bira na 5 godina. Prvi mandat Povjerenika za informiranje započeo je u listopadu 2013. godine. Osim što je ojačana funkcija neovisnog tijela za zaštitu prava na pristup informacijama kao drugostupanjskog tijela u rješavanju žalbi pri ostvarivanju prava na pristup informacijama, detaljno su uređene njegove ovlasti, osobito s aspekta mogućnosti uvida u klasificirane podatke te provođenje </w:t>
      </w:r>
      <w:r w:rsidRPr="00003C40">
        <w:rPr>
          <w:rFonts w:ascii="Arial" w:eastAsia="Calibri" w:hAnsi="Arial" w:cs="Arial"/>
          <w:bCs/>
        </w:rPr>
        <w:t>testa razmjernosti i javnog interesa</w:t>
      </w:r>
      <w:r w:rsidRPr="00003C40">
        <w:rPr>
          <w:rFonts w:ascii="Arial" w:eastAsia="Calibri" w:hAnsi="Arial" w:cs="Arial"/>
        </w:rPr>
        <w:t xml:space="preserve">. </w:t>
      </w:r>
      <w:r w:rsidRPr="00003C40">
        <w:rPr>
          <w:rFonts w:ascii="Arial" w:eastAsia="Calibri" w:hAnsi="Arial" w:cs="Arial"/>
          <w:lang w:eastAsia="hr-HR"/>
        </w:rPr>
        <w:t>Zakonskim</w:t>
      </w:r>
      <w:r w:rsidRPr="00D47CC6">
        <w:rPr>
          <w:rFonts w:ascii="Arial" w:eastAsia="Calibri" w:hAnsi="Arial" w:cs="Arial"/>
          <w:lang w:eastAsia="hr-HR"/>
        </w:rPr>
        <w:t xml:space="preserve"> izmjenama iz srpnja 2015. Zakon o pravu na pristup informacijama je izmijenjen na način da su određene odredbe jasnije uredile pojedina pitanja, osobito u pogledu objave podataka na internetskoj stranici (</w:t>
      </w:r>
      <w:proofErr w:type="spellStart"/>
      <w:r w:rsidRPr="00D47CC6">
        <w:rPr>
          <w:rFonts w:ascii="Arial" w:eastAsia="Calibri" w:hAnsi="Arial" w:cs="Arial"/>
          <w:lang w:eastAsia="hr-HR"/>
        </w:rPr>
        <w:t>proaktivna</w:t>
      </w:r>
      <w:proofErr w:type="spellEnd"/>
      <w:r w:rsidRPr="00D47CC6">
        <w:rPr>
          <w:rFonts w:ascii="Arial" w:eastAsia="Calibri" w:hAnsi="Arial" w:cs="Arial"/>
          <w:lang w:eastAsia="hr-HR"/>
        </w:rPr>
        <w:t xml:space="preserve"> objava) i provedbe savjetovanja s javnošću, te su izvršene izmjene u skladu s izmijenjenom Direktivom o ponovnoj uporabi informacija (2013/37/EU), a objava otvorenih podataka učinjena je obveznom, te je ojačana zašt</w:t>
      </w:r>
      <w:r w:rsidR="00003C40">
        <w:rPr>
          <w:rFonts w:ascii="Arial" w:eastAsia="Calibri" w:hAnsi="Arial" w:cs="Arial"/>
          <w:lang w:eastAsia="hr-HR"/>
        </w:rPr>
        <w:t>ita od strane neovisnog tijela.</w:t>
      </w:r>
    </w:p>
    <w:p w14:paraId="691713BD" w14:textId="77777777" w:rsidR="00DC1590" w:rsidRDefault="00DC1590" w:rsidP="00D47CC6">
      <w:pPr>
        <w:spacing w:after="0" w:line="240" w:lineRule="auto"/>
        <w:jc w:val="both"/>
        <w:rPr>
          <w:rFonts w:ascii="Arial" w:eastAsia="Calibri" w:hAnsi="Arial" w:cs="Arial"/>
          <w:lang w:eastAsia="hr-HR"/>
        </w:rPr>
      </w:pPr>
    </w:p>
    <w:p w14:paraId="355D1D17" w14:textId="1F186F4A" w:rsidR="00DC1590" w:rsidRDefault="00DC1590" w:rsidP="00D47CC6">
      <w:pPr>
        <w:spacing w:after="0" w:line="240" w:lineRule="auto"/>
        <w:jc w:val="both"/>
        <w:rPr>
          <w:rFonts w:ascii="Arial" w:eastAsia="Calibri" w:hAnsi="Arial" w:cs="Arial"/>
          <w:lang w:eastAsia="hr-HR"/>
        </w:rPr>
      </w:pPr>
      <w:r w:rsidRPr="00DC1590">
        <w:rPr>
          <w:rFonts w:ascii="Arial" w:eastAsia="Calibri" w:hAnsi="Arial" w:cs="Arial"/>
          <w:lang w:eastAsia="hr-HR"/>
        </w:rPr>
        <w:t xml:space="preserve">Tijekom 2022. godine Zakon o pravu na pristup informacijama bit će dopunjen na način koji omogućava pravilnu primjenu Direktive o otvorenim podacima, koja u središte stavlja </w:t>
      </w:r>
      <w:proofErr w:type="spellStart"/>
      <w:r w:rsidRPr="00DC1590">
        <w:rPr>
          <w:rFonts w:ascii="Arial" w:eastAsia="Calibri" w:hAnsi="Arial" w:cs="Arial"/>
          <w:lang w:eastAsia="hr-HR"/>
        </w:rPr>
        <w:t>proaktivnu</w:t>
      </w:r>
      <w:proofErr w:type="spellEnd"/>
      <w:r w:rsidRPr="00DC1590">
        <w:rPr>
          <w:rFonts w:ascii="Arial" w:eastAsia="Calibri" w:hAnsi="Arial" w:cs="Arial"/>
          <w:lang w:eastAsia="hr-HR"/>
        </w:rPr>
        <w:t xml:space="preserve"> objavu i otvaranje podataka i time dostupnost osobito visokovrijednih skupova podataka, kao i poštivanje obveza koje se odnose na uvjete korištenja, transparentnost i nediskriminaciju korisnika, a tek </w:t>
      </w:r>
      <w:proofErr w:type="spellStart"/>
      <w:r w:rsidRPr="00DC1590">
        <w:rPr>
          <w:rFonts w:ascii="Arial" w:eastAsia="Calibri" w:hAnsi="Arial" w:cs="Arial"/>
          <w:lang w:eastAsia="hr-HR"/>
        </w:rPr>
        <w:t>podredno</w:t>
      </w:r>
      <w:proofErr w:type="spellEnd"/>
      <w:r w:rsidRPr="00DC1590">
        <w:rPr>
          <w:rFonts w:ascii="Arial" w:eastAsia="Calibri" w:hAnsi="Arial" w:cs="Arial"/>
          <w:lang w:eastAsia="hr-HR"/>
        </w:rPr>
        <w:t xml:space="preserve"> postupanje po zahtjevima za ponovnu uporabu.</w:t>
      </w:r>
    </w:p>
    <w:p w14:paraId="5FFDF2D5" w14:textId="77777777" w:rsidR="00003C40" w:rsidRPr="00D47CC6" w:rsidRDefault="00003C40" w:rsidP="00D47CC6">
      <w:pPr>
        <w:spacing w:after="0" w:line="240" w:lineRule="auto"/>
        <w:jc w:val="both"/>
        <w:rPr>
          <w:rFonts w:ascii="Arial" w:eastAsia="Calibri" w:hAnsi="Arial" w:cs="Arial"/>
          <w:lang w:eastAsia="hr-HR"/>
        </w:rPr>
      </w:pPr>
    </w:p>
    <w:p w14:paraId="2C59CE8A" w14:textId="72B60A65" w:rsidR="00D47CC6" w:rsidRPr="00D47CC6" w:rsidRDefault="00D47CC6" w:rsidP="004C7003">
      <w:pPr>
        <w:spacing w:after="0" w:line="240" w:lineRule="auto"/>
        <w:jc w:val="both"/>
        <w:rPr>
          <w:rFonts w:ascii="Arial" w:eastAsia="Calibri" w:hAnsi="Arial" w:cs="Arial"/>
          <w:color w:val="000000"/>
          <w:lang w:eastAsia="hr-HR"/>
        </w:rPr>
      </w:pPr>
      <w:r w:rsidRPr="00D47CC6">
        <w:rPr>
          <w:rFonts w:ascii="Arial" w:eastAsia="Calibri" w:hAnsi="Arial" w:cs="Arial"/>
        </w:rPr>
        <w:t xml:space="preserve">Kroz rad Povjerenika za informiranje </w:t>
      </w:r>
      <w:r w:rsidRPr="00D47CC6">
        <w:rPr>
          <w:rFonts w:ascii="Arial" w:eastAsia="Calibri" w:hAnsi="Arial" w:cs="Arial"/>
          <w:color w:val="000000"/>
          <w:lang w:eastAsia="hr-HR"/>
        </w:rPr>
        <w:t xml:space="preserve">građanima se olakšalo i ostvarivanje prava na pristup informacijama izradom baze tijela javne vlasti, u </w:t>
      </w:r>
      <w:proofErr w:type="spellStart"/>
      <w:r w:rsidRPr="00D47CC6">
        <w:rPr>
          <w:rFonts w:ascii="Arial" w:eastAsia="Calibri" w:hAnsi="Arial" w:cs="Arial"/>
          <w:color w:val="000000"/>
          <w:lang w:eastAsia="hr-HR"/>
        </w:rPr>
        <w:t>pretraživom</w:t>
      </w:r>
      <w:proofErr w:type="spellEnd"/>
      <w:r w:rsidRPr="00D47CC6">
        <w:rPr>
          <w:rFonts w:ascii="Arial" w:eastAsia="Calibri" w:hAnsi="Arial" w:cs="Arial"/>
          <w:color w:val="000000"/>
          <w:lang w:eastAsia="hr-HR"/>
        </w:rPr>
        <w:t xml:space="preserve"> formatu, u kojoj građani lako mogu pronaći kontakte službenika </w:t>
      </w:r>
      <w:r w:rsidR="004C7003">
        <w:rPr>
          <w:rFonts w:ascii="Arial" w:eastAsia="Calibri" w:hAnsi="Arial" w:cs="Arial"/>
          <w:color w:val="000000"/>
          <w:lang w:eastAsia="hr-HR"/>
        </w:rPr>
        <w:t xml:space="preserve">za informiranje. Kroz edukacije </w:t>
      </w:r>
      <w:r w:rsidR="004C7003" w:rsidRPr="004C7003">
        <w:rPr>
          <w:rFonts w:ascii="Arial" w:eastAsia="Calibri" w:hAnsi="Arial" w:cs="Arial"/>
          <w:color w:val="000000"/>
          <w:lang w:eastAsia="hr-HR"/>
        </w:rPr>
        <w:t>o pravu na pristup informacijama za službenike koji u svom radu primjenjuju od</w:t>
      </w:r>
      <w:r w:rsidR="004C7003">
        <w:rPr>
          <w:rFonts w:ascii="Arial" w:eastAsia="Calibri" w:hAnsi="Arial" w:cs="Arial"/>
          <w:color w:val="000000"/>
          <w:lang w:eastAsia="hr-HR"/>
        </w:rPr>
        <w:t xml:space="preserve">redbe Zakona o pravu na pristup </w:t>
      </w:r>
      <w:r w:rsidR="004C7003" w:rsidRPr="004C7003">
        <w:rPr>
          <w:rFonts w:ascii="Arial" w:eastAsia="Calibri" w:hAnsi="Arial" w:cs="Arial"/>
          <w:color w:val="000000"/>
          <w:lang w:eastAsia="hr-HR"/>
        </w:rPr>
        <w:t xml:space="preserve">informacijama </w:t>
      </w:r>
      <w:r w:rsidRPr="00D47CC6">
        <w:rPr>
          <w:rFonts w:ascii="Arial" w:eastAsia="Calibri" w:hAnsi="Arial" w:cs="Arial"/>
          <w:color w:val="000000"/>
          <w:lang w:eastAsia="hr-HR"/>
        </w:rPr>
        <w:t>utjecalo se općenito na jačanje provedbe Zakona o pravu na pristup informacijama.</w:t>
      </w:r>
      <w:r w:rsidR="004C7003">
        <w:rPr>
          <w:rFonts w:ascii="Arial" w:eastAsia="Calibri" w:hAnsi="Arial" w:cs="Arial"/>
          <w:color w:val="000000"/>
          <w:lang w:eastAsia="hr-HR"/>
        </w:rPr>
        <w:t xml:space="preserve"> Povjerenik za informiranje je također </w:t>
      </w:r>
      <w:r w:rsidR="00B93AA5">
        <w:rPr>
          <w:rFonts w:ascii="Arial" w:eastAsia="Calibri" w:hAnsi="Arial" w:cs="Arial"/>
          <w:color w:val="000000"/>
          <w:lang w:eastAsia="hr-HR"/>
        </w:rPr>
        <w:t xml:space="preserve">radio na </w:t>
      </w:r>
      <w:r w:rsidR="004C7003">
        <w:rPr>
          <w:rFonts w:ascii="Arial" w:eastAsia="Calibri" w:hAnsi="Arial" w:cs="Arial"/>
          <w:color w:val="000000"/>
          <w:lang w:eastAsia="hr-HR"/>
        </w:rPr>
        <w:t>jača</w:t>
      </w:r>
      <w:r w:rsidR="00B93AA5">
        <w:rPr>
          <w:rFonts w:ascii="Arial" w:eastAsia="Calibri" w:hAnsi="Arial" w:cs="Arial"/>
          <w:color w:val="000000"/>
          <w:lang w:eastAsia="hr-HR"/>
        </w:rPr>
        <w:t>nju</w:t>
      </w:r>
      <w:r w:rsidR="004C7003" w:rsidRPr="004C7003">
        <w:rPr>
          <w:rFonts w:ascii="Arial" w:eastAsia="Calibri" w:hAnsi="Arial" w:cs="Arial"/>
          <w:color w:val="000000"/>
          <w:lang w:eastAsia="hr-HR"/>
        </w:rPr>
        <w:t xml:space="preserve"> svijesti udruga, novinara i građana o pravu na pristup informacijama</w:t>
      </w:r>
      <w:r w:rsidR="004C7003">
        <w:rPr>
          <w:rFonts w:ascii="Arial" w:eastAsia="Calibri" w:hAnsi="Arial" w:cs="Arial"/>
          <w:color w:val="000000"/>
          <w:lang w:eastAsia="hr-HR"/>
        </w:rPr>
        <w:t xml:space="preserve"> izra</w:t>
      </w:r>
      <w:r w:rsidR="00B93AA5">
        <w:rPr>
          <w:rFonts w:ascii="Arial" w:eastAsia="Calibri" w:hAnsi="Arial" w:cs="Arial"/>
          <w:color w:val="000000"/>
          <w:lang w:eastAsia="hr-HR"/>
        </w:rPr>
        <w:t>dom</w:t>
      </w:r>
      <w:r w:rsidR="004C7003">
        <w:rPr>
          <w:rFonts w:ascii="Arial" w:eastAsia="Calibri" w:hAnsi="Arial" w:cs="Arial"/>
          <w:color w:val="000000"/>
          <w:lang w:eastAsia="hr-HR"/>
        </w:rPr>
        <w:t>, distribu</w:t>
      </w:r>
      <w:r w:rsidR="00B93AA5">
        <w:rPr>
          <w:rFonts w:ascii="Arial" w:eastAsia="Calibri" w:hAnsi="Arial" w:cs="Arial"/>
          <w:color w:val="000000"/>
          <w:lang w:eastAsia="hr-HR"/>
        </w:rPr>
        <w:t>cijom</w:t>
      </w:r>
      <w:r w:rsidR="004C7003">
        <w:rPr>
          <w:rFonts w:ascii="Arial" w:eastAsia="Calibri" w:hAnsi="Arial" w:cs="Arial"/>
          <w:color w:val="000000"/>
          <w:lang w:eastAsia="hr-HR"/>
        </w:rPr>
        <w:t xml:space="preserve"> i</w:t>
      </w:r>
      <w:r w:rsidR="004C7003" w:rsidRPr="004C7003">
        <w:rPr>
          <w:rFonts w:ascii="Arial" w:eastAsia="Calibri" w:hAnsi="Arial" w:cs="Arial"/>
          <w:color w:val="000000"/>
          <w:lang w:eastAsia="hr-HR"/>
        </w:rPr>
        <w:t xml:space="preserve"> javno</w:t>
      </w:r>
      <w:r w:rsidR="00B93AA5">
        <w:rPr>
          <w:rFonts w:ascii="Arial" w:eastAsia="Calibri" w:hAnsi="Arial" w:cs="Arial"/>
          <w:color w:val="000000"/>
          <w:lang w:eastAsia="hr-HR"/>
        </w:rPr>
        <w:t>m</w:t>
      </w:r>
      <w:r w:rsidR="004C7003" w:rsidRPr="004C7003">
        <w:rPr>
          <w:rFonts w:ascii="Arial" w:eastAsia="Calibri" w:hAnsi="Arial" w:cs="Arial"/>
          <w:color w:val="000000"/>
          <w:lang w:eastAsia="hr-HR"/>
        </w:rPr>
        <w:t xml:space="preserve"> objav</w:t>
      </w:r>
      <w:r w:rsidR="00B93AA5">
        <w:rPr>
          <w:rFonts w:ascii="Arial" w:eastAsia="Calibri" w:hAnsi="Arial" w:cs="Arial"/>
          <w:color w:val="000000"/>
          <w:lang w:eastAsia="hr-HR"/>
        </w:rPr>
        <w:t>om</w:t>
      </w:r>
      <w:r w:rsidR="004C7003">
        <w:rPr>
          <w:rFonts w:ascii="Arial" w:eastAsia="Calibri" w:hAnsi="Arial" w:cs="Arial"/>
          <w:color w:val="000000"/>
          <w:lang w:eastAsia="hr-HR"/>
        </w:rPr>
        <w:t xml:space="preserve"> video materijal</w:t>
      </w:r>
      <w:r w:rsidR="00B93AA5">
        <w:rPr>
          <w:rFonts w:ascii="Arial" w:eastAsia="Calibri" w:hAnsi="Arial" w:cs="Arial"/>
          <w:color w:val="000000"/>
          <w:lang w:eastAsia="hr-HR"/>
        </w:rPr>
        <w:t>a</w:t>
      </w:r>
      <w:r w:rsidR="004C7003" w:rsidRPr="004C7003">
        <w:rPr>
          <w:rFonts w:ascii="Arial" w:eastAsia="Calibri" w:hAnsi="Arial" w:cs="Arial"/>
          <w:color w:val="000000"/>
          <w:lang w:eastAsia="hr-HR"/>
        </w:rPr>
        <w:t>, odnosno edukativn</w:t>
      </w:r>
      <w:r w:rsidR="00B93AA5">
        <w:rPr>
          <w:rFonts w:ascii="Arial" w:eastAsia="Calibri" w:hAnsi="Arial" w:cs="Arial"/>
          <w:color w:val="000000"/>
          <w:lang w:eastAsia="hr-HR"/>
        </w:rPr>
        <w:t>ih</w:t>
      </w:r>
      <w:r w:rsidR="004C7003" w:rsidRPr="004C7003">
        <w:rPr>
          <w:rFonts w:ascii="Arial" w:eastAsia="Calibri" w:hAnsi="Arial" w:cs="Arial"/>
          <w:color w:val="000000"/>
          <w:lang w:eastAsia="hr-HR"/>
        </w:rPr>
        <w:t xml:space="preserve"> filmov</w:t>
      </w:r>
      <w:r w:rsidR="00B93AA5">
        <w:rPr>
          <w:rFonts w:ascii="Arial" w:eastAsia="Calibri" w:hAnsi="Arial" w:cs="Arial"/>
          <w:color w:val="000000"/>
          <w:lang w:eastAsia="hr-HR"/>
        </w:rPr>
        <w:t>a</w:t>
      </w:r>
      <w:r w:rsidR="004C7003" w:rsidRPr="004C7003">
        <w:rPr>
          <w:rFonts w:ascii="Arial" w:eastAsia="Calibri" w:hAnsi="Arial" w:cs="Arial"/>
          <w:color w:val="000000"/>
          <w:lang w:eastAsia="hr-HR"/>
        </w:rPr>
        <w:t xml:space="preserve"> na </w:t>
      </w:r>
      <w:r w:rsidR="00B54302" w:rsidRPr="004C7003">
        <w:rPr>
          <w:rFonts w:ascii="Arial" w:eastAsia="Calibri" w:hAnsi="Arial" w:cs="Arial"/>
          <w:color w:val="000000"/>
          <w:lang w:eastAsia="hr-HR"/>
        </w:rPr>
        <w:t>tem</w:t>
      </w:r>
      <w:r w:rsidR="00B54302">
        <w:rPr>
          <w:rFonts w:ascii="Arial" w:eastAsia="Calibri" w:hAnsi="Arial" w:cs="Arial"/>
          <w:color w:val="000000"/>
          <w:lang w:eastAsia="hr-HR"/>
        </w:rPr>
        <w:t>e</w:t>
      </w:r>
      <w:r w:rsidR="00B54302" w:rsidRPr="004C7003">
        <w:rPr>
          <w:rFonts w:ascii="Arial" w:eastAsia="Calibri" w:hAnsi="Arial" w:cs="Arial"/>
          <w:color w:val="000000"/>
          <w:lang w:eastAsia="hr-HR"/>
        </w:rPr>
        <w:t xml:space="preserve"> </w:t>
      </w:r>
      <w:r w:rsidR="004C7003" w:rsidRPr="004C7003">
        <w:rPr>
          <w:rFonts w:ascii="Arial" w:eastAsia="Calibri" w:hAnsi="Arial" w:cs="Arial"/>
          <w:color w:val="000000"/>
          <w:lang w:eastAsia="hr-HR"/>
        </w:rPr>
        <w:t>transparentnost</w:t>
      </w:r>
      <w:r w:rsidR="00B93AA5">
        <w:rPr>
          <w:rFonts w:ascii="Arial" w:eastAsia="Calibri" w:hAnsi="Arial" w:cs="Arial"/>
          <w:color w:val="000000"/>
          <w:lang w:eastAsia="hr-HR"/>
        </w:rPr>
        <w:t>i</w:t>
      </w:r>
      <w:r w:rsidR="004C7003" w:rsidRPr="004C7003">
        <w:rPr>
          <w:rFonts w:ascii="Arial" w:eastAsia="Calibri" w:hAnsi="Arial" w:cs="Arial"/>
          <w:color w:val="000000"/>
          <w:lang w:eastAsia="hr-HR"/>
        </w:rPr>
        <w:t xml:space="preserve"> i otvorenost</w:t>
      </w:r>
      <w:r w:rsidR="00B93AA5">
        <w:rPr>
          <w:rFonts w:ascii="Arial" w:eastAsia="Calibri" w:hAnsi="Arial" w:cs="Arial"/>
          <w:color w:val="000000"/>
          <w:lang w:eastAsia="hr-HR"/>
        </w:rPr>
        <w:t>i</w:t>
      </w:r>
      <w:r w:rsidR="004C7003" w:rsidRPr="004C7003">
        <w:rPr>
          <w:rFonts w:ascii="Arial" w:eastAsia="Calibri" w:hAnsi="Arial" w:cs="Arial"/>
          <w:color w:val="000000"/>
          <w:lang w:eastAsia="hr-HR"/>
        </w:rPr>
        <w:t xml:space="preserve"> tijela javne vlasti, pravo na pristup informacijama za građane, pravo na pristup informacijama za udruge i medije i uloga</w:t>
      </w:r>
      <w:r w:rsidR="004C7003">
        <w:rPr>
          <w:rFonts w:ascii="Arial" w:eastAsia="Calibri" w:hAnsi="Arial" w:cs="Arial"/>
          <w:color w:val="000000"/>
          <w:lang w:eastAsia="hr-HR"/>
        </w:rPr>
        <w:t xml:space="preserve"> prava na pristup informacijama te </w:t>
      </w:r>
      <w:r w:rsidR="004C7003" w:rsidRPr="004C7003">
        <w:rPr>
          <w:rFonts w:ascii="Arial" w:eastAsia="Calibri" w:hAnsi="Arial" w:cs="Arial"/>
          <w:color w:val="000000"/>
          <w:lang w:eastAsia="hr-HR"/>
        </w:rPr>
        <w:t>„Kampanj</w:t>
      </w:r>
      <w:r w:rsidR="00B93AA5">
        <w:rPr>
          <w:rFonts w:ascii="Arial" w:eastAsia="Calibri" w:hAnsi="Arial" w:cs="Arial"/>
          <w:color w:val="000000"/>
          <w:lang w:eastAsia="hr-HR"/>
        </w:rPr>
        <w:t>a</w:t>
      </w:r>
      <w:r w:rsidR="004C7003" w:rsidRPr="004C7003">
        <w:rPr>
          <w:rFonts w:ascii="Arial" w:eastAsia="Calibri" w:hAnsi="Arial" w:cs="Arial"/>
          <w:color w:val="000000"/>
          <w:lang w:eastAsia="hr-HR"/>
        </w:rPr>
        <w:t xml:space="preserve"> za mlade - Želim znati, ž</w:t>
      </w:r>
      <w:r w:rsidR="004C7003">
        <w:rPr>
          <w:rFonts w:ascii="Arial" w:eastAsia="Calibri" w:hAnsi="Arial" w:cs="Arial"/>
          <w:color w:val="000000"/>
          <w:lang w:eastAsia="hr-HR"/>
        </w:rPr>
        <w:t xml:space="preserve">elim </w:t>
      </w:r>
      <w:r w:rsidR="004C7003" w:rsidRPr="004C7003">
        <w:rPr>
          <w:rFonts w:ascii="Arial" w:eastAsia="Calibri" w:hAnsi="Arial" w:cs="Arial"/>
          <w:color w:val="000000"/>
          <w:lang w:eastAsia="hr-HR"/>
        </w:rPr>
        <w:t>odlučivati: pravo na pristup informacijama"</w:t>
      </w:r>
      <w:r w:rsidR="004C7003">
        <w:rPr>
          <w:rFonts w:ascii="Arial" w:eastAsia="Calibri" w:hAnsi="Arial" w:cs="Arial"/>
          <w:color w:val="000000"/>
          <w:lang w:eastAsia="hr-HR"/>
        </w:rPr>
        <w:t>.</w:t>
      </w:r>
    </w:p>
    <w:p w14:paraId="0C5552F6" w14:textId="77777777" w:rsidR="00D47CC6" w:rsidRPr="00F11607" w:rsidRDefault="00D47CC6" w:rsidP="00D47CC6">
      <w:pPr>
        <w:spacing w:after="0" w:line="240" w:lineRule="auto"/>
        <w:jc w:val="both"/>
        <w:rPr>
          <w:rFonts w:ascii="Arial" w:eastAsia="Calibri" w:hAnsi="Arial" w:cs="Arial"/>
        </w:rPr>
      </w:pPr>
    </w:p>
    <w:p w14:paraId="405C5E24" w14:textId="77777777" w:rsidR="00D47CC6" w:rsidRPr="006F085F" w:rsidRDefault="00D47CC6" w:rsidP="00D47CC6">
      <w:pPr>
        <w:numPr>
          <w:ilvl w:val="0"/>
          <w:numId w:val="28"/>
        </w:numPr>
        <w:spacing w:after="0" w:line="240" w:lineRule="auto"/>
        <w:ind w:left="714" w:hanging="357"/>
        <w:contextualSpacing/>
        <w:jc w:val="both"/>
        <w:outlineLvl w:val="1"/>
        <w:rPr>
          <w:rFonts w:ascii="Arial" w:eastAsia="Calibri" w:hAnsi="Arial" w:cs="Arial"/>
        </w:rPr>
      </w:pPr>
      <w:bookmarkStart w:id="4" w:name="_Toc391997972"/>
      <w:bookmarkStart w:id="5" w:name="_Toc95738525"/>
      <w:r w:rsidRPr="006F085F">
        <w:rPr>
          <w:rFonts w:ascii="Arial" w:eastAsia="Calibri" w:hAnsi="Arial" w:cs="Arial"/>
        </w:rPr>
        <w:t>Sudjelovanje javnosti u oblikovanju javnih politika</w:t>
      </w:r>
      <w:bookmarkEnd w:id="4"/>
      <w:bookmarkEnd w:id="5"/>
    </w:p>
    <w:p w14:paraId="32945C74" w14:textId="77777777" w:rsidR="00D47CC6" w:rsidRPr="00D47CC6" w:rsidRDefault="00D47CC6" w:rsidP="00D47CC6">
      <w:pPr>
        <w:spacing w:after="0" w:line="240" w:lineRule="auto"/>
        <w:ind w:left="714"/>
        <w:contextualSpacing/>
        <w:jc w:val="both"/>
        <w:outlineLvl w:val="1"/>
        <w:rPr>
          <w:rFonts w:ascii="Arial" w:eastAsia="Calibri" w:hAnsi="Arial" w:cs="Arial"/>
          <w:b/>
          <w:i/>
        </w:rPr>
      </w:pPr>
    </w:p>
    <w:p w14:paraId="00AB8BA9" w14:textId="27EDF61D" w:rsidR="00D47CC6" w:rsidRPr="00D47CC6" w:rsidRDefault="00D47CC6" w:rsidP="00003C40">
      <w:pPr>
        <w:spacing w:after="0" w:line="240" w:lineRule="auto"/>
        <w:jc w:val="both"/>
        <w:rPr>
          <w:rFonts w:ascii="Arial" w:eastAsia="Calibri" w:hAnsi="Arial" w:cs="Arial"/>
        </w:rPr>
      </w:pPr>
      <w:r w:rsidRPr="00D47CC6">
        <w:rPr>
          <w:rFonts w:ascii="Arial" w:eastAsia="Calibri" w:hAnsi="Arial" w:cs="Arial"/>
        </w:rPr>
        <w:t>Usvajanjem Kodeksa savjetovanja sa zainteresiranom javnošću u postupcima donošenja zakona, drugih propisa i akata (NN 140/09) u studenom 2009. stvoreni su preduvjeti za jačanje transparentnosti rada tijel</w:t>
      </w:r>
      <w:r w:rsidR="00003C40">
        <w:rPr>
          <w:rFonts w:ascii="Arial" w:eastAsia="Calibri" w:hAnsi="Arial" w:cs="Arial"/>
        </w:rPr>
        <w:t>a javne vlasti u ovom području.</w:t>
      </w:r>
      <w:r w:rsidRPr="00D47CC6">
        <w:rPr>
          <w:rFonts w:ascii="Arial" w:eastAsia="Calibri" w:hAnsi="Arial" w:cs="Arial"/>
        </w:rPr>
        <w:t xml:space="preserve"> Na razini tijela državne uprave i ureda Vlade imenovani su koordinatori za savjetovanje zaduženi za dosljedno praćenje i koordinaciju postupaka savjetovanja u okviru svojeg tijela, odnosno ureda. Prema već </w:t>
      </w:r>
      <w:r w:rsidRPr="00003C40">
        <w:rPr>
          <w:rFonts w:ascii="Arial" w:eastAsia="Calibri" w:hAnsi="Arial" w:cs="Arial"/>
        </w:rPr>
        <w:t xml:space="preserve">spomenutom Zakonu o pravu na pristup informacijama (NN 25/13, 85/15) savjetovanja s javnošću postala su zakonska obveza svih tijela javne vlasti. Tijela javne vlasti dužna su objaviti na internetskoj stranici nacrt zakona i drugog propisa o kojem se provodi javno savjetovanje sa zainteresiranom javnosti, u pravilu u trajanju </w:t>
      </w:r>
      <w:r w:rsidRPr="00003C40">
        <w:rPr>
          <w:rFonts w:ascii="Arial" w:eastAsia="Calibri" w:hAnsi="Arial" w:cs="Arial"/>
          <w:color w:val="333333"/>
        </w:rPr>
        <w:t xml:space="preserve">od 30 dana, čime je produljen rok od 15 dana koji je predviđen Kodeksom. </w:t>
      </w:r>
      <w:r w:rsidRPr="00003C40">
        <w:rPr>
          <w:rFonts w:ascii="Arial" w:eastAsia="Calibri" w:hAnsi="Arial" w:cs="Arial"/>
        </w:rPr>
        <w:t>Dopunom Poslovnika Vlade RH (NN 121/12) propisano je da se prilikom upućivanja u proceduru Vlade, uz nacrt prijedloga zakona, drugih propisa i akata, prilažu i izvješća o provedenom savjetovan</w:t>
      </w:r>
      <w:r w:rsidR="00003C40">
        <w:rPr>
          <w:rFonts w:ascii="Arial" w:eastAsia="Calibri" w:hAnsi="Arial" w:cs="Arial"/>
        </w:rPr>
        <w:t>ju sa zainteresiranom javnošću.</w:t>
      </w:r>
    </w:p>
    <w:p w14:paraId="50198ABD" w14:textId="77777777" w:rsidR="00D47CC6" w:rsidRPr="00D47CC6" w:rsidRDefault="00D47CC6" w:rsidP="00D47CC6">
      <w:pPr>
        <w:spacing w:after="0" w:line="240" w:lineRule="auto"/>
        <w:jc w:val="both"/>
        <w:rPr>
          <w:rFonts w:ascii="Arial" w:eastAsia="Calibri" w:hAnsi="Arial" w:cs="Arial"/>
        </w:rPr>
      </w:pPr>
    </w:p>
    <w:p w14:paraId="7EEC6546" w14:textId="17D0F62C" w:rsidR="00D47CC6" w:rsidRDefault="00D47CC6" w:rsidP="00D47CC6">
      <w:pPr>
        <w:spacing w:after="0" w:line="240" w:lineRule="auto"/>
        <w:jc w:val="both"/>
        <w:rPr>
          <w:rFonts w:ascii="Arial" w:eastAsia="Calibri" w:hAnsi="Arial" w:cs="Arial"/>
          <w:bCs/>
          <w:color w:val="000000"/>
          <w:lang w:eastAsia="hr-HR"/>
        </w:rPr>
      </w:pPr>
      <w:r w:rsidRPr="00D47CC6">
        <w:rPr>
          <w:rFonts w:ascii="Arial" w:eastAsia="Calibri" w:hAnsi="Arial" w:cs="Arial"/>
          <w:color w:val="000000"/>
          <w:lang w:eastAsia="hr-HR"/>
        </w:rPr>
        <w:t>Uz to, građanima i općenito zainteresiranoj javnosti je putem sustava e-Savjetovanja, uspostavljenog u travnju 2015. godine, olakšano uključivanje u procese javnih savjetovanja.</w:t>
      </w:r>
      <w:r w:rsidRPr="00D47CC6">
        <w:rPr>
          <w:rFonts w:ascii="Arial" w:eastAsia="Calibri" w:hAnsi="Arial" w:cs="Arial"/>
          <w:bCs/>
          <w:color w:val="000000"/>
          <w:lang w:eastAsia="hr-HR"/>
        </w:rPr>
        <w:t xml:space="preserve"> Uspostavom internetskog sustava za savjetovanje</w:t>
      </w:r>
      <w:r w:rsidR="00B93AA5">
        <w:rPr>
          <w:rFonts w:ascii="Arial" w:eastAsia="Calibri" w:hAnsi="Arial" w:cs="Arial"/>
          <w:bCs/>
          <w:color w:val="000000"/>
          <w:lang w:eastAsia="hr-HR"/>
        </w:rPr>
        <w:t>,</w:t>
      </w:r>
      <w:r w:rsidRPr="00D47CC6">
        <w:rPr>
          <w:rFonts w:ascii="Arial" w:eastAsia="Calibri" w:hAnsi="Arial" w:cs="Arial"/>
          <w:bCs/>
          <w:color w:val="000000"/>
          <w:lang w:eastAsia="hr-HR"/>
        </w:rPr>
        <w:t xml:space="preserve"> koji predstavlja aktivnost korištenja tehnologije i inovacije</w:t>
      </w:r>
      <w:r w:rsidR="00B93AA5">
        <w:rPr>
          <w:rFonts w:ascii="Arial" w:eastAsia="Calibri" w:hAnsi="Arial" w:cs="Arial"/>
          <w:bCs/>
          <w:color w:val="000000"/>
          <w:lang w:eastAsia="hr-HR"/>
        </w:rPr>
        <w:t>,</w:t>
      </w:r>
      <w:r w:rsidRPr="00D47CC6">
        <w:rPr>
          <w:rFonts w:ascii="Arial" w:eastAsia="Calibri" w:hAnsi="Arial" w:cs="Arial"/>
          <w:bCs/>
          <w:color w:val="000000"/>
          <w:lang w:eastAsia="hr-HR"/>
        </w:rPr>
        <w:t xml:space="preserve"> čitav proces javnih savjetovanja je učinjen dodatno transparentnim</w:t>
      </w:r>
      <w:r w:rsidR="00B93AA5">
        <w:rPr>
          <w:rFonts w:ascii="Arial" w:eastAsia="Calibri" w:hAnsi="Arial" w:cs="Arial"/>
          <w:bCs/>
          <w:color w:val="000000"/>
          <w:lang w:eastAsia="hr-HR"/>
        </w:rPr>
        <w:t>,</w:t>
      </w:r>
      <w:r w:rsidRPr="00D47CC6">
        <w:rPr>
          <w:rFonts w:ascii="Arial" w:eastAsia="Calibri" w:hAnsi="Arial" w:cs="Arial"/>
          <w:bCs/>
          <w:color w:val="000000"/>
          <w:lang w:eastAsia="hr-HR"/>
        </w:rPr>
        <w:t xml:space="preserve"> jer su svi komentari koje građani upućuju odmah javno objavljeni, a također se javno objavljuju i izvještaji o provedenim savjetovanjima koji uključuju i odgovor na svaki od upućenih komentara, odnosno obrazloženje s razlozima neprihvaćanja u slučaju da komentar nije prihvaćen. </w:t>
      </w:r>
    </w:p>
    <w:p w14:paraId="4DF63A52" w14:textId="77777777" w:rsidR="001808B9" w:rsidRDefault="001808B9" w:rsidP="00D47CC6">
      <w:pPr>
        <w:spacing w:after="0" w:line="240" w:lineRule="auto"/>
        <w:jc w:val="both"/>
        <w:rPr>
          <w:rFonts w:ascii="Arial" w:eastAsia="Calibri" w:hAnsi="Arial" w:cs="Arial"/>
          <w:bCs/>
          <w:color w:val="000000"/>
          <w:lang w:eastAsia="hr-HR"/>
        </w:rPr>
      </w:pPr>
    </w:p>
    <w:p w14:paraId="7A283A6C" w14:textId="77777777" w:rsidR="001808B9" w:rsidRPr="001808B9" w:rsidRDefault="001808B9" w:rsidP="001808B9">
      <w:pPr>
        <w:spacing w:after="0" w:line="240" w:lineRule="auto"/>
        <w:jc w:val="both"/>
        <w:rPr>
          <w:rFonts w:ascii="Arial" w:eastAsia="Calibri" w:hAnsi="Arial" w:cs="Arial"/>
          <w:bCs/>
          <w:color w:val="000000"/>
          <w:lang w:eastAsia="hr-HR"/>
        </w:rPr>
      </w:pPr>
      <w:r>
        <w:rPr>
          <w:rFonts w:ascii="Arial" w:eastAsia="Calibri" w:hAnsi="Arial" w:cs="Arial"/>
          <w:bCs/>
          <w:color w:val="000000"/>
          <w:lang w:eastAsia="hr-HR"/>
        </w:rPr>
        <w:t>Uz promotivnu kampanju o sustavu e-Savjetovanja, kontinuirano se provodi i program</w:t>
      </w:r>
      <w:r w:rsidRPr="001808B9">
        <w:rPr>
          <w:rFonts w:ascii="Arial" w:eastAsia="Calibri" w:hAnsi="Arial" w:cs="Arial"/>
          <w:bCs/>
          <w:color w:val="000000"/>
          <w:lang w:eastAsia="hr-HR"/>
        </w:rPr>
        <w:t xml:space="preserve"> edukacije o standardima savjetovanja sa zainteresiranom javnošću u postupcima donošenja zakona</w:t>
      </w:r>
      <w:r>
        <w:rPr>
          <w:rFonts w:ascii="Arial" w:eastAsia="Calibri" w:hAnsi="Arial" w:cs="Arial"/>
          <w:bCs/>
          <w:color w:val="000000"/>
          <w:lang w:eastAsia="hr-HR"/>
        </w:rPr>
        <w:t xml:space="preserve">, drugih propisa i </w:t>
      </w:r>
      <w:r w:rsidRPr="001808B9">
        <w:rPr>
          <w:rFonts w:ascii="Arial" w:eastAsia="Calibri" w:hAnsi="Arial" w:cs="Arial"/>
          <w:bCs/>
          <w:color w:val="000000"/>
          <w:lang w:eastAsia="hr-HR"/>
        </w:rPr>
        <w:t>akata i radionica o ko</w:t>
      </w:r>
      <w:r>
        <w:rPr>
          <w:rFonts w:ascii="Arial" w:eastAsia="Calibri" w:hAnsi="Arial" w:cs="Arial"/>
          <w:bCs/>
          <w:color w:val="000000"/>
          <w:lang w:eastAsia="hr-HR"/>
        </w:rPr>
        <w:t>rištenju sustava e-Savjetovanja.</w:t>
      </w:r>
    </w:p>
    <w:p w14:paraId="74562AE1" w14:textId="77777777" w:rsidR="00D47CC6" w:rsidRPr="00003C40" w:rsidRDefault="00D47CC6" w:rsidP="00D47CC6">
      <w:pPr>
        <w:spacing w:after="0" w:line="240" w:lineRule="auto"/>
        <w:jc w:val="both"/>
        <w:rPr>
          <w:rFonts w:ascii="Arial" w:eastAsia="Calibri" w:hAnsi="Arial" w:cs="Arial"/>
          <w:color w:val="000000"/>
          <w:lang w:eastAsia="hr-HR"/>
        </w:rPr>
      </w:pPr>
      <w:r w:rsidRPr="00D47CC6">
        <w:rPr>
          <w:rFonts w:ascii="Arial" w:eastAsia="Calibri" w:hAnsi="Arial" w:cs="Arial"/>
          <w:color w:val="000000"/>
          <w:lang w:eastAsia="hr-HR"/>
        </w:rPr>
        <w:t xml:space="preserve">  </w:t>
      </w:r>
    </w:p>
    <w:p w14:paraId="28B7FE70" w14:textId="77777777" w:rsidR="00D47CC6" w:rsidRPr="006F085F" w:rsidRDefault="00D47CC6" w:rsidP="00D47CC6">
      <w:pPr>
        <w:numPr>
          <w:ilvl w:val="0"/>
          <w:numId w:val="28"/>
        </w:numPr>
        <w:spacing w:after="0" w:line="240" w:lineRule="auto"/>
        <w:ind w:left="714" w:hanging="357"/>
        <w:contextualSpacing/>
        <w:jc w:val="both"/>
        <w:outlineLvl w:val="1"/>
        <w:rPr>
          <w:rFonts w:ascii="Arial" w:eastAsia="Calibri" w:hAnsi="Arial" w:cs="Arial"/>
        </w:rPr>
      </w:pPr>
      <w:bookmarkStart w:id="6" w:name="_Toc391997973"/>
      <w:bookmarkStart w:id="7" w:name="_Toc95738526"/>
      <w:r w:rsidRPr="006F085F">
        <w:rPr>
          <w:rFonts w:ascii="Arial" w:eastAsia="Calibri" w:hAnsi="Arial" w:cs="Arial"/>
        </w:rPr>
        <w:t>Informacijske tehnologije – uprava na usluzi građanima</w:t>
      </w:r>
      <w:bookmarkEnd w:id="6"/>
      <w:bookmarkEnd w:id="7"/>
    </w:p>
    <w:p w14:paraId="35A8DC8A" w14:textId="77777777" w:rsidR="00D47CC6" w:rsidRPr="00D47CC6" w:rsidRDefault="00D47CC6" w:rsidP="00D47CC6">
      <w:pPr>
        <w:spacing w:after="0" w:line="240" w:lineRule="auto"/>
        <w:ind w:left="714"/>
        <w:contextualSpacing/>
        <w:jc w:val="both"/>
        <w:outlineLvl w:val="1"/>
        <w:rPr>
          <w:rFonts w:ascii="Arial" w:eastAsia="Calibri" w:hAnsi="Arial" w:cs="Arial"/>
          <w:b/>
          <w:i/>
        </w:rPr>
      </w:pPr>
    </w:p>
    <w:p w14:paraId="2A216969" w14:textId="66914F38" w:rsidR="00710859" w:rsidRDefault="00D47CC6" w:rsidP="00D47CC6">
      <w:pPr>
        <w:spacing w:after="0" w:line="240" w:lineRule="auto"/>
        <w:jc w:val="both"/>
        <w:rPr>
          <w:rFonts w:ascii="Arial" w:eastAsia="Calibri" w:hAnsi="Arial" w:cs="Arial"/>
          <w:color w:val="000000"/>
          <w:lang w:eastAsia="hr-HR"/>
        </w:rPr>
      </w:pPr>
      <w:r w:rsidRPr="00D47CC6">
        <w:rPr>
          <w:rFonts w:ascii="Arial" w:eastAsia="Calibri" w:hAnsi="Arial" w:cs="Arial"/>
        </w:rPr>
        <w:t xml:space="preserve">Tijekom dosadašnje provedbe inicijative Partnerstvo za otvorenu vlast uspostavljen je Središnji državni portal (gov.hr) koji </w:t>
      </w:r>
      <w:r w:rsidR="00710859">
        <w:rPr>
          <w:rFonts w:ascii="Arial" w:eastAsia="Calibri" w:hAnsi="Arial" w:cs="Arial"/>
        </w:rPr>
        <w:t>objedinjava</w:t>
      </w:r>
      <w:r w:rsidRPr="00D47CC6">
        <w:rPr>
          <w:rFonts w:ascii="Arial" w:eastAsia="Calibri" w:hAnsi="Arial" w:cs="Arial"/>
        </w:rPr>
        <w:t xml:space="preserve"> informacije i sadržaje svih internetskih </w:t>
      </w:r>
      <w:r w:rsidR="00710859">
        <w:rPr>
          <w:rFonts w:ascii="Arial" w:eastAsia="Calibri" w:hAnsi="Arial" w:cs="Arial"/>
        </w:rPr>
        <w:t>stranica tijela državne uprave</w:t>
      </w:r>
      <w:r w:rsidR="00710859" w:rsidRPr="00710859">
        <w:t xml:space="preserve"> </w:t>
      </w:r>
      <w:r w:rsidRPr="00D47CC6">
        <w:rPr>
          <w:rFonts w:ascii="Arial" w:eastAsia="Calibri" w:hAnsi="Arial" w:cs="Arial"/>
        </w:rPr>
        <w:t>a putem jedne od sastavnica tog portala omogućen je siguran i povjerljiv pristup osobnim podacima građana i elektroničkim uslugama u različitim informacijskim sustavima javne uprave – projekt e-Građani. Upravo projekt e-Građani predstavlja velik uspjeh provedbe akcijsk</w:t>
      </w:r>
      <w:r w:rsidR="009D2CF6">
        <w:rPr>
          <w:rFonts w:ascii="Arial" w:eastAsia="Calibri" w:hAnsi="Arial" w:cs="Arial"/>
        </w:rPr>
        <w:t>ih</w:t>
      </w:r>
      <w:r w:rsidRPr="00D47CC6">
        <w:rPr>
          <w:rFonts w:ascii="Arial" w:eastAsia="Calibri" w:hAnsi="Arial" w:cs="Arial"/>
        </w:rPr>
        <w:t xml:space="preserve"> plan</w:t>
      </w:r>
      <w:r w:rsidR="009D2CF6">
        <w:rPr>
          <w:rFonts w:ascii="Arial" w:eastAsia="Calibri" w:hAnsi="Arial" w:cs="Arial"/>
        </w:rPr>
        <w:t>ova za provedbu inicijative Partnerstvo za otvorenu vlast u Hrvatskoj</w:t>
      </w:r>
      <w:r w:rsidRPr="00D47CC6">
        <w:rPr>
          <w:rFonts w:ascii="Arial" w:eastAsia="Calibri" w:hAnsi="Arial" w:cs="Arial"/>
        </w:rPr>
        <w:t xml:space="preserve">. </w:t>
      </w:r>
      <w:r w:rsidR="009D2CF6">
        <w:rPr>
          <w:rFonts w:ascii="Arial" w:eastAsia="Calibri" w:hAnsi="Arial" w:cs="Arial"/>
        </w:rPr>
        <w:t>Naime, p</w:t>
      </w:r>
      <w:r w:rsidRPr="00D47CC6">
        <w:rPr>
          <w:rFonts w:ascii="Arial" w:eastAsia="Calibri" w:hAnsi="Arial" w:cs="Arial"/>
        </w:rPr>
        <w:t>rojektom e-Građani</w:t>
      </w:r>
      <w:r w:rsidRPr="00D47CC6">
        <w:rPr>
          <w:rFonts w:ascii="Arial" w:eastAsia="Calibri" w:hAnsi="Arial" w:cs="Arial"/>
          <w:color w:val="000000"/>
          <w:lang w:eastAsia="hr-HR"/>
        </w:rPr>
        <w:t xml:space="preserve"> osiguran je veći broj e-usluga za građane te Osobni korisnički pretinac u koji građani zaprimaju obavijesti tijela državne uprave (npr. podsjetnik da im istječe valjanost osobne iskaznice). </w:t>
      </w:r>
      <w:r w:rsidR="00710859" w:rsidRPr="00710859">
        <w:rPr>
          <w:rFonts w:ascii="Arial" w:eastAsia="Calibri" w:hAnsi="Arial" w:cs="Arial"/>
          <w:color w:val="000000"/>
          <w:lang w:eastAsia="hr-HR"/>
        </w:rPr>
        <w:t>Sustav e-Građani trenutno ima n</w:t>
      </w:r>
      <w:r w:rsidR="00710859">
        <w:rPr>
          <w:rFonts w:ascii="Arial" w:eastAsia="Calibri" w:hAnsi="Arial" w:cs="Arial"/>
          <w:color w:val="000000"/>
          <w:lang w:eastAsia="hr-HR"/>
        </w:rPr>
        <w:t xml:space="preserve">ešto više od milijun korisnika, dok je primjerice u </w:t>
      </w:r>
      <w:r w:rsidR="00710859" w:rsidRPr="00710859">
        <w:rPr>
          <w:rFonts w:ascii="Arial" w:eastAsia="Calibri" w:hAnsi="Arial" w:cs="Arial"/>
          <w:color w:val="000000"/>
          <w:lang w:eastAsia="hr-HR"/>
        </w:rPr>
        <w:t xml:space="preserve">prvih </w:t>
      </w:r>
      <w:r w:rsidR="00710859">
        <w:rPr>
          <w:rFonts w:ascii="Arial" w:eastAsia="Calibri" w:hAnsi="Arial" w:cs="Arial"/>
          <w:color w:val="000000"/>
          <w:lang w:eastAsia="hr-HR"/>
        </w:rPr>
        <w:t>8 mjeseci 2020. godine u sustav</w:t>
      </w:r>
      <w:r w:rsidR="00710859" w:rsidRPr="00710859">
        <w:rPr>
          <w:rFonts w:ascii="Arial" w:eastAsia="Calibri" w:hAnsi="Arial" w:cs="Arial"/>
          <w:color w:val="000000"/>
          <w:lang w:eastAsia="hr-HR"/>
        </w:rPr>
        <w:t xml:space="preserve"> e-Građani </w:t>
      </w:r>
      <w:r w:rsidR="00710859">
        <w:rPr>
          <w:rFonts w:ascii="Arial" w:eastAsia="Calibri" w:hAnsi="Arial" w:cs="Arial"/>
          <w:color w:val="000000"/>
          <w:lang w:eastAsia="hr-HR"/>
        </w:rPr>
        <w:t>registrirano ukupno</w:t>
      </w:r>
      <w:r w:rsidR="00710859" w:rsidRPr="00710859">
        <w:rPr>
          <w:rFonts w:ascii="Arial" w:eastAsia="Calibri" w:hAnsi="Arial" w:cs="Arial"/>
          <w:color w:val="000000"/>
          <w:lang w:eastAsia="hr-HR"/>
        </w:rPr>
        <w:t xml:space="preserve"> 290.000 novih korisnika, </w:t>
      </w:r>
      <w:r w:rsidR="009D2CF6">
        <w:rPr>
          <w:rFonts w:ascii="Arial" w:eastAsia="Calibri" w:hAnsi="Arial" w:cs="Arial"/>
          <w:color w:val="000000"/>
          <w:lang w:eastAsia="hr-HR"/>
        </w:rPr>
        <w:t>što znači da se</w:t>
      </w:r>
      <w:r w:rsidR="00710859" w:rsidRPr="00710859">
        <w:rPr>
          <w:rFonts w:ascii="Arial" w:eastAsia="Calibri" w:hAnsi="Arial" w:cs="Arial"/>
          <w:color w:val="000000"/>
          <w:lang w:eastAsia="hr-HR"/>
        </w:rPr>
        <w:t xml:space="preserve"> broj korisnika e-usluga povećao za 36%. </w:t>
      </w:r>
      <w:r w:rsidR="00710859">
        <w:rPr>
          <w:rFonts w:ascii="Arial" w:eastAsia="Calibri" w:hAnsi="Arial" w:cs="Arial"/>
          <w:color w:val="000000"/>
          <w:lang w:eastAsia="hr-HR"/>
        </w:rPr>
        <w:t>Također, u</w:t>
      </w:r>
      <w:r w:rsidR="00710859" w:rsidRPr="00710859">
        <w:rPr>
          <w:rFonts w:ascii="Arial" w:eastAsia="Calibri" w:hAnsi="Arial" w:cs="Arial"/>
          <w:color w:val="000000"/>
          <w:lang w:eastAsia="hr-HR"/>
        </w:rPr>
        <w:t xml:space="preserve"> ovom trenutku </w:t>
      </w:r>
      <w:r w:rsidR="00710859">
        <w:rPr>
          <w:rFonts w:ascii="Arial" w:eastAsia="Calibri" w:hAnsi="Arial" w:cs="Arial"/>
          <w:color w:val="000000"/>
          <w:lang w:eastAsia="hr-HR"/>
        </w:rPr>
        <w:t xml:space="preserve">je </w:t>
      </w:r>
      <w:r w:rsidR="00710859" w:rsidRPr="00710859">
        <w:rPr>
          <w:rFonts w:ascii="Arial" w:eastAsia="Calibri" w:hAnsi="Arial" w:cs="Arial"/>
          <w:color w:val="000000"/>
          <w:lang w:eastAsia="hr-HR"/>
        </w:rPr>
        <w:t>otvoreno preko 800.000 Osobnih korisničkih pretinaca (OKP) u koje građani mogu primiti 84 razne personalizirane poruke upućene iz tijela javne uprave</w:t>
      </w:r>
      <w:r w:rsidR="009D2CF6">
        <w:rPr>
          <w:rFonts w:ascii="Arial" w:eastAsia="Calibri" w:hAnsi="Arial" w:cs="Arial"/>
          <w:color w:val="000000"/>
          <w:lang w:eastAsia="hr-HR"/>
        </w:rPr>
        <w:t>.</w:t>
      </w:r>
      <w:r w:rsidR="00710859" w:rsidRPr="00710859">
        <w:rPr>
          <w:rFonts w:ascii="Arial" w:eastAsia="Calibri" w:hAnsi="Arial" w:cs="Arial"/>
          <w:color w:val="000000"/>
          <w:lang w:eastAsia="hr-HR"/>
        </w:rPr>
        <w:t xml:space="preserve"> Građanima je trenutno na raspolaganju 76 javnih elektroničkih usluga, a broj usluga kontinuirano raste. Dodatno, svi građani kojima je izdana elektronična osobna iskaznica mogu pristupit sustavu e-Građani s najvišom razinom sigurnosti i prijaviti se na javne elektroni</w:t>
      </w:r>
      <w:r w:rsidR="00710859">
        <w:rPr>
          <w:rFonts w:ascii="Arial" w:eastAsia="Calibri" w:hAnsi="Arial" w:cs="Arial"/>
          <w:color w:val="000000"/>
          <w:lang w:eastAsia="hr-HR"/>
        </w:rPr>
        <w:t>čke usluge 14 država članica EU</w:t>
      </w:r>
      <w:r w:rsidR="009D2CF6">
        <w:rPr>
          <w:rFonts w:ascii="Arial" w:eastAsia="Calibri" w:hAnsi="Arial" w:cs="Arial"/>
          <w:color w:val="000000"/>
          <w:lang w:eastAsia="hr-HR"/>
        </w:rPr>
        <w:t>.</w:t>
      </w:r>
    </w:p>
    <w:p w14:paraId="5ED59B5D" w14:textId="77777777" w:rsidR="00E62378" w:rsidRDefault="00E62378" w:rsidP="00D47CC6">
      <w:pPr>
        <w:spacing w:after="0" w:line="240" w:lineRule="auto"/>
        <w:jc w:val="both"/>
        <w:rPr>
          <w:rFonts w:ascii="Arial" w:eastAsia="Calibri" w:hAnsi="Arial" w:cs="Arial"/>
          <w:color w:val="000000"/>
          <w:lang w:eastAsia="hr-HR"/>
        </w:rPr>
      </w:pPr>
    </w:p>
    <w:p w14:paraId="43B61DCB" w14:textId="4CB9B6E2" w:rsidR="00E62378" w:rsidRDefault="00E62378" w:rsidP="00D47CC6">
      <w:pPr>
        <w:spacing w:after="0" w:line="240" w:lineRule="auto"/>
        <w:jc w:val="both"/>
        <w:rPr>
          <w:rFonts w:ascii="Arial" w:eastAsia="Calibri" w:hAnsi="Arial" w:cs="Arial"/>
          <w:color w:val="000000"/>
          <w:lang w:eastAsia="hr-HR"/>
        </w:rPr>
      </w:pPr>
      <w:r w:rsidRPr="00D47CC6">
        <w:rPr>
          <w:rFonts w:ascii="Arial" w:eastAsia="Calibri" w:hAnsi="Arial" w:cs="Arial"/>
          <w:color w:val="000000"/>
          <w:lang w:eastAsia="hr-HR"/>
        </w:rPr>
        <w:t>S obzirom na kontinuirani rast broja korisnika sustava e-Građani te uzevši u obzir brojke o korištenju pojedinih usluga vidljivo je da je veći broj građana prepoznao</w:t>
      </w:r>
      <w:r>
        <w:rPr>
          <w:rFonts w:ascii="Arial" w:eastAsia="Calibri" w:hAnsi="Arial" w:cs="Arial"/>
          <w:color w:val="000000"/>
          <w:lang w:eastAsia="hr-HR"/>
        </w:rPr>
        <w:t xml:space="preserve"> koristi od korištenja sustava</w:t>
      </w:r>
      <w:r w:rsidRPr="00D47CC6">
        <w:rPr>
          <w:rFonts w:ascii="Arial" w:eastAsia="Calibri" w:hAnsi="Arial" w:cs="Arial"/>
          <w:color w:val="000000"/>
          <w:lang w:eastAsia="hr-HR"/>
        </w:rPr>
        <w:t>.</w:t>
      </w:r>
      <w:r w:rsidRPr="00E62378">
        <w:rPr>
          <w:rFonts w:ascii="Arial" w:eastAsia="Calibri" w:hAnsi="Arial" w:cs="Arial"/>
          <w:color w:val="000000"/>
          <w:lang w:eastAsia="hr-HR"/>
        </w:rPr>
        <w:t xml:space="preserve"> </w:t>
      </w:r>
      <w:r w:rsidRPr="00D47CC6">
        <w:rPr>
          <w:rFonts w:ascii="Arial" w:eastAsia="Calibri" w:hAnsi="Arial" w:cs="Arial"/>
          <w:color w:val="000000"/>
          <w:lang w:eastAsia="hr-HR"/>
        </w:rPr>
        <w:t>Građanima je olakšano i snalaženje u informacijama iz područja nadležnosti državnih tijela njihovim objedinjavanjem po temama na stranicama Moja uprava, tako da građani mogu vrlo jednostavno pronaći informacije koje se tiču rada, obrazovanja, poreza, zdravlja, stanovanja, prometa i drugih građanima zanimljivih tema.</w:t>
      </w:r>
    </w:p>
    <w:p w14:paraId="3CA1DAE0" w14:textId="77777777" w:rsidR="009D2CF6" w:rsidRDefault="009D2CF6" w:rsidP="00D47CC6">
      <w:pPr>
        <w:spacing w:after="0" w:line="240" w:lineRule="auto"/>
        <w:jc w:val="both"/>
        <w:rPr>
          <w:rFonts w:ascii="Arial" w:eastAsia="Calibri" w:hAnsi="Arial" w:cs="Arial"/>
          <w:color w:val="000000"/>
          <w:lang w:eastAsia="hr-HR"/>
        </w:rPr>
      </w:pPr>
    </w:p>
    <w:p w14:paraId="28568CF5" w14:textId="67E28981" w:rsidR="00710859" w:rsidRDefault="009D2CF6" w:rsidP="00D47CC6">
      <w:pPr>
        <w:spacing w:after="0" w:line="240" w:lineRule="auto"/>
        <w:jc w:val="both"/>
        <w:rPr>
          <w:rFonts w:ascii="Arial" w:eastAsia="Calibri" w:hAnsi="Arial" w:cs="Arial"/>
          <w:color w:val="000000"/>
          <w:lang w:eastAsia="hr-HR"/>
        </w:rPr>
      </w:pPr>
      <w:r>
        <w:rPr>
          <w:rFonts w:ascii="Arial" w:eastAsia="Calibri" w:hAnsi="Arial" w:cs="Arial"/>
          <w:color w:val="000000"/>
          <w:lang w:eastAsia="hr-HR"/>
        </w:rPr>
        <w:t>Dodatno, z</w:t>
      </w:r>
      <w:r w:rsidR="00710859" w:rsidRPr="00710859">
        <w:rPr>
          <w:rFonts w:ascii="Arial" w:eastAsia="Calibri" w:hAnsi="Arial" w:cs="Arial"/>
          <w:color w:val="000000"/>
          <w:lang w:eastAsia="hr-HR"/>
        </w:rPr>
        <w:t>a vrijeme Odluke o zabrani napuštanja mjesta prebivališta i stalnog boravka u RH Stožera civilne zaštite RH (NN 35/20)</w:t>
      </w:r>
      <w:r w:rsidR="00627971">
        <w:rPr>
          <w:rFonts w:ascii="Arial" w:eastAsia="Calibri" w:hAnsi="Arial" w:cs="Arial"/>
          <w:color w:val="000000"/>
          <w:lang w:eastAsia="hr-HR"/>
        </w:rPr>
        <w:t xml:space="preserve"> donesene zbog povećanog</w:t>
      </w:r>
      <w:r w:rsidR="00627971" w:rsidRPr="00627971">
        <w:rPr>
          <w:rFonts w:ascii="Arial" w:eastAsia="Calibri" w:hAnsi="Arial" w:cs="Arial"/>
          <w:color w:val="000000"/>
          <w:lang w:eastAsia="hr-HR"/>
        </w:rPr>
        <w:t xml:space="preserve"> rizik</w:t>
      </w:r>
      <w:r w:rsidR="00627971">
        <w:rPr>
          <w:rFonts w:ascii="Arial" w:eastAsia="Calibri" w:hAnsi="Arial" w:cs="Arial"/>
          <w:color w:val="000000"/>
          <w:lang w:eastAsia="hr-HR"/>
        </w:rPr>
        <w:t>a</w:t>
      </w:r>
      <w:r w:rsidR="00627971" w:rsidRPr="00627971">
        <w:rPr>
          <w:rFonts w:ascii="Arial" w:eastAsia="Calibri" w:hAnsi="Arial" w:cs="Arial"/>
          <w:color w:val="000000"/>
          <w:lang w:eastAsia="hr-HR"/>
        </w:rPr>
        <w:t xml:space="preserve"> od prijenosa bolesti COVID-19</w:t>
      </w:r>
      <w:r w:rsidR="00710859" w:rsidRPr="00710859">
        <w:rPr>
          <w:rFonts w:ascii="Arial" w:eastAsia="Calibri" w:hAnsi="Arial" w:cs="Arial"/>
          <w:color w:val="000000"/>
          <w:lang w:eastAsia="hr-HR"/>
        </w:rPr>
        <w:t xml:space="preserve">, a kako bi se rasteretili lokalni stožeri te ubrzao proces za vrijeme trajanja epidemije </w:t>
      </w:r>
      <w:proofErr w:type="spellStart"/>
      <w:r w:rsidR="00710859" w:rsidRPr="00710859">
        <w:rPr>
          <w:rFonts w:ascii="Arial" w:eastAsia="Calibri" w:hAnsi="Arial" w:cs="Arial"/>
          <w:color w:val="000000"/>
          <w:lang w:eastAsia="hr-HR"/>
        </w:rPr>
        <w:t>koronavirusa</w:t>
      </w:r>
      <w:proofErr w:type="spellEnd"/>
      <w:r w:rsidR="00710859" w:rsidRPr="00710859">
        <w:rPr>
          <w:rFonts w:ascii="Arial" w:eastAsia="Calibri" w:hAnsi="Arial" w:cs="Arial"/>
          <w:color w:val="000000"/>
          <w:lang w:eastAsia="hr-HR"/>
        </w:rPr>
        <w:t xml:space="preserve">, inicirana je digitalizacija procesa te se produciralo sigurno digitalno rješenje za </w:t>
      </w:r>
      <w:proofErr w:type="spellStart"/>
      <w:r w:rsidR="00710859" w:rsidRPr="00710859">
        <w:rPr>
          <w:rFonts w:ascii="Arial" w:eastAsia="Calibri" w:hAnsi="Arial" w:cs="Arial"/>
          <w:color w:val="000000"/>
          <w:lang w:eastAsia="hr-HR"/>
        </w:rPr>
        <w:t>ePropusnice</w:t>
      </w:r>
      <w:proofErr w:type="spellEnd"/>
      <w:r w:rsidR="00710859" w:rsidRPr="00710859">
        <w:rPr>
          <w:rFonts w:ascii="Arial" w:eastAsia="Calibri" w:hAnsi="Arial" w:cs="Arial"/>
          <w:color w:val="000000"/>
          <w:lang w:eastAsia="hr-HR"/>
        </w:rPr>
        <w:t xml:space="preserve">. Tijekom 2020. godine implementiran je sustav e-Pristojbe putem kojeg je omogućeno kartično plaćanje upravnih pristojbi i naknada. Sustav e-Pristojbe </w:t>
      </w:r>
      <w:r w:rsidR="00627971">
        <w:rPr>
          <w:rFonts w:ascii="Arial" w:eastAsia="Calibri" w:hAnsi="Arial" w:cs="Arial"/>
          <w:color w:val="000000"/>
          <w:lang w:eastAsia="hr-HR"/>
        </w:rPr>
        <w:t>povećava</w:t>
      </w:r>
      <w:r w:rsidR="00710859" w:rsidRPr="00710859">
        <w:rPr>
          <w:rFonts w:ascii="Arial" w:eastAsia="Calibri" w:hAnsi="Arial" w:cs="Arial"/>
          <w:color w:val="000000"/>
          <w:lang w:eastAsia="hr-HR"/>
        </w:rPr>
        <w:t xml:space="preserve"> dostupnost javnih usluga, naplatu javnih usluga te upravljanje istim. Omogućeno je plaćanje pristojbi  unutar usluga e-Prijava vjenčanja i e-Nautika te će sustav dodatno biti unaprjeđen kontinuiranim dodavanjem novih e-usluga. </w:t>
      </w:r>
    </w:p>
    <w:p w14:paraId="1B6A54B8" w14:textId="77777777" w:rsidR="00710859" w:rsidRDefault="00710859" w:rsidP="00D47CC6">
      <w:pPr>
        <w:spacing w:after="0" w:line="240" w:lineRule="auto"/>
        <w:jc w:val="both"/>
        <w:rPr>
          <w:rFonts w:ascii="Arial" w:eastAsia="Calibri" w:hAnsi="Arial" w:cs="Arial"/>
          <w:color w:val="000000"/>
          <w:lang w:eastAsia="hr-HR"/>
        </w:rPr>
      </w:pPr>
    </w:p>
    <w:p w14:paraId="5940D5C8" w14:textId="77777777" w:rsidR="00D47CC6" w:rsidRPr="00D47CC6" w:rsidRDefault="00D47CC6" w:rsidP="00710859">
      <w:pPr>
        <w:spacing w:after="0" w:line="240" w:lineRule="auto"/>
        <w:jc w:val="both"/>
        <w:rPr>
          <w:rFonts w:ascii="Arial" w:eastAsia="Calibri" w:hAnsi="Arial" w:cs="Arial"/>
        </w:rPr>
      </w:pPr>
      <w:r w:rsidRPr="00D47CC6">
        <w:rPr>
          <w:rFonts w:ascii="Arial" w:eastAsia="Calibri" w:hAnsi="Arial" w:cs="Arial"/>
          <w:color w:val="000000"/>
          <w:lang w:eastAsia="hr-HR"/>
        </w:rPr>
        <w:t xml:space="preserve">Na Globalnom summitu inicijative Partnerstvo za otvorenu vlast, održanom 28. listopada 2015. u Mexico Cityju na temu „Otvorena vlast za unapređenje javnih usluga“, projekt e-Građani osvojio je nagradu za najbolji europski projekt te je i međunarodno priznat kao uspješan projekt unaprjeđenja dostupnosti javnih usluga. </w:t>
      </w:r>
    </w:p>
    <w:p w14:paraId="275649AD" w14:textId="77777777" w:rsidR="00D47CC6" w:rsidRPr="00D47CC6" w:rsidRDefault="00D47CC6" w:rsidP="00D47CC6">
      <w:pPr>
        <w:spacing w:after="0" w:line="240" w:lineRule="auto"/>
        <w:jc w:val="both"/>
        <w:rPr>
          <w:rFonts w:ascii="Arial" w:eastAsia="Calibri" w:hAnsi="Arial" w:cs="Arial"/>
        </w:rPr>
      </w:pPr>
    </w:p>
    <w:p w14:paraId="34553A87" w14:textId="77777777" w:rsidR="00D47CC6" w:rsidRPr="006F085F" w:rsidRDefault="00D47CC6" w:rsidP="00D47CC6">
      <w:pPr>
        <w:numPr>
          <w:ilvl w:val="0"/>
          <w:numId w:val="28"/>
        </w:numPr>
        <w:spacing w:after="0" w:line="240" w:lineRule="auto"/>
        <w:ind w:left="714" w:hanging="357"/>
        <w:contextualSpacing/>
        <w:jc w:val="both"/>
        <w:outlineLvl w:val="1"/>
        <w:rPr>
          <w:rFonts w:ascii="Arial" w:eastAsia="Calibri" w:hAnsi="Arial" w:cs="Arial"/>
        </w:rPr>
      </w:pPr>
      <w:bookmarkStart w:id="8" w:name="_Toc95738527"/>
      <w:r w:rsidRPr="006F085F">
        <w:rPr>
          <w:rFonts w:ascii="Arial" w:eastAsia="Calibri" w:hAnsi="Arial" w:cs="Arial"/>
        </w:rPr>
        <w:t>Otvoreni podaci</w:t>
      </w:r>
      <w:bookmarkEnd w:id="8"/>
      <w:r w:rsidRPr="006F085F">
        <w:rPr>
          <w:rFonts w:ascii="Arial" w:eastAsia="Calibri" w:hAnsi="Arial" w:cs="Arial"/>
        </w:rPr>
        <w:t xml:space="preserve"> </w:t>
      </w:r>
    </w:p>
    <w:p w14:paraId="44B32E3A" w14:textId="77777777" w:rsidR="00D47CC6" w:rsidRPr="00D47CC6" w:rsidRDefault="00D47CC6" w:rsidP="00D47CC6">
      <w:pPr>
        <w:spacing w:after="0" w:line="240" w:lineRule="auto"/>
        <w:ind w:left="714"/>
        <w:contextualSpacing/>
        <w:jc w:val="both"/>
        <w:outlineLvl w:val="1"/>
        <w:rPr>
          <w:rFonts w:ascii="Arial" w:eastAsia="Calibri" w:hAnsi="Arial" w:cs="Arial"/>
          <w:b/>
          <w:i/>
        </w:rPr>
      </w:pPr>
    </w:p>
    <w:p w14:paraId="2901311A" w14:textId="77777777" w:rsidR="00D47CC6" w:rsidRPr="00ED0B2F" w:rsidRDefault="00D47CC6" w:rsidP="00D47CC6">
      <w:pPr>
        <w:spacing w:after="0" w:line="240" w:lineRule="auto"/>
        <w:jc w:val="both"/>
        <w:rPr>
          <w:rFonts w:ascii="Arial" w:eastAsia="Calibri" w:hAnsi="Arial" w:cs="Arial"/>
          <w:bCs/>
          <w:color w:val="000000"/>
          <w:shd w:val="clear" w:color="auto" w:fill="FFFFFF"/>
        </w:rPr>
      </w:pPr>
      <w:r w:rsidRPr="00D47CC6">
        <w:rPr>
          <w:rFonts w:ascii="Arial" w:eastAsia="Calibri" w:hAnsi="Arial" w:cs="Arial"/>
          <w:bCs/>
        </w:rPr>
        <w:t xml:space="preserve">Zakonom o pravu na pristup informacijama (NN 25/13, 85/15), u skladu s Direktivom o ponovnoj uporabi informacija (PSI Direktiva), propisana je obveza za sva tijela javne vlasti da u strojno-čitljivom formatu objavljuju svoje baze, registre, popise kao i druge podatke, a u svrhu ponovne uporabe. U području otvaranja podataka u razdoblju od usvajanja Zakona učinjen je značajan pomak otvaranjem niza podatka, pokretanjem portala otvorenih podataka (državnog portala, tri gradska portala – Zagreb, Rijeka, Virovitica) te izradom niza aplikacija koje se temelje na otvorenim podacima. Prema </w:t>
      </w:r>
      <w:proofErr w:type="spellStart"/>
      <w:r w:rsidRPr="00D47CC6">
        <w:rPr>
          <w:rFonts w:ascii="Arial" w:eastAsia="Calibri" w:hAnsi="Arial" w:cs="Arial"/>
          <w:bCs/>
          <w:i/>
        </w:rPr>
        <w:t>benchmarkingu</w:t>
      </w:r>
      <w:proofErr w:type="spellEnd"/>
      <w:r w:rsidRPr="00D47CC6">
        <w:rPr>
          <w:rFonts w:ascii="Arial" w:eastAsia="Calibri" w:hAnsi="Arial" w:cs="Arial"/>
          <w:bCs/>
        </w:rPr>
        <w:t xml:space="preserve"> Europske komisije u 2016. Hrvatska je zauzela 14. mjesto među državama članicama u smislu otvaranja podataka i napretka u primjeni Direktive.</w:t>
      </w:r>
      <w:r w:rsidR="00ED0B2F">
        <w:rPr>
          <w:rFonts w:ascii="Arial" w:eastAsia="Calibri" w:hAnsi="Arial" w:cs="Arial"/>
          <w:bCs/>
        </w:rPr>
        <w:t xml:space="preserve"> </w:t>
      </w:r>
      <w:r w:rsidR="00ED0B2F">
        <w:rPr>
          <w:rFonts w:ascii="Arial" w:eastAsia="Calibri" w:hAnsi="Arial" w:cs="Arial"/>
          <w:bCs/>
          <w:color w:val="000000"/>
          <w:shd w:val="clear" w:color="auto" w:fill="FFFFFF"/>
        </w:rPr>
        <w:t>U</w:t>
      </w:r>
      <w:r w:rsidR="00ED0B2F" w:rsidRPr="00D47CC6">
        <w:rPr>
          <w:rFonts w:ascii="Arial" w:eastAsia="Calibri" w:hAnsi="Arial" w:cs="Arial"/>
          <w:bCs/>
          <w:color w:val="000000"/>
          <w:shd w:val="clear" w:color="auto" w:fill="FFFFFF"/>
        </w:rPr>
        <w:t xml:space="preserve"> studeno</w:t>
      </w:r>
      <w:r w:rsidR="00ED0B2F">
        <w:rPr>
          <w:rFonts w:ascii="Arial" w:eastAsia="Calibri" w:hAnsi="Arial" w:cs="Arial"/>
          <w:bCs/>
          <w:color w:val="000000"/>
          <w:shd w:val="clear" w:color="auto" w:fill="FFFFFF"/>
        </w:rPr>
        <w:t>me</w:t>
      </w:r>
      <w:r w:rsidR="00ED0B2F" w:rsidRPr="00D47CC6">
        <w:rPr>
          <w:rFonts w:ascii="Arial" w:eastAsia="Calibri" w:hAnsi="Arial" w:cs="Arial"/>
          <w:bCs/>
          <w:color w:val="000000"/>
          <w:shd w:val="clear" w:color="auto" w:fill="FFFFFF"/>
        </w:rPr>
        <w:t xml:space="preserve"> 2015. objavljena je nova verzija Europskog portala otvorenih podataka na novoj adresi – </w:t>
      </w:r>
      <w:hyperlink r:id="rId9" w:history="1">
        <w:r w:rsidR="00ED0B2F" w:rsidRPr="00D47CC6">
          <w:rPr>
            <w:rFonts w:ascii="Arial" w:eastAsia="Calibri" w:hAnsi="Arial" w:cs="Arial"/>
            <w:bCs/>
            <w:color w:val="0563C1"/>
            <w:u w:val="single"/>
            <w:shd w:val="clear" w:color="auto" w:fill="FFFFFF"/>
          </w:rPr>
          <w:t>http://www.europeandataportal.eu</w:t>
        </w:r>
      </w:hyperlink>
      <w:r w:rsidR="00ED0B2F" w:rsidRPr="00D47CC6">
        <w:rPr>
          <w:rFonts w:ascii="Arial" w:eastAsia="Calibri" w:hAnsi="Arial" w:cs="Arial"/>
          <w:bCs/>
          <w:color w:val="000000"/>
          <w:shd w:val="clear" w:color="auto" w:fill="FFFFFF"/>
        </w:rPr>
        <w:t xml:space="preserve">. Na tom portalu mogu se pronaći i vizualizirati otvoreni podaci iz cijele Europe, uključujući i skupove podataka s Portala otvorenih podataka RH. </w:t>
      </w:r>
    </w:p>
    <w:p w14:paraId="2DC5779B" w14:textId="77777777" w:rsidR="00C77812" w:rsidRPr="00D47CC6" w:rsidRDefault="00C77812" w:rsidP="00D47CC6">
      <w:pPr>
        <w:spacing w:after="0" w:line="240" w:lineRule="auto"/>
        <w:jc w:val="both"/>
        <w:rPr>
          <w:rFonts w:ascii="Arial" w:eastAsia="Calibri" w:hAnsi="Arial" w:cs="Arial"/>
          <w:bCs/>
        </w:rPr>
      </w:pPr>
    </w:p>
    <w:p w14:paraId="0B8A41E4" w14:textId="77777777" w:rsidR="00D47CC6" w:rsidRDefault="00D47CC6" w:rsidP="00D47CC6">
      <w:pPr>
        <w:spacing w:after="0" w:line="240" w:lineRule="auto"/>
        <w:jc w:val="both"/>
        <w:rPr>
          <w:rFonts w:ascii="Arial" w:eastAsia="Calibri" w:hAnsi="Arial" w:cs="Arial"/>
          <w:bCs/>
        </w:rPr>
      </w:pPr>
      <w:r w:rsidRPr="00D47CC6">
        <w:rPr>
          <w:rFonts w:ascii="Arial" w:eastAsia="Calibri" w:hAnsi="Arial" w:cs="Arial"/>
          <w:bCs/>
        </w:rPr>
        <w:t xml:space="preserve">Portal otvorenih podataka Republike Hrvatske uspostavljen je 19. ožujka 2015. i dostupan na internetskoj adresi data.gov.hr. Osim pregleda skupova podataka, korisnici portala mogu podnijeti prijedlog za objavu skupa podataka. Omogućen je i </w:t>
      </w:r>
      <w:proofErr w:type="spellStart"/>
      <w:r w:rsidRPr="00D47CC6">
        <w:rPr>
          <w:rFonts w:ascii="Arial" w:eastAsia="Calibri" w:hAnsi="Arial" w:cs="Arial"/>
          <w:bCs/>
        </w:rPr>
        <w:t>anonimizirani</w:t>
      </w:r>
      <w:proofErr w:type="spellEnd"/>
      <w:r w:rsidRPr="00D47CC6">
        <w:rPr>
          <w:rFonts w:ascii="Arial" w:eastAsia="Calibri" w:hAnsi="Arial" w:cs="Arial"/>
          <w:bCs/>
        </w:rPr>
        <w:t xml:space="preserve"> pregled prijedloga koji su po</w:t>
      </w:r>
      <w:r w:rsidR="00C77812">
        <w:rPr>
          <w:rFonts w:ascii="Arial" w:eastAsia="Calibri" w:hAnsi="Arial" w:cs="Arial"/>
          <w:bCs/>
        </w:rPr>
        <w:t xml:space="preserve">dnijeli korisnici. Trenutno je </w:t>
      </w:r>
      <w:r w:rsidRPr="00D47CC6">
        <w:rPr>
          <w:rFonts w:ascii="Arial" w:eastAsia="Calibri" w:hAnsi="Arial" w:cs="Arial"/>
          <w:bCs/>
        </w:rPr>
        <w:t xml:space="preserve">na portalu dostupno preko </w:t>
      </w:r>
      <w:r w:rsidR="00C77812" w:rsidRPr="00C77812">
        <w:rPr>
          <w:rFonts w:ascii="Arial" w:eastAsia="Calibri" w:hAnsi="Arial" w:cs="Arial"/>
          <w:bCs/>
        </w:rPr>
        <w:t xml:space="preserve">1.171 </w:t>
      </w:r>
      <w:r w:rsidRPr="00D47CC6">
        <w:rPr>
          <w:rFonts w:ascii="Arial" w:eastAsia="Calibri" w:hAnsi="Arial" w:cs="Arial"/>
          <w:bCs/>
        </w:rPr>
        <w:t xml:space="preserve">skupova podataka te je na portal uključeno </w:t>
      </w:r>
      <w:r w:rsidR="00C77812" w:rsidRPr="00C77812">
        <w:rPr>
          <w:rFonts w:ascii="Arial" w:eastAsia="Calibri" w:hAnsi="Arial" w:cs="Arial"/>
          <w:bCs/>
        </w:rPr>
        <w:t xml:space="preserve">123 </w:t>
      </w:r>
      <w:r w:rsidRPr="00D47CC6">
        <w:rPr>
          <w:rFonts w:ascii="Arial" w:eastAsia="Calibri" w:hAnsi="Arial" w:cs="Arial"/>
          <w:bCs/>
        </w:rPr>
        <w:t>institucija/izdavača.</w:t>
      </w:r>
    </w:p>
    <w:p w14:paraId="520E6D5E" w14:textId="77777777" w:rsidR="00ED0B2F" w:rsidRDefault="00ED0B2F" w:rsidP="00D47CC6">
      <w:pPr>
        <w:spacing w:after="0" w:line="240" w:lineRule="auto"/>
        <w:jc w:val="both"/>
        <w:rPr>
          <w:rFonts w:ascii="Arial" w:eastAsia="Calibri" w:hAnsi="Arial" w:cs="Arial"/>
          <w:bCs/>
        </w:rPr>
      </w:pPr>
    </w:p>
    <w:p w14:paraId="5A450374" w14:textId="15A948B2" w:rsidR="00C77812" w:rsidRPr="00D47CC6" w:rsidRDefault="00ED0B2F" w:rsidP="00D47CC6">
      <w:pPr>
        <w:spacing w:after="0" w:line="240" w:lineRule="auto"/>
        <w:jc w:val="both"/>
        <w:rPr>
          <w:rFonts w:ascii="Arial" w:eastAsia="Calibri" w:hAnsi="Arial" w:cs="Arial"/>
          <w:bCs/>
        </w:rPr>
      </w:pPr>
      <w:r>
        <w:rPr>
          <w:rFonts w:ascii="Arial" w:eastAsia="Calibri" w:hAnsi="Arial" w:cs="Arial"/>
          <w:bCs/>
        </w:rPr>
        <w:t>U prethodnom razdoblju održane su</w:t>
      </w:r>
      <w:r w:rsidRPr="00ED0B2F">
        <w:rPr>
          <w:rFonts w:ascii="Arial" w:eastAsia="Calibri" w:hAnsi="Arial" w:cs="Arial"/>
          <w:bCs/>
        </w:rPr>
        <w:t xml:space="preserve"> specijalizirane edukacije i </w:t>
      </w:r>
      <w:proofErr w:type="spellStart"/>
      <w:r w:rsidRPr="00ED0B2F">
        <w:rPr>
          <w:rFonts w:ascii="Arial" w:eastAsia="Calibri" w:hAnsi="Arial" w:cs="Arial"/>
          <w:bCs/>
        </w:rPr>
        <w:t>webinar</w:t>
      </w:r>
      <w:r>
        <w:rPr>
          <w:rFonts w:ascii="Arial" w:eastAsia="Calibri" w:hAnsi="Arial" w:cs="Arial"/>
          <w:bCs/>
        </w:rPr>
        <w:t>i</w:t>
      </w:r>
      <w:proofErr w:type="spellEnd"/>
      <w:r w:rsidRPr="00ED0B2F">
        <w:rPr>
          <w:rFonts w:ascii="Arial" w:eastAsia="Calibri" w:hAnsi="Arial" w:cs="Arial"/>
          <w:bCs/>
        </w:rPr>
        <w:t xml:space="preserve"> o ponovnoj uporabi i otvorenim podac</w:t>
      </w:r>
      <w:r>
        <w:rPr>
          <w:rFonts w:ascii="Arial" w:eastAsia="Calibri" w:hAnsi="Arial" w:cs="Arial"/>
          <w:bCs/>
        </w:rPr>
        <w:t>ima, organizirana su</w:t>
      </w:r>
      <w:r w:rsidRPr="00ED0B2F">
        <w:rPr>
          <w:rFonts w:ascii="Arial" w:eastAsia="Calibri" w:hAnsi="Arial" w:cs="Arial"/>
          <w:bCs/>
        </w:rPr>
        <w:t xml:space="preserve"> javna događanja usmjerena na </w:t>
      </w:r>
      <w:r>
        <w:rPr>
          <w:rFonts w:ascii="Arial" w:eastAsia="Calibri" w:hAnsi="Arial" w:cs="Arial"/>
          <w:bCs/>
        </w:rPr>
        <w:t>podizanje</w:t>
      </w:r>
      <w:r w:rsidRPr="00ED0B2F">
        <w:rPr>
          <w:rFonts w:ascii="Arial" w:eastAsia="Calibri" w:hAnsi="Arial" w:cs="Arial"/>
          <w:bCs/>
        </w:rPr>
        <w:t xml:space="preserve"> razin</w:t>
      </w:r>
      <w:r>
        <w:rPr>
          <w:rFonts w:ascii="Arial" w:eastAsia="Calibri" w:hAnsi="Arial" w:cs="Arial"/>
          <w:bCs/>
        </w:rPr>
        <w:t>e</w:t>
      </w:r>
      <w:r w:rsidRPr="00ED0B2F">
        <w:rPr>
          <w:rFonts w:ascii="Arial" w:eastAsia="Calibri" w:hAnsi="Arial" w:cs="Arial"/>
          <w:bCs/>
        </w:rPr>
        <w:t xml:space="preserve"> znanja</w:t>
      </w:r>
      <w:r>
        <w:rPr>
          <w:rFonts w:ascii="Arial" w:eastAsia="Calibri" w:hAnsi="Arial" w:cs="Arial"/>
          <w:bCs/>
        </w:rPr>
        <w:t>,</w:t>
      </w:r>
      <w:r w:rsidRPr="00ED0B2F">
        <w:rPr>
          <w:rFonts w:ascii="Arial" w:eastAsia="Calibri" w:hAnsi="Arial" w:cs="Arial"/>
          <w:bCs/>
        </w:rPr>
        <w:t xml:space="preserve"> jačanje svijesti, promociju i razvoj vještina z</w:t>
      </w:r>
      <w:r>
        <w:rPr>
          <w:rFonts w:ascii="Arial" w:eastAsia="Calibri" w:hAnsi="Arial" w:cs="Arial"/>
          <w:bCs/>
        </w:rPr>
        <w:t>a korištenje otvorenih podatak</w:t>
      </w:r>
      <w:r w:rsidRPr="00ED0B2F">
        <w:rPr>
          <w:rFonts w:ascii="Arial" w:eastAsia="Calibri" w:hAnsi="Arial" w:cs="Arial"/>
          <w:bCs/>
        </w:rPr>
        <w:t>a</w:t>
      </w:r>
      <w:r>
        <w:rPr>
          <w:rFonts w:ascii="Arial" w:eastAsia="Calibri" w:hAnsi="Arial" w:cs="Arial"/>
          <w:bCs/>
        </w:rPr>
        <w:t xml:space="preserve">, a </w:t>
      </w:r>
      <w:r w:rsidRPr="00ED0B2F">
        <w:rPr>
          <w:rFonts w:ascii="Arial" w:eastAsia="Calibri" w:hAnsi="Arial" w:cs="Arial"/>
          <w:bCs/>
        </w:rPr>
        <w:t xml:space="preserve">Povjerenik za informiranje je </w:t>
      </w:r>
      <w:r>
        <w:rPr>
          <w:rFonts w:ascii="Arial" w:eastAsia="Calibri" w:hAnsi="Arial" w:cs="Arial"/>
          <w:bCs/>
        </w:rPr>
        <w:t xml:space="preserve">također </w:t>
      </w:r>
      <w:r w:rsidRPr="00ED0B2F">
        <w:rPr>
          <w:rFonts w:ascii="Arial" w:eastAsia="Calibri" w:hAnsi="Arial" w:cs="Arial"/>
          <w:bCs/>
        </w:rPr>
        <w:t>izradio, tiskao te objavio na svojoj internetskoj stranici „Priručnik o otvorenim podacima i ponovnoj uporabi informacija s koracima za otvaranje podataka“ za tijela javne vlasti. S obzirom na vrlo limitirano dostupnu literaturu o ovom području, navedeni priručnik predstavlja veliki doprinos jačanju znanja i svijesti o važnosti objave otvorenih podataka i njihovoj ponovnoj uporabu.</w:t>
      </w:r>
    </w:p>
    <w:p w14:paraId="24A24E69" w14:textId="77777777" w:rsidR="00D47CC6" w:rsidRPr="00D47CC6" w:rsidRDefault="00D47CC6" w:rsidP="00D47CC6">
      <w:pPr>
        <w:spacing w:after="0" w:line="240" w:lineRule="auto"/>
        <w:jc w:val="both"/>
        <w:rPr>
          <w:rFonts w:ascii="Arial" w:eastAsia="Calibri" w:hAnsi="Arial" w:cs="Arial"/>
        </w:rPr>
      </w:pPr>
    </w:p>
    <w:p w14:paraId="01A6E0C0" w14:textId="77777777" w:rsidR="00D47CC6" w:rsidRPr="006F085F" w:rsidRDefault="00D47CC6" w:rsidP="00B07BD3">
      <w:pPr>
        <w:numPr>
          <w:ilvl w:val="0"/>
          <w:numId w:val="28"/>
        </w:numPr>
        <w:spacing w:after="0" w:line="240" w:lineRule="auto"/>
        <w:contextualSpacing/>
        <w:jc w:val="both"/>
        <w:outlineLvl w:val="1"/>
        <w:rPr>
          <w:rFonts w:ascii="Arial" w:eastAsia="Calibri" w:hAnsi="Arial" w:cs="Arial"/>
        </w:rPr>
      </w:pPr>
      <w:bookmarkStart w:id="9" w:name="_Toc391997975"/>
      <w:bookmarkStart w:id="10" w:name="_Toc95738528"/>
      <w:r w:rsidRPr="006F085F">
        <w:rPr>
          <w:rFonts w:ascii="Arial" w:eastAsia="Calibri" w:hAnsi="Arial" w:cs="Arial"/>
        </w:rPr>
        <w:t xml:space="preserve">Povećana transparentnost financiranja </w:t>
      </w:r>
      <w:bookmarkEnd w:id="9"/>
      <w:r w:rsidR="00B07BD3" w:rsidRPr="00B07BD3">
        <w:rPr>
          <w:rFonts w:ascii="Arial" w:eastAsia="Calibri" w:hAnsi="Arial" w:cs="Arial"/>
        </w:rPr>
        <w:t>političkih aktivnosti i izborne promidžbe</w:t>
      </w:r>
      <w:bookmarkEnd w:id="10"/>
    </w:p>
    <w:p w14:paraId="7A08C79D" w14:textId="77777777" w:rsidR="00D47CC6" w:rsidRPr="00D47CC6" w:rsidRDefault="00D47CC6" w:rsidP="00D47CC6">
      <w:pPr>
        <w:spacing w:after="0" w:line="240" w:lineRule="auto"/>
        <w:ind w:left="714"/>
        <w:contextualSpacing/>
        <w:jc w:val="both"/>
        <w:outlineLvl w:val="1"/>
        <w:rPr>
          <w:rFonts w:ascii="Arial" w:eastAsia="Calibri" w:hAnsi="Arial" w:cs="Arial"/>
          <w:b/>
          <w:i/>
        </w:rPr>
      </w:pPr>
    </w:p>
    <w:p w14:paraId="698050F4" w14:textId="77777777" w:rsidR="00FF7FFD" w:rsidRPr="00FF7FFD" w:rsidRDefault="00FF7FFD" w:rsidP="00FF7FFD">
      <w:pPr>
        <w:spacing w:after="0" w:line="240" w:lineRule="auto"/>
        <w:jc w:val="both"/>
        <w:rPr>
          <w:rFonts w:ascii="Arial" w:eastAsia="Calibri" w:hAnsi="Arial" w:cs="Arial"/>
        </w:rPr>
      </w:pPr>
      <w:r w:rsidRPr="00FF7FFD">
        <w:rPr>
          <w:rFonts w:ascii="Arial" w:eastAsia="Calibri" w:hAnsi="Arial" w:cs="Arial"/>
        </w:rPr>
        <w:t xml:space="preserve">Zakonom o financiranju političkih aktivnosti i izborne promidžbe (NN 24/11, 61/11, 27/13, 02/14, 96/16, 70/17) uspostavljen je jedinstveni okvir za transparentno financiranje političkih stranaka, nezavisnih zastupnika i članova predstavničkih tijela jedinica lokalne i područne (regionalne) samouprave izabranih s liste grupe birača, kao i izbornih sudionika, te neovisan sustav nadzora i sankcija u slučaju kršenja Zakona. Godišnji financijski izvještaji političkih stranaka, nezavisnih zastupnika i članova predstavničkih tijela jedinica lokalne i područne (regionalne) samouprave objavljuju se na njihovim internetskim stranicama, odnosno posljednje navedenih i na internetskim stranicama jedinica lokalne i područne (regionalne) samouprave. Izvješća o donacijama i troškovima izborne promidžbe također se javno objavljuju na internetskim stranicama izbornih sudionika: političkih stranaka i nositelja liste grupe birača, odnosno u dnevnom tisku. Svi oni ujedno su dužni obavijest o adresi internetske stranice na kojoj su objavili izvješća dostaviti Državnom izbornom povjerenstvu. Izmjenama Zakona u 2013. utvrđeno je da se godišnji financijski izvještaji i financijski izvještaji o financiranju izborne promidžbe trajno objavljuju na internetskim stranicama Središnjeg državnog ureda za razvoj digitalnog društva. Financijski izvještaji, sukladno Zakonu, pored ostalog, sadrže i specificirane podatke o donatoru (osobno ime/naziv i adresu), datumu uplate, iznosu i vrsti donacije, te se trajnom objavom financijskih izvještaja omogućuje trajni pristup tim podacima i pretraživanje baze podataka po različitim osnovama. </w:t>
      </w:r>
    </w:p>
    <w:p w14:paraId="7AAEA03E" w14:textId="77777777" w:rsidR="00FF7FFD" w:rsidRPr="00FF7FFD" w:rsidRDefault="00FF7FFD" w:rsidP="00FF7FFD">
      <w:pPr>
        <w:spacing w:after="0" w:line="240" w:lineRule="auto"/>
        <w:jc w:val="both"/>
        <w:rPr>
          <w:rFonts w:ascii="Arial" w:eastAsia="Calibri" w:hAnsi="Arial" w:cs="Arial"/>
        </w:rPr>
      </w:pPr>
    </w:p>
    <w:p w14:paraId="1846512E" w14:textId="77777777" w:rsidR="00FF7FFD" w:rsidRPr="00FF7FFD" w:rsidRDefault="00FF7FFD" w:rsidP="00FF7FFD">
      <w:pPr>
        <w:spacing w:after="0" w:line="240" w:lineRule="auto"/>
        <w:jc w:val="both"/>
        <w:rPr>
          <w:rFonts w:ascii="Arial" w:eastAsia="Calibri" w:hAnsi="Arial" w:cs="Arial"/>
        </w:rPr>
      </w:pPr>
      <w:r w:rsidRPr="00FF7FFD">
        <w:rPr>
          <w:rFonts w:ascii="Arial" w:eastAsia="Calibri" w:hAnsi="Arial" w:cs="Arial"/>
        </w:rPr>
        <w:t xml:space="preserve">U ožujku 2019. donesen je novi Zakon o financiranju političkih aktivnosti, izborne promidžbe i referenduma (NN 29/19) te je izmijenjen u listopadu 2019. godine (NN, 98/19). Izmjena je stupila na snagu 1.1.2020, a odnosi se na usklađivanje sa novim Zakonom o sustavu državne uprave (NN 66/19) kojim se ukidaju uredi državne uprave, te su izmjenama Zakona o financiranju političkih aktivnosti, izborne promidžbe i referenduma, poslovi vođenja evidencije o političkim strankama i nezavisnim članovima predstavničkih tijela jedinica lokalne i područne (regionalne) samouprave, koje su obavljali uredi državne uprave, povjereni upravnim tijelima županija odnosno Grada Zagreba. Dosadašnjim zakonom bio je osiguran visoki stupanj transparentnosti političkog financiranja, koji je novim Zakonom dodatno unaprijeđen uvođenjem informacijskog sustava za nadzor financiranja. Putem navedenog sustava, unosom podataka u informacijski sustav, subjekti nadzora, bilo da je riječ o političkoj aktivnosti ili izbornoj promidžbi, dostavljaju nadležnim tijelima financijske izvještaje, izvješća o donacijama i troškovima izborne promidžbe i druga propisana izvješća i podatke. Na taj način pojednostavljuje se sastavljanje i podnošenje financijskih i drugih izvješća, te se ujedno osigurava njihova objava putem informacijskog sustava na jedinstvenom mjestu za sve subjekte - na internetskoj stranici Državnog izbornog povjerenstva, i to u strojno čitljivom obliku te </w:t>
      </w:r>
      <w:proofErr w:type="spellStart"/>
      <w:r w:rsidRPr="00FF7FFD">
        <w:rPr>
          <w:rFonts w:ascii="Arial" w:eastAsia="Calibri" w:hAnsi="Arial" w:cs="Arial"/>
        </w:rPr>
        <w:t>pretraživo</w:t>
      </w:r>
      <w:proofErr w:type="spellEnd"/>
      <w:r w:rsidRPr="00FF7FFD">
        <w:rPr>
          <w:rFonts w:ascii="Arial" w:eastAsia="Calibri" w:hAnsi="Arial" w:cs="Arial"/>
        </w:rPr>
        <w:t xml:space="preserve"> po različitim osnovama. Time se osigurava učinkovitiji nadzor, pojednostavljuje se sastavljanje i podnošenje financijskih izvještaja i drugih izvješća i podataka i olakšava se praćenje političkog financiranja i financiranja tijekom izborne promidžbe od strane javnosti. Informacijski sustav je primijenjen na svim izborima koji su održani od stupanja na snagu Zakona o financiranju političkih aktivnosti, izborne promidžbe i referenduma, dakle, na izborima članova u Europski parlament iz Republike Hrvatske, izborima za predsjednika Republike Hrvatske, izborima zastupnika u Hrvatski sabor, lokalnim izborima, dopunskim izborima i prijevremenim lokalnim izborima. Objavom financijskih izvješća na jednom mjestu, ona su postala dostupnija javnosti i samim je time financiranje subjekata postalo </w:t>
      </w:r>
      <w:proofErr w:type="spellStart"/>
      <w:r w:rsidRPr="00FF7FFD">
        <w:rPr>
          <w:rFonts w:ascii="Arial" w:eastAsia="Calibri" w:hAnsi="Arial" w:cs="Arial"/>
        </w:rPr>
        <w:t>transparentnije</w:t>
      </w:r>
      <w:proofErr w:type="spellEnd"/>
      <w:r w:rsidRPr="00FF7FFD">
        <w:rPr>
          <w:rFonts w:ascii="Arial" w:eastAsia="Calibri" w:hAnsi="Arial" w:cs="Arial"/>
        </w:rPr>
        <w:t xml:space="preserve">. </w:t>
      </w:r>
    </w:p>
    <w:p w14:paraId="5CA4FF7E" w14:textId="77777777" w:rsidR="00FF7FFD" w:rsidRPr="00FF7FFD" w:rsidRDefault="00FF7FFD" w:rsidP="00FF7FFD">
      <w:pPr>
        <w:spacing w:after="0" w:line="240" w:lineRule="auto"/>
        <w:jc w:val="both"/>
        <w:rPr>
          <w:rFonts w:ascii="Arial" w:eastAsia="Calibri" w:hAnsi="Arial" w:cs="Arial"/>
        </w:rPr>
      </w:pPr>
    </w:p>
    <w:p w14:paraId="59D1E5E7" w14:textId="40EA5DF0" w:rsidR="006679E6" w:rsidRDefault="00FF7FFD" w:rsidP="00FF7FFD">
      <w:pPr>
        <w:spacing w:after="0" w:line="240" w:lineRule="auto"/>
        <w:jc w:val="both"/>
        <w:rPr>
          <w:rFonts w:ascii="Arial" w:eastAsia="Calibri" w:hAnsi="Arial" w:cs="Arial"/>
        </w:rPr>
      </w:pPr>
      <w:r w:rsidRPr="00FF7FFD">
        <w:rPr>
          <w:rFonts w:ascii="Arial" w:eastAsia="Calibri" w:hAnsi="Arial" w:cs="Arial"/>
        </w:rPr>
        <w:t>Zakonom o financiranju političkih aktivnosti, izborne promidžbe i referenduma je također uređeno financiranje referendumskih aktivnosti, koje do sada nije bilo uređeno niti jednim propisom. Naime, Zakonom se utvrđuju izvori i način financiranja referendumskih aktivnosti, obveza otvaranja posebnog računa, ograničavaju se dopušteni iznosi donacija i troškova za financiranje referendumske aktivnosti, propisuje se obveza dostave financijskih izvješća, a također se uređuje i pitanje nadzora i transparentnosti financiranja.</w:t>
      </w:r>
    </w:p>
    <w:p w14:paraId="7A229FDE" w14:textId="77777777" w:rsidR="00FF7FFD" w:rsidRPr="00D47CC6" w:rsidRDefault="00FF7FFD" w:rsidP="00FF7FFD">
      <w:pPr>
        <w:spacing w:after="0" w:line="240" w:lineRule="auto"/>
        <w:jc w:val="both"/>
        <w:rPr>
          <w:rFonts w:ascii="Arial" w:eastAsia="Calibri" w:hAnsi="Arial" w:cs="Arial"/>
        </w:rPr>
      </w:pPr>
    </w:p>
    <w:p w14:paraId="6D39AABB" w14:textId="77777777" w:rsidR="00D47CC6" w:rsidRPr="006F085F" w:rsidRDefault="00D47CC6" w:rsidP="00D47CC6">
      <w:pPr>
        <w:numPr>
          <w:ilvl w:val="0"/>
          <w:numId w:val="28"/>
        </w:numPr>
        <w:spacing w:after="0" w:line="240" w:lineRule="auto"/>
        <w:ind w:left="714" w:hanging="357"/>
        <w:contextualSpacing/>
        <w:jc w:val="both"/>
        <w:outlineLvl w:val="1"/>
        <w:rPr>
          <w:rFonts w:ascii="Arial" w:eastAsia="Calibri" w:hAnsi="Arial" w:cs="Arial"/>
        </w:rPr>
      </w:pPr>
      <w:bookmarkStart w:id="11" w:name="_Toc391997976"/>
      <w:bookmarkStart w:id="12" w:name="_Toc95738529"/>
      <w:r w:rsidRPr="006F085F">
        <w:rPr>
          <w:rFonts w:ascii="Arial" w:eastAsia="Calibri" w:hAnsi="Arial" w:cs="Arial"/>
        </w:rPr>
        <w:t>Napredak prema fiskalnoj transparentnosti</w:t>
      </w:r>
      <w:bookmarkEnd w:id="11"/>
      <w:bookmarkEnd w:id="12"/>
    </w:p>
    <w:p w14:paraId="5857B75A" w14:textId="77777777" w:rsidR="00D47CC6" w:rsidRPr="00D47CC6" w:rsidRDefault="00D47CC6" w:rsidP="00D47CC6">
      <w:pPr>
        <w:spacing w:after="0" w:line="240" w:lineRule="auto"/>
        <w:ind w:left="714"/>
        <w:contextualSpacing/>
        <w:jc w:val="both"/>
        <w:outlineLvl w:val="1"/>
        <w:rPr>
          <w:rFonts w:ascii="Arial" w:eastAsia="Calibri" w:hAnsi="Arial" w:cs="Arial"/>
          <w:b/>
          <w:i/>
        </w:rPr>
      </w:pPr>
    </w:p>
    <w:p w14:paraId="4898B8C1" w14:textId="09174E8E" w:rsidR="00627971" w:rsidRPr="00EA0A63" w:rsidRDefault="00D47CC6" w:rsidP="00EA0A63">
      <w:pPr>
        <w:spacing w:after="0" w:line="240" w:lineRule="auto"/>
        <w:jc w:val="both"/>
        <w:rPr>
          <w:rFonts w:ascii="Arial" w:eastAsia="Calibri" w:hAnsi="Arial" w:cs="Arial"/>
        </w:rPr>
      </w:pPr>
      <w:r w:rsidRPr="00D47CC6">
        <w:rPr>
          <w:rFonts w:ascii="Arial" w:eastAsia="Calibri" w:hAnsi="Arial" w:cs="Arial"/>
        </w:rPr>
        <w:t>Ministarstvo financija državno je tijelo odgovorno za pripremu i provođenje vladine fiskalne politike, a osnovni cilj mu je pridonositi stabilnom gospodarskom rastu i razvoju društva u stabilnom makroekonomskom okruženju. Na internetskim stranicama Ministarstva financija moguće je, između ostaloga, pronaći informacije o osnovnim poslovima Ministarstva financija kao što su informacije o državnom proračunu i državnoj riznici, europskim strukturnim i investicijskim fondovima, aukcijama trezorskih zapisa, statističkim podacima te je moguće pregledati različite publikacije, i izvješća koje priprema Ministarstvo financija. Ministarstvo financija objavljuje sve ključne dokumente vezane uz proračunski proces (smjernice ekonomske i fiskalne politike za trogodišnje razdoblje, državni proračun s projekcijama, mjesečne izvještaje o izvršenju državnog proračuna, polugodišnji i godišnji izvještaj o izvršenju državnog proračuna i polugodišnji i godišnji izvještaj o izvršenju financijskog plana izvanproračunskog korisnika, izvještaj o obavljenoj reviziji godišnjeg izvještaja o izvršenju državnog proračuna Državnog ureda za reviziju), te su tijekom dosadašnje provedbe inicijative Partnerstvo za otvorenu vlast učinjeni određeni koraci u smislu poboljšanja u njihovom sadržaju</w:t>
      </w:r>
      <w:r w:rsidR="00054D0C">
        <w:rPr>
          <w:rFonts w:ascii="Arial" w:eastAsia="Calibri" w:hAnsi="Arial" w:cs="Arial"/>
        </w:rPr>
        <w:t>.</w:t>
      </w:r>
      <w:r w:rsidRPr="00D47CC6">
        <w:rPr>
          <w:rFonts w:ascii="Arial" w:eastAsia="Calibri" w:hAnsi="Arial" w:cs="Arial"/>
        </w:rPr>
        <w:t xml:space="preserve"> U provedbi prethodnog akcijskog plana poseban uspjeh u ovom području predstavlja objava </w:t>
      </w:r>
      <w:r w:rsidR="00054D0C">
        <w:rPr>
          <w:rFonts w:ascii="Arial" w:eastAsia="Calibri" w:hAnsi="Arial" w:cs="Arial"/>
        </w:rPr>
        <w:t xml:space="preserve">(i kontinuirano unaprjeđenje baze) </w:t>
      </w:r>
      <w:proofErr w:type="spellStart"/>
      <w:r w:rsidRPr="00D47CC6">
        <w:rPr>
          <w:rFonts w:ascii="Arial" w:eastAsia="Calibri" w:hAnsi="Arial" w:cs="Arial"/>
          <w:color w:val="000000"/>
          <w:lang w:eastAsia="hr-HR"/>
        </w:rPr>
        <w:t>pretražive</w:t>
      </w:r>
      <w:proofErr w:type="spellEnd"/>
      <w:r w:rsidRPr="00D47CC6">
        <w:rPr>
          <w:rFonts w:ascii="Arial" w:eastAsia="Calibri" w:hAnsi="Arial" w:cs="Arial"/>
          <w:color w:val="000000"/>
          <w:lang w:eastAsia="hr-HR"/>
        </w:rPr>
        <w:t xml:space="preserve"> baze podataka o izvršenim plaćanjima s jedinstvenog računa državnog proračuna. Na ovoj stranici mogu se pretraživati podaci o izvršenim plaćanjima iz državnog proračuna po dobavljačima uz parametre pretraživanja OIB doba</w:t>
      </w:r>
      <w:r w:rsidR="00054D0C">
        <w:rPr>
          <w:rFonts w:ascii="Arial" w:eastAsia="Calibri" w:hAnsi="Arial" w:cs="Arial"/>
          <w:color w:val="000000"/>
          <w:lang w:eastAsia="hr-HR"/>
        </w:rPr>
        <w:t>vljača i oznaka godine.</w:t>
      </w:r>
      <w:bookmarkStart w:id="13" w:name="_Toc391997977"/>
    </w:p>
    <w:p w14:paraId="25F4A5D2" w14:textId="77777777" w:rsidR="00627971" w:rsidRPr="00D47CC6" w:rsidRDefault="00627971" w:rsidP="0045288D">
      <w:pPr>
        <w:spacing w:after="0" w:line="240" w:lineRule="auto"/>
        <w:outlineLvl w:val="0"/>
        <w:rPr>
          <w:rFonts w:ascii="Arial" w:eastAsia="Calibri" w:hAnsi="Arial" w:cs="Arial"/>
          <w:b/>
          <w:sz w:val="24"/>
          <w:szCs w:val="24"/>
        </w:rPr>
      </w:pPr>
    </w:p>
    <w:p w14:paraId="358A3DBC" w14:textId="77777777" w:rsidR="00D47CC6" w:rsidRPr="0045288D" w:rsidRDefault="00D47CC6" w:rsidP="00957CC5">
      <w:pPr>
        <w:pStyle w:val="Heading1"/>
        <w:rPr>
          <w:rFonts w:ascii="Arial" w:eastAsia="Calibri" w:hAnsi="Arial" w:cs="Arial"/>
        </w:rPr>
      </w:pPr>
      <w:bookmarkStart w:id="14" w:name="_Toc95738530"/>
      <w:r w:rsidRPr="0045288D">
        <w:rPr>
          <w:rFonts w:ascii="Arial" w:eastAsia="Calibri" w:hAnsi="Arial" w:cs="Arial"/>
        </w:rPr>
        <w:t>PROCES IZRADE AKCIJSKOG PLANA</w:t>
      </w:r>
      <w:bookmarkEnd w:id="13"/>
      <w:bookmarkEnd w:id="14"/>
    </w:p>
    <w:p w14:paraId="136F23FA" w14:textId="77777777" w:rsidR="00D47CC6" w:rsidRPr="00D47CC6" w:rsidRDefault="00D47CC6" w:rsidP="00D47CC6">
      <w:pPr>
        <w:spacing w:after="0" w:line="240" w:lineRule="auto"/>
        <w:jc w:val="both"/>
        <w:rPr>
          <w:rFonts w:ascii="Arial" w:eastAsia="Calibri" w:hAnsi="Arial" w:cs="Arial"/>
        </w:rPr>
      </w:pPr>
    </w:p>
    <w:p w14:paraId="29C3D6A8" w14:textId="77777777" w:rsidR="00CE4495" w:rsidRPr="00CE4495" w:rsidRDefault="00C73EAE" w:rsidP="00CE4495">
      <w:pPr>
        <w:spacing w:after="0" w:line="240" w:lineRule="auto"/>
        <w:jc w:val="both"/>
        <w:rPr>
          <w:rFonts w:ascii="Arial" w:eastAsia="Calibri" w:hAnsi="Arial" w:cs="Arial"/>
        </w:rPr>
      </w:pPr>
      <w:r>
        <w:rPr>
          <w:rFonts w:ascii="Arial" w:eastAsia="Calibri" w:hAnsi="Arial" w:cs="Arial"/>
        </w:rPr>
        <w:t>U</w:t>
      </w:r>
      <w:r w:rsidR="00CE4495" w:rsidRPr="00CE4495">
        <w:rPr>
          <w:rFonts w:ascii="Arial" w:eastAsia="Calibri" w:hAnsi="Arial" w:cs="Arial"/>
        </w:rPr>
        <w:t xml:space="preserve"> 2020. godini, po isteku </w:t>
      </w:r>
      <w:r>
        <w:rPr>
          <w:rFonts w:ascii="Arial" w:eastAsia="Calibri" w:hAnsi="Arial" w:cs="Arial"/>
        </w:rPr>
        <w:t>trećega</w:t>
      </w:r>
      <w:r w:rsidR="00CE4495" w:rsidRPr="00CE4495">
        <w:rPr>
          <w:rFonts w:ascii="Arial" w:eastAsia="Calibri" w:hAnsi="Arial" w:cs="Arial"/>
        </w:rPr>
        <w:t xml:space="preserve"> po redu Akcijskog plana za provedbu inicijative Partnerstvo za otvorenu vlast, Ured za udruge Vlade Republike Hr</w:t>
      </w:r>
      <w:r>
        <w:rPr>
          <w:rFonts w:ascii="Arial" w:eastAsia="Calibri" w:hAnsi="Arial" w:cs="Arial"/>
        </w:rPr>
        <w:t xml:space="preserve">vatske je započeo izradu </w:t>
      </w:r>
      <w:r w:rsidR="00CE4495" w:rsidRPr="00CE4495">
        <w:rPr>
          <w:rFonts w:ascii="Arial" w:eastAsia="Calibri" w:hAnsi="Arial" w:cs="Arial"/>
        </w:rPr>
        <w:t>Akcijskog plana za provedbu inicijativ</w:t>
      </w:r>
      <w:r>
        <w:rPr>
          <w:rFonts w:ascii="Arial" w:eastAsia="Calibri" w:hAnsi="Arial" w:cs="Arial"/>
        </w:rPr>
        <w:t>e Partnerstvo za otvorenu vlast</w:t>
      </w:r>
      <w:r w:rsidR="00CE4495" w:rsidRPr="00CE4495">
        <w:rPr>
          <w:rFonts w:ascii="Arial" w:eastAsia="Calibri" w:hAnsi="Arial" w:cs="Arial"/>
        </w:rPr>
        <w:t xml:space="preserve"> za razdoblje od naredne dvije godine. </w:t>
      </w:r>
    </w:p>
    <w:p w14:paraId="590EC4A5" w14:textId="77777777" w:rsidR="00CE4495" w:rsidRPr="00CE4495" w:rsidRDefault="00CE4495" w:rsidP="00CE4495">
      <w:pPr>
        <w:spacing w:after="0" w:line="240" w:lineRule="auto"/>
        <w:jc w:val="both"/>
        <w:rPr>
          <w:rFonts w:ascii="Arial" w:eastAsia="Calibri" w:hAnsi="Arial" w:cs="Arial"/>
        </w:rPr>
      </w:pPr>
      <w:r w:rsidRPr="00CE4495">
        <w:rPr>
          <w:rFonts w:ascii="Arial" w:eastAsia="Calibri" w:hAnsi="Arial" w:cs="Arial"/>
        </w:rPr>
        <w:t> </w:t>
      </w:r>
    </w:p>
    <w:p w14:paraId="1C53854B" w14:textId="29A20D2B" w:rsidR="00CE4495" w:rsidRDefault="00C8350C" w:rsidP="00C8350C">
      <w:pPr>
        <w:spacing w:after="0" w:line="240" w:lineRule="auto"/>
        <w:jc w:val="both"/>
        <w:rPr>
          <w:rFonts w:ascii="Arial" w:eastAsia="Calibri" w:hAnsi="Arial" w:cs="Arial"/>
        </w:rPr>
      </w:pPr>
      <w:r>
        <w:rPr>
          <w:rFonts w:ascii="Arial" w:eastAsia="Calibri" w:hAnsi="Arial" w:cs="Arial"/>
        </w:rPr>
        <w:t>S</w:t>
      </w:r>
      <w:r w:rsidRPr="00C8350C">
        <w:rPr>
          <w:rFonts w:ascii="Arial" w:eastAsia="Calibri" w:hAnsi="Arial" w:cs="Arial"/>
        </w:rPr>
        <w:t xml:space="preserve"> namjerom da se u postupak izrade Akcijskog plana ponovno ravnopravno uključe građani i civilno društvo, kao što je to bio slučaj i pri izradi dosadašnjih Akcijskih planova, Ured za udruge je pokrenuo javno savjetovanje putem </w:t>
      </w:r>
      <w:r>
        <w:rPr>
          <w:rFonts w:ascii="Arial" w:eastAsia="Calibri" w:hAnsi="Arial" w:cs="Arial"/>
        </w:rPr>
        <w:t>kojeg je</w:t>
      </w:r>
      <w:r w:rsidRPr="00C8350C">
        <w:rPr>
          <w:rFonts w:ascii="Arial" w:eastAsia="Calibri" w:hAnsi="Arial" w:cs="Arial"/>
        </w:rPr>
        <w:t xml:space="preserve"> pitao zainteresirane građane koje su to prioritetne aktivnosti koje bi trebalo poduzeti u razdoblju od 2020. do 2022. godine kako bi se ispunili ciljevi provedbe inicijative Partnerstvo za otvorenu </w:t>
      </w:r>
      <w:r w:rsidR="00851B59">
        <w:rPr>
          <w:rFonts w:ascii="Arial" w:eastAsia="Calibri" w:hAnsi="Arial" w:cs="Arial"/>
        </w:rPr>
        <w:t xml:space="preserve">vlast u različitim područjima. </w:t>
      </w:r>
      <w:r w:rsidRPr="00C8350C">
        <w:rPr>
          <w:rFonts w:ascii="Arial" w:eastAsia="Calibri" w:hAnsi="Arial" w:cs="Arial"/>
        </w:rPr>
        <w:t>Savjetovanje je od 9. lipnja do 1. srpnja 2020. bilo dostupno na portalu e-Savjetovanja. Tijekom savjetovanja ukupno je pristiglo 12 komentara te je objavljeno Izvješće o provedenom savjetovanju.</w:t>
      </w:r>
      <w:r w:rsidR="00CE4495" w:rsidRPr="00CE4495">
        <w:rPr>
          <w:rFonts w:ascii="Arial" w:eastAsia="Calibri" w:hAnsi="Arial" w:cs="Arial"/>
        </w:rPr>
        <w:t> </w:t>
      </w:r>
    </w:p>
    <w:p w14:paraId="4FD9202A" w14:textId="77777777" w:rsidR="00851B59" w:rsidRDefault="00851B59" w:rsidP="00CE4495">
      <w:pPr>
        <w:spacing w:after="0" w:line="240" w:lineRule="auto"/>
        <w:jc w:val="both"/>
        <w:rPr>
          <w:rFonts w:ascii="Arial" w:eastAsia="Calibri" w:hAnsi="Arial" w:cs="Arial"/>
        </w:rPr>
      </w:pPr>
    </w:p>
    <w:p w14:paraId="57B3C266" w14:textId="64DD559D" w:rsidR="00851B59" w:rsidRPr="00CE4495" w:rsidRDefault="00851B59" w:rsidP="00CE4495">
      <w:pPr>
        <w:spacing w:after="0" w:line="240" w:lineRule="auto"/>
        <w:jc w:val="both"/>
        <w:rPr>
          <w:rFonts w:ascii="Arial" w:eastAsia="Calibri" w:hAnsi="Arial" w:cs="Arial"/>
        </w:rPr>
      </w:pPr>
      <w:r w:rsidRPr="00851B59">
        <w:rPr>
          <w:rFonts w:ascii="Arial" w:eastAsia="Calibri" w:hAnsi="Arial" w:cs="Arial"/>
        </w:rPr>
        <w:t xml:space="preserve">Zbog </w:t>
      </w:r>
      <w:proofErr w:type="spellStart"/>
      <w:r w:rsidRPr="00851B59">
        <w:rPr>
          <w:rFonts w:ascii="Arial" w:eastAsia="Calibri" w:hAnsi="Arial" w:cs="Arial"/>
        </w:rPr>
        <w:t>pandemije</w:t>
      </w:r>
      <w:proofErr w:type="spellEnd"/>
      <w:r w:rsidRPr="00851B59">
        <w:rPr>
          <w:rFonts w:ascii="Arial" w:eastAsia="Calibri" w:hAnsi="Arial" w:cs="Arial"/>
        </w:rPr>
        <w:t xml:space="preserve"> </w:t>
      </w:r>
      <w:proofErr w:type="spellStart"/>
      <w:r w:rsidRPr="00851B59">
        <w:rPr>
          <w:rFonts w:ascii="Arial" w:eastAsia="Calibri" w:hAnsi="Arial" w:cs="Arial"/>
        </w:rPr>
        <w:t>koronavirusa</w:t>
      </w:r>
      <w:proofErr w:type="spellEnd"/>
      <w:r w:rsidRPr="00851B59">
        <w:rPr>
          <w:rFonts w:ascii="Arial" w:eastAsia="Calibri" w:hAnsi="Arial" w:cs="Arial"/>
        </w:rPr>
        <w:t>, ali i potresa u Gradu Zagrebu</w:t>
      </w:r>
      <w:r w:rsidR="0084284E" w:rsidRPr="0084284E">
        <w:rPr>
          <w:rFonts w:ascii="Arial" w:eastAsia="Calibri" w:hAnsi="Arial" w:cs="Arial"/>
        </w:rPr>
        <w:t xml:space="preserve"> i Sisačko-moslavačkoj županiji</w:t>
      </w:r>
      <w:r w:rsidRPr="00851B59">
        <w:rPr>
          <w:rFonts w:ascii="Arial" w:eastAsia="Calibri" w:hAnsi="Arial" w:cs="Arial"/>
        </w:rPr>
        <w:t xml:space="preserve">, došlo je do odstupanja od inicijalno zacrtanog plana izrade </w:t>
      </w:r>
      <w:r w:rsidR="0084284E" w:rsidRPr="0084284E">
        <w:rPr>
          <w:rFonts w:ascii="Arial" w:eastAsia="Calibri" w:hAnsi="Arial" w:cs="Arial"/>
        </w:rPr>
        <w:t xml:space="preserve">četvrtog </w:t>
      </w:r>
      <w:r w:rsidR="0084284E">
        <w:rPr>
          <w:rFonts w:ascii="Arial" w:eastAsia="Calibri" w:hAnsi="Arial" w:cs="Arial"/>
        </w:rPr>
        <w:t xml:space="preserve">Akcijskog plana te je, zbog </w:t>
      </w:r>
      <w:r w:rsidR="0084284E" w:rsidRPr="0084284E">
        <w:rPr>
          <w:rFonts w:ascii="Arial" w:eastAsia="Calibri" w:hAnsi="Arial" w:cs="Arial"/>
        </w:rPr>
        <w:t>kašn</w:t>
      </w:r>
      <w:r w:rsidR="0084284E">
        <w:rPr>
          <w:rFonts w:ascii="Arial" w:eastAsia="Calibri" w:hAnsi="Arial" w:cs="Arial"/>
        </w:rPr>
        <w:t xml:space="preserve">jenja u izradi, </w:t>
      </w:r>
      <w:r w:rsidRPr="00851B59">
        <w:rPr>
          <w:rFonts w:ascii="Arial" w:eastAsia="Calibri" w:hAnsi="Arial" w:cs="Arial"/>
        </w:rPr>
        <w:t>provedbeno razdoblje Akcijskog plana promijenjeno s razdoblja koje je inicijalno obuhvaćalo 2020. do 2022. godine na razdoblje od 2021. do 2023. godine.</w:t>
      </w:r>
    </w:p>
    <w:p w14:paraId="26163BA7" w14:textId="77777777" w:rsidR="00CE4495" w:rsidRPr="00CE4495" w:rsidRDefault="00CE4495" w:rsidP="00CE4495">
      <w:pPr>
        <w:spacing w:after="0" w:line="240" w:lineRule="auto"/>
        <w:jc w:val="both"/>
        <w:rPr>
          <w:rFonts w:ascii="Arial" w:eastAsia="Calibri" w:hAnsi="Arial" w:cs="Arial"/>
        </w:rPr>
      </w:pPr>
      <w:r w:rsidRPr="00CE4495">
        <w:rPr>
          <w:rFonts w:ascii="Arial" w:eastAsia="Calibri" w:hAnsi="Arial" w:cs="Arial"/>
        </w:rPr>
        <w:t> </w:t>
      </w:r>
    </w:p>
    <w:p w14:paraId="3DFB32BC" w14:textId="75448487" w:rsidR="00CE4495" w:rsidRPr="00CE4495" w:rsidRDefault="00CE4495" w:rsidP="00CE4495">
      <w:pPr>
        <w:spacing w:after="0" w:line="240" w:lineRule="auto"/>
        <w:jc w:val="both"/>
        <w:rPr>
          <w:rFonts w:ascii="Arial" w:eastAsia="Calibri" w:hAnsi="Arial" w:cs="Arial"/>
        </w:rPr>
      </w:pPr>
      <w:r w:rsidRPr="00CE4495">
        <w:rPr>
          <w:rFonts w:ascii="Arial" w:eastAsia="Calibri" w:hAnsi="Arial" w:cs="Arial"/>
        </w:rPr>
        <w:t>Temeljem zaprimljenih prijedloga pristiglih tijekom savjetovanja o prioritetima 4. Akcijskog plana te prijedloga zaprimljenih tijekom sastanaka s ciljem praćenja provedbe održanih sa (su)nositeljima mjera i aktivnosti iz 3. Akcijskog plana k</w:t>
      </w:r>
      <w:r w:rsidR="00A84752">
        <w:rPr>
          <w:rFonts w:ascii="Arial" w:eastAsia="Calibri" w:hAnsi="Arial" w:cs="Arial"/>
        </w:rPr>
        <w:t>raj</w:t>
      </w:r>
      <w:r w:rsidRPr="00CE4495">
        <w:rPr>
          <w:rFonts w:ascii="Arial" w:eastAsia="Calibri" w:hAnsi="Arial" w:cs="Arial"/>
        </w:rPr>
        <w:t>em 2019. godine te informacija dobivenih iz Izvješća o provedbi 3. Akcijskog plana (u kategoriji planirani nastavak aktivnosti), te Plana zakonodavnih aktivnosti za 2021. godinu, Akcijski plan za razdoblje 2021.-2023. dobio je svoje prve obrise</w:t>
      </w:r>
      <w:r w:rsidR="0084284E">
        <w:rPr>
          <w:rFonts w:ascii="Arial" w:eastAsia="Calibri" w:hAnsi="Arial" w:cs="Arial"/>
        </w:rPr>
        <w:t>.</w:t>
      </w:r>
    </w:p>
    <w:p w14:paraId="68D6318F" w14:textId="77777777" w:rsidR="00CE4495" w:rsidRPr="00CE4495" w:rsidRDefault="00CE4495" w:rsidP="00CE4495">
      <w:pPr>
        <w:spacing w:after="0" w:line="240" w:lineRule="auto"/>
        <w:jc w:val="both"/>
        <w:rPr>
          <w:rFonts w:ascii="Arial" w:eastAsia="Calibri" w:hAnsi="Arial" w:cs="Arial"/>
        </w:rPr>
      </w:pPr>
      <w:r w:rsidRPr="00CE4495">
        <w:rPr>
          <w:rFonts w:ascii="Arial" w:eastAsia="Calibri" w:hAnsi="Arial" w:cs="Arial"/>
        </w:rPr>
        <w:t> </w:t>
      </w:r>
    </w:p>
    <w:p w14:paraId="477A7823" w14:textId="0B726E94" w:rsidR="00CE4495" w:rsidRPr="00CE4495" w:rsidRDefault="00897C23" w:rsidP="00CE4495">
      <w:pPr>
        <w:spacing w:after="0" w:line="240" w:lineRule="auto"/>
        <w:jc w:val="both"/>
        <w:rPr>
          <w:rFonts w:ascii="Arial" w:eastAsia="Calibri" w:hAnsi="Arial" w:cs="Arial"/>
        </w:rPr>
      </w:pPr>
      <w:r>
        <w:rPr>
          <w:rFonts w:ascii="Arial" w:eastAsia="Calibri" w:hAnsi="Arial" w:cs="Arial"/>
        </w:rPr>
        <w:t>U</w:t>
      </w:r>
      <w:r w:rsidR="00DA040C">
        <w:rPr>
          <w:rFonts w:ascii="Arial" w:eastAsia="Calibri" w:hAnsi="Arial" w:cs="Arial"/>
        </w:rPr>
        <w:t xml:space="preserve"> siječnju 2021. godine</w:t>
      </w:r>
      <w:r w:rsidR="00CE4495" w:rsidRPr="00CE4495">
        <w:rPr>
          <w:rFonts w:ascii="Arial" w:eastAsia="Calibri" w:hAnsi="Arial" w:cs="Arial"/>
        </w:rPr>
        <w:t xml:space="preserve">, sukladno dogovorima i zaključcima sa sjednice Savjeta inicijative Partnerstvo za otvorenu vlast, održane 15. prosinca 2020. godine, članovima Savjeta dostavljen je obrazac za predlaganje provedbenih aktivnosti Akcijskog plana za provedbu inicijative Partnerstvo za otvorenu vlast u Republici Hrvatskoj za razdoblje od 2021. do 2023. godine. Svi zaprimljeni prijedlozi, zajedno s ranije navedenim, objedinjeni su u prvu verziju nacrta Akcijskog plana za razdoblje </w:t>
      </w:r>
      <w:r w:rsidR="00B172A2">
        <w:rPr>
          <w:rFonts w:ascii="Arial" w:eastAsia="Calibri" w:hAnsi="Arial" w:cs="Arial"/>
        </w:rPr>
        <w:t xml:space="preserve">od 2021.do </w:t>
      </w:r>
      <w:r w:rsidR="00CE4495" w:rsidRPr="00CE4495">
        <w:rPr>
          <w:rFonts w:ascii="Arial" w:eastAsia="Calibri" w:hAnsi="Arial" w:cs="Arial"/>
        </w:rPr>
        <w:t>2023.</w:t>
      </w:r>
      <w:r w:rsidR="00B172A2">
        <w:rPr>
          <w:rFonts w:ascii="Arial" w:eastAsia="Calibri" w:hAnsi="Arial" w:cs="Arial"/>
        </w:rPr>
        <w:t xml:space="preserve"> godine</w:t>
      </w:r>
      <w:r w:rsidR="00C77812">
        <w:rPr>
          <w:rFonts w:ascii="Arial" w:eastAsia="Calibri" w:hAnsi="Arial" w:cs="Arial"/>
        </w:rPr>
        <w:t>.</w:t>
      </w:r>
    </w:p>
    <w:p w14:paraId="405FAC49" w14:textId="77777777" w:rsidR="00CE4495" w:rsidRPr="00CE4495" w:rsidRDefault="00CE4495" w:rsidP="00CE4495">
      <w:pPr>
        <w:spacing w:after="0" w:line="240" w:lineRule="auto"/>
        <w:jc w:val="both"/>
        <w:rPr>
          <w:rFonts w:ascii="Arial" w:eastAsia="Calibri" w:hAnsi="Arial" w:cs="Arial"/>
        </w:rPr>
      </w:pPr>
      <w:r w:rsidRPr="00CE4495">
        <w:rPr>
          <w:rFonts w:ascii="Arial" w:eastAsia="Calibri" w:hAnsi="Arial" w:cs="Arial"/>
        </w:rPr>
        <w:t> </w:t>
      </w:r>
    </w:p>
    <w:p w14:paraId="316130A1" w14:textId="13A9CA41" w:rsidR="00CE4495" w:rsidRPr="00CE4495" w:rsidRDefault="00B20335" w:rsidP="00CE4495">
      <w:pPr>
        <w:spacing w:after="0" w:line="240" w:lineRule="auto"/>
        <w:jc w:val="both"/>
        <w:rPr>
          <w:rFonts w:ascii="Arial" w:eastAsia="Calibri" w:hAnsi="Arial" w:cs="Arial"/>
        </w:rPr>
      </w:pPr>
      <w:r>
        <w:rPr>
          <w:rFonts w:ascii="Arial" w:eastAsia="Calibri" w:hAnsi="Arial" w:cs="Arial"/>
        </w:rPr>
        <w:t>Nadalje</w:t>
      </w:r>
      <w:r w:rsidR="00CE4495" w:rsidRPr="00CE4495">
        <w:rPr>
          <w:rFonts w:ascii="Arial" w:eastAsia="Calibri" w:hAnsi="Arial" w:cs="Arial"/>
        </w:rPr>
        <w:t xml:space="preserve">, </w:t>
      </w:r>
      <w:r w:rsidR="00383E64">
        <w:rPr>
          <w:rFonts w:ascii="Arial" w:eastAsia="Calibri" w:hAnsi="Arial" w:cs="Arial"/>
        </w:rPr>
        <w:t xml:space="preserve">krajem ožujka 2021. godine, </w:t>
      </w:r>
      <w:r w:rsidR="00CE4495" w:rsidRPr="00CE4495">
        <w:rPr>
          <w:rFonts w:ascii="Arial" w:eastAsia="Calibri" w:hAnsi="Arial" w:cs="Arial"/>
        </w:rPr>
        <w:t>prvi nacrt Akcijskog plana za provedbu inicijative Partnerstvo za otvorenu vlast za razdoblje od 2021. do 2023. godine, točnije popis mjera i aktivnosti za naredno dvogodišnje razdoblje, poslan je svim članovima Savjeta na dopune s dodatnim prijedlozima iz djelokruga rada institucija čiji su predstavnici članovi Savjeta, odnosno na očitovanje na već predložene aktivnosti iz njihove nadležnosti.</w:t>
      </w:r>
    </w:p>
    <w:p w14:paraId="78936E98" w14:textId="77777777" w:rsidR="00CE4495" w:rsidRPr="00CE4495" w:rsidRDefault="00CE4495" w:rsidP="00CE4495">
      <w:pPr>
        <w:spacing w:after="0" w:line="240" w:lineRule="auto"/>
        <w:jc w:val="both"/>
        <w:rPr>
          <w:rFonts w:ascii="Arial" w:eastAsia="Calibri" w:hAnsi="Arial" w:cs="Arial"/>
        </w:rPr>
      </w:pPr>
      <w:r w:rsidRPr="00CE4495">
        <w:rPr>
          <w:rFonts w:ascii="Arial" w:eastAsia="Calibri" w:hAnsi="Arial" w:cs="Arial"/>
        </w:rPr>
        <w:t> </w:t>
      </w:r>
    </w:p>
    <w:p w14:paraId="4B06C2D1" w14:textId="25D7B92C" w:rsidR="00CE4495" w:rsidRDefault="00CE4495" w:rsidP="00CE4495">
      <w:pPr>
        <w:spacing w:after="0" w:line="240" w:lineRule="auto"/>
        <w:jc w:val="both"/>
        <w:rPr>
          <w:rFonts w:ascii="Arial" w:eastAsia="Calibri" w:hAnsi="Arial" w:cs="Arial"/>
        </w:rPr>
      </w:pPr>
      <w:r w:rsidRPr="00CE4495">
        <w:rPr>
          <w:rFonts w:ascii="Arial" w:eastAsia="Calibri" w:hAnsi="Arial" w:cs="Arial"/>
        </w:rPr>
        <w:t>Nakon održane sjednice Savjeta inicijative Partnerstvo za otvorenu vlast (26. svibnja 2021.</w:t>
      </w:r>
      <w:r w:rsidR="00F73CBD">
        <w:rPr>
          <w:rFonts w:ascii="Arial" w:eastAsia="Calibri" w:hAnsi="Arial" w:cs="Arial"/>
        </w:rPr>
        <w:t xml:space="preserve"> godine</w:t>
      </w:r>
      <w:r w:rsidRPr="00CE4495">
        <w:rPr>
          <w:rFonts w:ascii="Arial" w:eastAsia="Calibri" w:hAnsi="Arial" w:cs="Arial"/>
        </w:rPr>
        <w:t xml:space="preserve">) na kojoj se </w:t>
      </w:r>
      <w:r w:rsidR="00F73CBD">
        <w:rPr>
          <w:rFonts w:ascii="Arial" w:eastAsia="Calibri" w:hAnsi="Arial" w:cs="Arial"/>
        </w:rPr>
        <w:t>raspravio nacrt Akcijskog plana</w:t>
      </w:r>
      <w:r w:rsidR="0019151C">
        <w:rPr>
          <w:rFonts w:ascii="Arial" w:eastAsia="Calibri" w:hAnsi="Arial" w:cs="Arial"/>
        </w:rPr>
        <w:t xml:space="preserve"> </w:t>
      </w:r>
      <w:r w:rsidRPr="00CE4495">
        <w:rPr>
          <w:rFonts w:ascii="Arial" w:eastAsia="Calibri" w:hAnsi="Arial" w:cs="Arial"/>
        </w:rPr>
        <w:t>otvoreno je i interno e-Savjetovanje o nacrtu Akcijskog plana za članove/</w:t>
      </w:r>
      <w:proofErr w:type="spellStart"/>
      <w:r w:rsidRPr="00CE4495">
        <w:rPr>
          <w:rFonts w:ascii="Arial" w:eastAsia="Calibri" w:hAnsi="Arial" w:cs="Arial"/>
        </w:rPr>
        <w:t>ice</w:t>
      </w:r>
      <w:proofErr w:type="spellEnd"/>
      <w:r w:rsidRPr="00CE4495">
        <w:rPr>
          <w:rFonts w:ascii="Arial" w:eastAsia="Calibri" w:hAnsi="Arial" w:cs="Arial"/>
        </w:rPr>
        <w:t xml:space="preserve"> Savje</w:t>
      </w:r>
      <w:r w:rsidR="00C77812">
        <w:rPr>
          <w:rFonts w:ascii="Arial" w:eastAsia="Calibri" w:hAnsi="Arial" w:cs="Arial"/>
        </w:rPr>
        <w:t>ta Partnerstva za otvorenu vlast</w:t>
      </w:r>
      <w:r w:rsidR="0019151C">
        <w:rPr>
          <w:rFonts w:ascii="Arial" w:eastAsia="Calibri" w:hAnsi="Arial" w:cs="Arial"/>
        </w:rPr>
        <w:t xml:space="preserve">, te je bilo dostupno </w:t>
      </w:r>
      <w:r w:rsidR="0019151C" w:rsidRPr="00F73CBD">
        <w:rPr>
          <w:rFonts w:ascii="Arial" w:eastAsia="Calibri" w:hAnsi="Arial" w:cs="Arial"/>
        </w:rPr>
        <w:t>u razdoblju od 29. lipnja do 7. srpnja 2021. godine</w:t>
      </w:r>
      <w:r w:rsidRPr="00CE4495">
        <w:rPr>
          <w:rFonts w:ascii="Arial" w:eastAsia="Calibri" w:hAnsi="Arial" w:cs="Arial"/>
        </w:rPr>
        <w:t>.</w:t>
      </w:r>
      <w:r w:rsidR="00F73CBD" w:rsidRPr="00F73CBD">
        <w:t xml:space="preserve"> </w:t>
      </w:r>
    </w:p>
    <w:p w14:paraId="5D6CA0AB" w14:textId="77777777" w:rsidR="00F478BB" w:rsidRDefault="00F478BB" w:rsidP="00CE4495">
      <w:pPr>
        <w:spacing w:after="0" w:line="240" w:lineRule="auto"/>
        <w:jc w:val="both"/>
        <w:rPr>
          <w:rFonts w:ascii="Arial" w:eastAsia="Calibri" w:hAnsi="Arial" w:cs="Arial"/>
        </w:rPr>
      </w:pPr>
    </w:p>
    <w:p w14:paraId="2774A4DE" w14:textId="3567A605" w:rsidR="00DA040C" w:rsidRDefault="00DA040C" w:rsidP="00DA040C">
      <w:pPr>
        <w:spacing w:after="0" w:line="240" w:lineRule="auto"/>
        <w:jc w:val="both"/>
        <w:rPr>
          <w:rFonts w:ascii="Arial" w:eastAsia="Calibri" w:hAnsi="Arial" w:cs="Arial"/>
        </w:rPr>
      </w:pPr>
      <w:r w:rsidRPr="00DA040C">
        <w:rPr>
          <w:rFonts w:ascii="Arial" w:eastAsia="Calibri" w:hAnsi="Arial" w:cs="Arial"/>
        </w:rPr>
        <w:t xml:space="preserve">Na temelju zaprimljenih prijedloga pristiglih tijekom savjetovanja o prioritetima Akcijskog plana za provedbu inicijative Partnerstvo za otvorenu vlast u Republici Hrvatskoj za razdoblje od 2020. do 2022. godine, te doprinosa nadležnih tijela državne uprave i članova Savjeta inicijative Partnerstvo za otvorenu vlast kroz konzultativne sastanke i druge metode rada, izrađen je </w:t>
      </w:r>
      <w:r w:rsidR="00383E64">
        <w:rPr>
          <w:rFonts w:ascii="Arial" w:eastAsia="Calibri" w:hAnsi="Arial" w:cs="Arial"/>
        </w:rPr>
        <w:t xml:space="preserve">konačni </w:t>
      </w:r>
      <w:r w:rsidRPr="00DA040C">
        <w:rPr>
          <w:rFonts w:ascii="Arial" w:eastAsia="Calibri" w:hAnsi="Arial" w:cs="Arial"/>
        </w:rPr>
        <w:t>nacrt novog Akcijskog plana, o kojem je u razdoblju od 10. prosinca 2021. do 3. siječnja 2022. p</w:t>
      </w:r>
      <w:r>
        <w:rPr>
          <w:rFonts w:ascii="Arial" w:eastAsia="Calibri" w:hAnsi="Arial" w:cs="Arial"/>
        </w:rPr>
        <w:t>rovedeno javno savje</w:t>
      </w:r>
      <w:r w:rsidR="00254AF7">
        <w:rPr>
          <w:rFonts w:ascii="Arial" w:eastAsia="Calibri" w:hAnsi="Arial" w:cs="Arial"/>
        </w:rPr>
        <w:t xml:space="preserve">tovanje </w:t>
      </w:r>
      <w:r w:rsidR="00A417DF">
        <w:rPr>
          <w:rFonts w:ascii="Arial" w:eastAsia="Calibri" w:hAnsi="Arial" w:cs="Arial"/>
        </w:rPr>
        <w:t>te</w:t>
      </w:r>
      <w:r w:rsidR="00254AF7">
        <w:rPr>
          <w:rFonts w:ascii="Arial" w:eastAsia="Calibri" w:hAnsi="Arial" w:cs="Arial"/>
        </w:rPr>
        <w:t xml:space="preserve"> </w:t>
      </w:r>
      <w:r w:rsidR="0019151C">
        <w:rPr>
          <w:rFonts w:ascii="Arial" w:eastAsia="Calibri" w:hAnsi="Arial" w:cs="Arial"/>
        </w:rPr>
        <w:t xml:space="preserve">je </w:t>
      </w:r>
      <w:r w:rsidR="00254AF7">
        <w:rPr>
          <w:rFonts w:ascii="Arial" w:eastAsia="Calibri" w:hAnsi="Arial" w:cs="Arial"/>
        </w:rPr>
        <w:t xml:space="preserve">objavljeno </w:t>
      </w:r>
      <w:r w:rsidRPr="00DA040C">
        <w:rPr>
          <w:rFonts w:ascii="Arial" w:eastAsia="Calibri" w:hAnsi="Arial" w:cs="Arial"/>
        </w:rPr>
        <w:t>Izvješće o provedenom savjetovanju</w:t>
      </w:r>
      <w:r w:rsidR="00254AF7">
        <w:rPr>
          <w:rStyle w:val="FootnoteReference"/>
          <w:rFonts w:ascii="Arial" w:eastAsia="Calibri" w:hAnsi="Arial" w:cs="Arial"/>
        </w:rPr>
        <w:footnoteReference w:id="4"/>
      </w:r>
      <w:r w:rsidR="00254AF7">
        <w:rPr>
          <w:rFonts w:ascii="Arial" w:eastAsia="Calibri" w:hAnsi="Arial" w:cs="Arial"/>
        </w:rPr>
        <w:t>.</w:t>
      </w:r>
    </w:p>
    <w:p w14:paraId="6458EDB9" w14:textId="77777777" w:rsidR="0019151C" w:rsidRPr="00DA040C" w:rsidRDefault="0019151C" w:rsidP="00DA040C">
      <w:pPr>
        <w:spacing w:after="0" w:line="240" w:lineRule="auto"/>
        <w:jc w:val="both"/>
        <w:rPr>
          <w:rFonts w:ascii="Arial" w:eastAsia="Calibri" w:hAnsi="Arial" w:cs="Arial"/>
        </w:rPr>
      </w:pPr>
    </w:p>
    <w:p w14:paraId="6D23346B" w14:textId="47874A3F" w:rsidR="0019151C" w:rsidRDefault="0019151C" w:rsidP="0019151C">
      <w:pPr>
        <w:spacing w:after="0" w:line="240" w:lineRule="auto"/>
        <w:jc w:val="both"/>
        <w:rPr>
          <w:rFonts w:ascii="Arial" w:eastAsia="Calibri" w:hAnsi="Arial" w:cs="Arial"/>
          <w:b/>
        </w:rPr>
      </w:pPr>
      <w:r w:rsidRPr="0019151C">
        <w:rPr>
          <w:rFonts w:ascii="Arial" w:eastAsia="Calibri" w:hAnsi="Arial" w:cs="Arial"/>
        </w:rPr>
        <w:t xml:space="preserve">Zbog proteka vremena od kreiranja nacrta Akcijskog plana do objave savjetovanja, odnosno s obzirom na to da se nacrt Akcijskog plana odnosio i na 2021. godinu, Ured za udruge je nakon provedenog savjetovanja i objave Izvješća o provedenom savjetovanju, u suradnji s nadležnim tijelima državne uprave - (su)nositeljima mjera i aktivnosti iz Akcijskog plana, revidirao razdoblje provedbe Akcijskog plana na način da se početak provedbe predviđenih aktivnosti pomaknuo na početak 2022. godine, dok se krajnji rok provedbe aktivnosti pomaknuo na kraj 2023. godine. </w:t>
      </w:r>
      <w:r w:rsidR="00DB1D5A">
        <w:rPr>
          <w:rFonts w:ascii="Arial" w:eastAsia="Calibri" w:hAnsi="Arial" w:cs="Arial"/>
        </w:rPr>
        <w:t>Sukladno</w:t>
      </w:r>
      <w:r w:rsidRPr="00DB1D5A">
        <w:rPr>
          <w:rFonts w:ascii="Arial" w:eastAsia="Calibri" w:hAnsi="Arial" w:cs="Arial"/>
        </w:rPr>
        <w:t xml:space="preserve"> tome, </w:t>
      </w:r>
      <w:r w:rsidR="00DB1D5A">
        <w:rPr>
          <w:rFonts w:ascii="Arial" w:eastAsia="Calibri" w:hAnsi="Arial" w:cs="Arial"/>
        </w:rPr>
        <w:t>konačni</w:t>
      </w:r>
      <w:r w:rsidRPr="00DB1D5A">
        <w:rPr>
          <w:rFonts w:ascii="Arial" w:eastAsia="Calibri" w:hAnsi="Arial" w:cs="Arial"/>
        </w:rPr>
        <w:t xml:space="preserve"> </w:t>
      </w:r>
      <w:r w:rsidR="00DB1D5A">
        <w:rPr>
          <w:rFonts w:ascii="Arial" w:eastAsia="Calibri" w:hAnsi="Arial" w:cs="Arial"/>
        </w:rPr>
        <w:t>nacrt</w:t>
      </w:r>
      <w:r w:rsidRPr="00DB1D5A">
        <w:rPr>
          <w:rFonts w:ascii="Arial" w:eastAsia="Calibri" w:hAnsi="Arial" w:cs="Arial"/>
        </w:rPr>
        <w:t xml:space="preserve"> Akcijskog plana, </w:t>
      </w:r>
      <w:r w:rsidR="00DB1D5A">
        <w:rPr>
          <w:rFonts w:ascii="Arial" w:eastAsia="Calibri" w:hAnsi="Arial" w:cs="Arial"/>
        </w:rPr>
        <w:t xml:space="preserve">koji je </w:t>
      </w:r>
      <w:r w:rsidR="00DB1D5A" w:rsidRPr="00DB1D5A">
        <w:rPr>
          <w:rFonts w:ascii="Arial" w:eastAsia="Calibri" w:hAnsi="Arial" w:cs="Arial"/>
        </w:rPr>
        <w:t>utvrđen na sjednici Savjeta inicijative Partnerstvo za otvorenu vlast od</w:t>
      </w:r>
      <w:r w:rsidR="00DB1D5A">
        <w:rPr>
          <w:rFonts w:ascii="Arial" w:eastAsia="Calibri" w:hAnsi="Arial" w:cs="Arial"/>
        </w:rPr>
        <w:t>ržanoj 11. veljače 2022. godine</w:t>
      </w:r>
      <w:r w:rsidRPr="00DB1D5A">
        <w:rPr>
          <w:rFonts w:ascii="Arial" w:eastAsia="Calibri" w:hAnsi="Arial" w:cs="Arial"/>
        </w:rPr>
        <w:t>, odnosi se na razdoblje od 2022. do 2023. godine (pune dvije godine).</w:t>
      </w:r>
    </w:p>
    <w:p w14:paraId="1D0C4734" w14:textId="2C3832B9" w:rsidR="00056B6E" w:rsidRDefault="00056B6E" w:rsidP="00CE4495">
      <w:pPr>
        <w:spacing w:after="0" w:line="240" w:lineRule="auto"/>
        <w:jc w:val="both"/>
        <w:rPr>
          <w:rFonts w:ascii="Arial" w:eastAsia="Calibri" w:hAnsi="Arial" w:cs="Arial"/>
        </w:rPr>
      </w:pPr>
    </w:p>
    <w:p w14:paraId="7B144AA3" w14:textId="77777777" w:rsidR="00141FAC" w:rsidRPr="00CE4495" w:rsidRDefault="00141FAC" w:rsidP="00CE4495">
      <w:pPr>
        <w:spacing w:after="0" w:line="240" w:lineRule="auto"/>
        <w:jc w:val="both"/>
        <w:rPr>
          <w:rFonts w:ascii="Arial" w:eastAsia="Calibri" w:hAnsi="Arial" w:cs="Arial"/>
        </w:rPr>
      </w:pPr>
      <w:r w:rsidRPr="00141FAC">
        <w:rPr>
          <w:rFonts w:ascii="Arial" w:eastAsia="Calibri" w:hAnsi="Arial" w:cs="Arial"/>
        </w:rPr>
        <w:t>Slijedeći temeljno načelo partnerstva na kojemu počiva inicijativa Partnerstvo za otvorenu vlast, sve mjere i aktivnosti ovog Akcijskog plana formulirane su u izravnom dijalogu s predstavnicima organizacija civilnoga društva. U svim fazama razvoja dokumenta, organizacijama civilnoga društva omogućeno je ravnopravno sudjelovanje.</w:t>
      </w:r>
    </w:p>
    <w:p w14:paraId="54804A9F" w14:textId="77777777" w:rsidR="0045288D" w:rsidRPr="0045288D" w:rsidRDefault="0045288D" w:rsidP="0045288D">
      <w:pPr>
        <w:spacing w:after="0" w:line="240" w:lineRule="auto"/>
        <w:jc w:val="both"/>
        <w:rPr>
          <w:rFonts w:ascii="Arial" w:eastAsia="Calibri" w:hAnsi="Arial" w:cs="Arial"/>
        </w:rPr>
      </w:pPr>
    </w:p>
    <w:p w14:paraId="58BB95E5" w14:textId="77777777" w:rsidR="00F11607" w:rsidRDefault="00980B9F" w:rsidP="00F11607">
      <w:pPr>
        <w:pStyle w:val="Heading1"/>
        <w:rPr>
          <w:rFonts w:ascii="Arial" w:eastAsia="Calibri" w:hAnsi="Arial" w:cs="Arial"/>
        </w:rPr>
      </w:pPr>
      <w:bookmarkStart w:id="15" w:name="_Toc95738531"/>
      <w:bookmarkStart w:id="16" w:name="_Toc391997978"/>
      <w:r>
        <w:rPr>
          <w:rFonts w:ascii="Arial" w:eastAsia="Calibri" w:hAnsi="Arial" w:cs="Arial"/>
        </w:rPr>
        <w:t xml:space="preserve">SADRŽAJ </w:t>
      </w:r>
      <w:r w:rsidRPr="0045288D">
        <w:rPr>
          <w:rFonts w:ascii="Arial" w:eastAsia="Calibri" w:hAnsi="Arial" w:cs="Arial"/>
        </w:rPr>
        <w:t>AKCIJSK</w:t>
      </w:r>
      <w:r>
        <w:rPr>
          <w:rFonts w:ascii="Arial" w:eastAsia="Calibri" w:hAnsi="Arial" w:cs="Arial"/>
        </w:rPr>
        <w:t xml:space="preserve">OG </w:t>
      </w:r>
      <w:r w:rsidRPr="0045288D">
        <w:rPr>
          <w:rFonts w:ascii="Arial" w:eastAsia="Calibri" w:hAnsi="Arial" w:cs="Arial"/>
        </w:rPr>
        <w:t>PLAN</w:t>
      </w:r>
      <w:r>
        <w:rPr>
          <w:rFonts w:ascii="Arial" w:eastAsia="Calibri" w:hAnsi="Arial" w:cs="Arial"/>
        </w:rPr>
        <w:t>A I</w:t>
      </w:r>
      <w:r w:rsidRPr="0045288D">
        <w:rPr>
          <w:rFonts w:ascii="Arial" w:eastAsia="Calibri" w:hAnsi="Arial" w:cs="Arial"/>
        </w:rPr>
        <w:t xml:space="preserve"> </w:t>
      </w:r>
      <w:r w:rsidR="00D47CC6" w:rsidRPr="0045288D">
        <w:rPr>
          <w:rFonts w:ascii="Arial" w:eastAsia="Calibri" w:hAnsi="Arial" w:cs="Arial"/>
        </w:rPr>
        <w:t xml:space="preserve">OBVEZE KOJE SE </w:t>
      </w:r>
      <w:r>
        <w:rPr>
          <w:rFonts w:ascii="Arial" w:eastAsia="Calibri" w:hAnsi="Arial" w:cs="Arial"/>
        </w:rPr>
        <w:t xml:space="preserve">NJIME </w:t>
      </w:r>
      <w:r w:rsidR="00D47CC6" w:rsidRPr="0045288D">
        <w:rPr>
          <w:rFonts w:ascii="Arial" w:eastAsia="Calibri" w:hAnsi="Arial" w:cs="Arial"/>
        </w:rPr>
        <w:t>PREUZIMAJU</w:t>
      </w:r>
      <w:bookmarkEnd w:id="15"/>
      <w:r w:rsidR="00D47CC6" w:rsidRPr="0045288D">
        <w:rPr>
          <w:rFonts w:ascii="Arial" w:eastAsia="Calibri" w:hAnsi="Arial" w:cs="Arial"/>
        </w:rPr>
        <w:t xml:space="preserve"> </w:t>
      </w:r>
      <w:bookmarkEnd w:id="16"/>
    </w:p>
    <w:p w14:paraId="2F724DC1" w14:textId="77777777" w:rsidR="00C3342D" w:rsidRDefault="00C3342D" w:rsidP="00C3342D"/>
    <w:p w14:paraId="4F1DBD9A" w14:textId="1A044263" w:rsidR="00980B9F" w:rsidRPr="00D47CC6" w:rsidRDefault="00980B9F" w:rsidP="00980B9F">
      <w:pPr>
        <w:spacing w:after="0" w:line="240" w:lineRule="auto"/>
        <w:jc w:val="both"/>
        <w:rPr>
          <w:rFonts w:ascii="Arial" w:eastAsia="Calibri" w:hAnsi="Arial" w:cs="Arial"/>
        </w:rPr>
      </w:pPr>
      <w:r w:rsidRPr="00D47CC6">
        <w:rPr>
          <w:rFonts w:ascii="Arial" w:eastAsia="Calibri" w:hAnsi="Arial" w:cs="Arial"/>
        </w:rPr>
        <w:t xml:space="preserve">Slijedom </w:t>
      </w:r>
      <w:r w:rsidR="00C80EC6">
        <w:rPr>
          <w:rFonts w:ascii="Arial" w:eastAsia="Calibri" w:hAnsi="Arial" w:cs="Arial"/>
        </w:rPr>
        <w:t xml:space="preserve">ranije opisanog procesa, odnosno </w:t>
      </w:r>
      <w:r w:rsidRPr="00D47CC6">
        <w:rPr>
          <w:rFonts w:ascii="Arial" w:eastAsia="Calibri" w:hAnsi="Arial" w:cs="Arial"/>
        </w:rPr>
        <w:t>rezultata inicijalnog javnog savjetovanja o prioritetima za naredno razdoblje provedbe inicijative Partnerstvo za otvorenu vlast u Republici Hrvatskoj, savjetovanja s</w:t>
      </w:r>
      <w:r w:rsidR="00C80EC6">
        <w:rPr>
          <w:rFonts w:ascii="Arial" w:eastAsia="Calibri" w:hAnsi="Arial" w:cs="Arial"/>
        </w:rPr>
        <w:t xml:space="preserve">a Savjetom inicijative </w:t>
      </w:r>
      <w:r w:rsidR="00C80EC6" w:rsidRPr="00D47CC6">
        <w:rPr>
          <w:rFonts w:ascii="Arial" w:eastAsia="Calibri" w:hAnsi="Arial" w:cs="Arial"/>
        </w:rPr>
        <w:t>Partnerstvo za otvorenu vlast</w:t>
      </w:r>
      <w:r w:rsidR="00C80EC6">
        <w:rPr>
          <w:rFonts w:ascii="Arial" w:eastAsia="Calibri" w:hAnsi="Arial" w:cs="Arial"/>
        </w:rPr>
        <w:t xml:space="preserve"> (interno savjetovanje) i zainteresiranom javnošću (javno savjetovanje)</w:t>
      </w:r>
      <w:r w:rsidRPr="00D47CC6">
        <w:rPr>
          <w:rFonts w:ascii="Arial" w:eastAsia="Calibri" w:hAnsi="Arial" w:cs="Arial"/>
        </w:rPr>
        <w:t xml:space="preserve">, međuresornih konzultativnih radnih sastanaka te </w:t>
      </w:r>
      <w:r w:rsidR="00C80EC6">
        <w:rPr>
          <w:rFonts w:ascii="Arial" w:eastAsia="Calibri" w:hAnsi="Arial" w:cs="Arial"/>
        </w:rPr>
        <w:t xml:space="preserve">rasprava tijekom sjednica Savjeta inicijative </w:t>
      </w:r>
      <w:r w:rsidR="00C80EC6" w:rsidRPr="00D47CC6">
        <w:rPr>
          <w:rFonts w:ascii="Arial" w:eastAsia="Calibri" w:hAnsi="Arial" w:cs="Arial"/>
        </w:rPr>
        <w:t>Partnerstvo za otvorenu vlast</w:t>
      </w:r>
      <w:r w:rsidRPr="00D47CC6">
        <w:rPr>
          <w:rFonts w:ascii="Arial" w:eastAsia="Calibri" w:hAnsi="Arial" w:cs="Arial"/>
        </w:rPr>
        <w:t xml:space="preserve">, utvrđena su glavna prioritetna područja za sljedeće dvije godine – a to su: transparentnost, </w:t>
      </w:r>
      <w:r>
        <w:rPr>
          <w:rFonts w:ascii="Arial" w:eastAsia="Calibri" w:hAnsi="Arial" w:cs="Arial"/>
        </w:rPr>
        <w:t xml:space="preserve">borba protiv korupcije, </w:t>
      </w:r>
      <w:r w:rsidRPr="00D47CC6">
        <w:rPr>
          <w:rFonts w:ascii="Arial" w:eastAsia="Calibri" w:hAnsi="Arial" w:cs="Arial"/>
        </w:rPr>
        <w:t xml:space="preserve">otvorenost, sudjelovanje građana/civilnoga društva u procesima izrade, provedbe i praćenja javnih politika, provedba Partnerstva za otvorenu vlast na lokalnoj i područnoj (regionalnoj) razini te održivost inicijative Partnerstvo za otvorenu vlast. Za svako od ovih područja definirane su mjere i provedbene aktivnosti koje je potrebno realizirati u svrhu ostvarenja postavljenih ciljeva – ukupno </w:t>
      </w:r>
      <w:r w:rsidR="00042D25" w:rsidRPr="00B2520B">
        <w:rPr>
          <w:rFonts w:ascii="Arial" w:eastAsia="Calibri" w:hAnsi="Arial" w:cs="Arial"/>
        </w:rPr>
        <w:t>16</w:t>
      </w:r>
      <w:r w:rsidRPr="00B2520B">
        <w:rPr>
          <w:rFonts w:ascii="Arial" w:eastAsia="Calibri" w:hAnsi="Arial" w:cs="Arial"/>
        </w:rPr>
        <w:t xml:space="preserve"> mjera i </w:t>
      </w:r>
      <w:r w:rsidR="00C814ED">
        <w:rPr>
          <w:rFonts w:ascii="Arial" w:eastAsia="Calibri" w:hAnsi="Arial" w:cs="Arial"/>
        </w:rPr>
        <w:t>47</w:t>
      </w:r>
      <w:r w:rsidRPr="00B2520B">
        <w:rPr>
          <w:rFonts w:ascii="Arial" w:eastAsia="Calibri" w:hAnsi="Arial" w:cs="Arial"/>
        </w:rPr>
        <w:t xml:space="preserve"> aktivnost</w:t>
      </w:r>
      <w:r w:rsidR="00C814ED">
        <w:rPr>
          <w:rFonts w:ascii="Arial" w:eastAsia="Calibri" w:hAnsi="Arial" w:cs="Arial"/>
        </w:rPr>
        <w:t>i</w:t>
      </w:r>
      <w:r w:rsidR="009C41B7" w:rsidRPr="00B2520B">
        <w:rPr>
          <w:rFonts w:ascii="Arial" w:eastAsia="Calibri" w:hAnsi="Arial" w:cs="Arial"/>
        </w:rPr>
        <w:t>.</w:t>
      </w:r>
      <w:r w:rsidRPr="00D47CC6">
        <w:rPr>
          <w:rFonts w:ascii="Arial" w:eastAsia="Calibri" w:hAnsi="Arial" w:cs="Arial"/>
        </w:rPr>
        <w:t xml:space="preserve"> Provedba Akcijskog plana trajat će do </w:t>
      </w:r>
      <w:r w:rsidRPr="00EE7F26">
        <w:rPr>
          <w:rFonts w:ascii="Arial" w:eastAsia="Calibri" w:hAnsi="Arial" w:cs="Arial"/>
        </w:rPr>
        <w:t>3</w:t>
      </w:r>
      <w:r w:rsidR="00497092" w:rsidRPr="00EE7F26">
        <w:rPr>
          <w:rFonts w:ascii="Arial" w:eastAsia="Calibri" w:hAnsi="Arial" w:cs="Arial"/>
        </w:rPr>
        <w:t>1</w:t>
      </w:r>
      <w:r w:rsidRPr="00EE7F26">
        <w:rPr>
          <w:rFonts w:ascii="Arial" w:eastAsia="Calibri" w:hAnsi="Arial" w:cs="Arial"/>
        </w:rPr>
        <w:t xml:space="preserve">. </w:t>
      </w:r>
      <w:r w:rsidR="00CB686F" w:rsidRPr="00EE7F26">
        <w:rPr>
          <w:rFonts w:ascii="Arial" w:eastAsia="Calibri" w:hAnsi="Arial" w:cs="Arial"/>
        </w:rPr>
        <w:t>prosinca</w:t>
      </w:r>
      <w:r w:rsidRPr="00EE7F26">
        <w:rPr>
          <w:rFonts w:ascii="Arial" w:eastAsia="Calibri" w:hAnsi="Arial" w:cs="Arial"/>
        </w:rPr>
        <w:t xml:space="preserve"> 202</w:t>
      </w:r>
      <w:r w:rsidR="00A84752" w:rsidRPr="00EE7F26">
        <w:rPr>
          <w:rFonts w:ascii="Arial" w:eastAsia="Calibri" w:hAnsi="Arial" w:cs="Arial"/>
        </w:rPr>
        <w:t>3</w:t>
      </w:r>
      <w:r w:rsidRPr="00EE7F26">
        <w:rPr>
          <w:rFonts w:ascii="Arial" w:eastAsia="Calibri" w:hAnsi="Arial" w:cs="Arial"/>
        </w:rPr>
        <w:t>. godine,</w:t>
      </w:r>
      <w:r w:rsidRPr="00D47CC6">
        <w:rPr>
          <w:rFonts w:ascii="Arial" w:eastAsia="Calibri" w:hAnsi="Arial" w:cs="Arial"/>
        </w:rPr>
        <w:t xml:space="preserve"> te je taj rok naveden i kao krajnji rok za provedbu aktivnosti koje će se provoditi kontinuirano, pa i nakon kraja provedbe ovog Akcijskog plana. </w:t>
      </w:r>
    </w:p>
    <w:p w14:paraId="42FFAAA4" w14:textId="77777777" w:rsidR="00980B9F" w:rsidRDefault="00980B9F" w:rsidP="00C3342D">
      <w:pPr>
        <w:spacing w:after="0" w:line="240" w:lineRule="auto"/>
        <w:jc w:val="both"/>
        <w:rPr>
          <w:rFonts w:ascii="Arial" w:eastAsia="Calibri" w:hAnsi="Arial" w:cs="Arial"/>
        </w:rPr>
      </w:pPr>
    </w:p>
    <w:p w14:paraId="65422C6B" w14:textId="77777777" w:rsidR="00C3342D" w:rsidRPr="00D47CC6" w:rsidRDefault="00C3342D" w:rsidP="00C3342D">
      <w:pPr>
        <w:spacing w:after="0" w:line="240" w:lineRule="auto"/>
        <w:jc w:val="both"/>
        <w:rPr>
          <w:rFonts w:ascii="Arial" w:eastAsia="Calibri" w:hAnsi="Arial" w:cs="Arial"/>
        </w:rPr>
      </w:pPr>
      <w:r w:rsidRPr="00D47CC6">
        <w:rPr>
          <w:rFonts w:ascii="Arial" w:eastAsia="Calibri" w:hAnsi="Arial" w:cs="Arial"/>
        </w:rPr>
        <w:t xml:space="preserve">U ovome akcijskom planu </w:t>
      </w:r>
      <w:r>
        <w:rPr>
          <w:rFonts w:ascii="Arial" w:eastAsia="Calibri" w:hAnsi="Arial" w:cs="Arial"/>
        </w:rPr>
        <w:t>najveći broj mjera odnosi se na područje transparentnosti</w:t>
      </w:r>
      <w:r w:rsidRPr="00D47CC6">
        <w:rPr>
          <w:rFonts w:ascii="Arial" w:eastAsia="Calibri" w:hAnsi="Arial" w:cs="Arial"/>
        </w:rPr>
        <w:t xml:space="preserve">, </w:t>
      </w:r>
      <w:r>
        <w:rPr>
          <w:rFonts w:ascii="Arial" w:eastAsia="Calibri" w:hAnsi="Arial" w:cs="Arial"/>
        </w:rPr>
        <w:t>točnije, predviđen je</w:t>
      </w:r>
      <w:r w:rsidRPr="00D47CC6">
        <w:rPr>
          <w:rFonts w:ascii="Arial" w:eastAsia="Calibri" w:hAnsi="Arial" w:cs="Arial"/>
        </w:rPr>
        <w:t xml:space="preserve"> nastavak aktivnosti na području prava na pristup informacij</w:t>
      </w:r>
      <w:r>
        <w:rPr>
          <w:rFonts w:ascii="Arial" w:eastAsia="Calibri" w:hAnsi="Arial" w:cs="Arial"/>
        </w:rPr>
        <w:t>ama, fiskalne transparentnosti, ali i drugim područjima</w:t>
      </w:r>
      <w:r w:rsidRPr="00D47CC6">
        <w:rPr>
          <w:rFonts w:ascii="Arial" w:eastAsia="Calibri" w:hAnsi="Arial" w:cs="Arial"/>
        </w:rPr>
        <w:t>.</w:t>
      </w:r>
      <w:r w:rsidR="00883D31">
        <w:rPr>
          <w:rFonts w:ascii="Arial" w:eastAsia="Calibri" w:hAnsi="Arial" w:cs="Arial"/>
        </w:rPr>
        <w:t xml:space="preserve"> </w:t>
      </w:r>
      <w:r w:rsidRPr="00D47CC6">
        <w:rPr>
          <w:rFonts w:ascii="Arial" w:eastAsia="Calibri" w:hAnsi="Arial" w:cs="Arial"/>
        </w:rPr>
        <w:t xml:space="preserve">Posebnu komponentu ovog akcijskog plana čine mjere usmjerene na lokalnu i područnu (regionalnu) razinu, što predstavlja </w:t>
      </w:r>
      <w:r w:rsidR="00AD27F8">
        <w:rPr>
          <w:rFonts w:ascii="Arial" w:eastAsia="Calibri" w:hAnsi="Arial" w:cs="Arial"/>
        </w:rPr>
        <w:t>nastavak napora u</w:t>
      </w:r>
      <w:r w:rsidRPr="00D47CC6">
        <w:rPr>
          <w:rFonts w:ascii="Arial" w:eastAsia="Calibri" w:hAnsi="Arial" w:cs="Arial"/>
        </w:rPr>
        <w:t xml:space="preserve"> implementaciji Partnerstva za otvorenu vlast na lokalnoj i područnoj (regionalnoj) razini u Republici Hrvatskoj i dodatno približavanje Partnerstva za otvorenu vlast građanima.</w:t>
      </w:r>
      <w:r w:rsidR="00883D31">
        <w:rPr>
          <w:rFonts w:ascii="Arial" w:eastAsia="Calibri" w:hAnsi="Arial" w:cs="Arial"/>
        </w:rPr>
        <w:t xml:space="preserve"> </w:t>
      </w:r>
      <w:r w:rsidRPr="00D47CC6">
        <w:rPr>
          <w:rFonts w:ascii="Arial" w:eastAsia="Calibri" w:hAnsi="Arial" w:cs="Arial"/>
        </w:rPr>
        <w:t>I u ovome akcijskom planu uzeta je u obzir potreba da se osigura održivost provedenih mjera, pri čemu je posebno važno osvijestiti nove generacije o temeljnim vrijednostima Partnerstva. Podrška obrazovnog sustava i jače uključivanje mladih u svrhu stvaranja transparentnog i otvorenog društva digitalnog doba od presudne je važnosti za dugoročno postizanje ciljeva Partnerstva.</w:t>
      </w:r>
    </w:p>
    <w:p w14:paraId="36AEF2B8" w14:textId="77777777" w:rsidR="00C3342D" w:rsidRPr="00D47CC6" w:rsidRDefault="00C3342D" w:rsidP="00C3342D">
      <w:pPr>
        <w:spacing w:after="0" w:line="240" w:lineRule="auto"/>
        <w:jc w:val="both"/>
        <w:rPr>
          <w:rFonts w:ascii="Arial" w:eastAsia="Calibri" w:hAnsi="Arial" w:cs="Arial"/>
        </w:rPr>
      </w:pPr>
    </w:p>
    <w:p w14:paraId="70A23B42" w14:textId="07E42DB6" w:rsidR="00C3342D" w:rsidRPr="00D47CC6" w:rsidRDefault="00C3342D" w:rsidP="00C3342D">
      <w:pPr>
        <w:spacing w:after="0" w:line="240" w:lineRule="auto"/>
        <w:jc w:val="both"/>
        <w:rPr>
          <w:rFonts w:ascii="Arial" w:eastAsia="Calibri" w:hAnsi="Arial" w:cs="Arial"/>
        </w:rPr>
      </w:pPr>
      <w:r w:rsidRPr="00D47CC6">
        <w:rPr>
          <w:rFonts w:ascii="Arial" w:eastAsia="Calibri" w:hAnsi="Arial" w:cs="Arial"/>
        </w:rPr>
        <w:t xml:space="preserve">U tematskom dijelu Akcijskog plana pod nazivom „Transparentnost“ stavlja se naglasak na unaprjeđenje provedbe Zakona o </w:t>
      </w:r>
      <w:r w:rsidR="00605A33">
        <w:rPr>
          <w:rFonts w:ascii="Arial" w:eastAsia="Calibri" w:hAnsi="Arial" w:cs="Arial"/>
        </w:rPr>
        <w:t xml:space="preserve">pravu na pristup informacijama. </w:t>
      </w:r>
      <w:r w:rsidRPr="00D47CC6">
        <w:rPr>
          <w:rFonts w:ascii="Arial" w:eastAsia="Calibri" w:hAnsi="Arial" w:cs="Arial"/>
        </w:rPr>
        <w:t xml:space="preserve">S obzirom na to da postoji kvalitetan zakonski okvir, no i dalje se primjećuju </w:t>
      </w:r>
      <w:r w:rsidR="00A84752">
        <w:rPr>
          <w:rFonts w:ascii="Arial" w:eastAsia="Calibri" w:hAnsi="Arial" w:cs="Arial"/>
        </w:rPr>
        <w:t>izazovi</w:t>
      </w:r>
      <w:r w:rsidR="00A84752" w:rsidRPr="00D47CC6">
        <w:rPr>
          <w:rFonts w:ascii="Arial" w:eastAsia="Calibri" w:hAnsi="Arial" w:cs="Arial"/>
        </w:rPr>
        <w:t xml:space="preserve"> </w:t>
      </w:r>
      <w:r w:rsidRPr="00D47CC6">
        <w:rPr>
          <w:rFonts w:ascii="Arial" w:eastAsia="Calibri" w:hAnsi="Arial" w:cs="Arial"/>
        </w:rPr>
        <w:t xml:space="preserve">u provedbi Zakona, </w:t>
      </w:r>
      <w:bookmarkStart w:id="17" w:name="_GoBack"/>
      <w:r w:rsidRPr="00D47CC6">
        <w:rPr>
          <w:rFonts w:ascii="Arial" w:eastAsia="Calibri" w:hAnsi="Arial" w:cs="Arial"/>
        </w:rPr>
        <w:t>Akcijski plan</w:t>
      </w:r>
      <w:bookmarkEnd w:id="17"/>
      <w:r w:rsidRPr="00D47CC6">
        <w:rPr>
          <w:rFonts w:ascii="Arial" w:eastAsia="Calibri" w:hAnsi="Arial" w:cs="Arial"/>
        </w:rPr>
        <w:t xml:space="preserve"> predviđa aktivnosti koje su prvenstveno usmjerene na edukaciju i informiranje o pravu na pristup informacijama. Kao i u oba prethodna akcijska plana, tako su i u ovom predviđene aktivnosti usmjerene na osiguranje fiskalne transparentnosti. U okviru toga posebno se ističu sljedeće aktivnosti: </w:t>
      </w:r>
      <w:r w:rsidR="00DA20C7">
        <w:rPr>
          <w:rFonts w:ascii="Arial" w:eastAsia="Calibri" w:hAnsi="Arial" w:cs="Arial"/>
        </w:rPr>
        <w:t xml:space="preserve">povećanje </w:t>
      </w:r>
      <w:r w:rsidR="00DA20C7" w:rsidRPr="00DA20C7">
        <w:rPr>
          <w:rFonts w:ascii="Arial" w:eastAsia="Calibri" w:hAnsi="Arial" w:cs="Arial"/>
        </w:rPr>
        <w:t>vidljivost</w:t>
      </w:r>
      <w:r w:rsidR="00DA20C7">
        <w:rPr>
          <w:rFonts w:ascii="Arial" w:eastAsia="Calibri" w:hAnsi="Arial" w:cs="Arial"/>
        </w:rPr>
        <w:t>i</w:t>
      </w:r>
      <w:r w:rsidR="00DA20C7" w:rsidRPr="00DA20C7">
        <w:rPr>
          <w:rFonts w:ascii="Arial" w:eastAsia="Calibri" w:hAnsi="Arial" w:cs="Arial"/>
        </w:rPr>
        <w:t xml:space="preserve"> i upotreb</w:t>
      </w:r>
      <w:r w:rsidR="00DA20C7">
        <w:rPr>
          <w:rFonts w:ascii="Arial" w:eastAsia="Calibri" w:hAnsi="Arial" w:cs="Arial"/>
        </w:rPr>
        <w:t>e</w:t>
      </w:r>
      <w:r w:rsidR="00DA20C7" w:rsidRPr="00DA20C7">
        <w:rPr>
          <w:rFonts w:ascii="Arial" w:eastAsia="Calibri" w:hAnsi="Arial" w:cs="Arial"/>
        </w:rPr>
        <w:t xml:space="preserve"> baze podataka o izvršenim plaćanjima s jedinst</w:t>
      </w:r>
      <w:r w:rsidR="00DA20C7">
        <w:rPr>
          <w:rFonts w:ascii="Arial" w:eastAsia="Calibri" w:hAnsi="Arial" w:cs="Arial"/>
        </w:rPr>
        <w:t>venog računa državnog proračuna; pravovremeno objavljivanje</w:t>
      </w:r>
      <w:r w:rsidR="00DA20C7" w:rsidRPr="00DA20C7">
        <w:rPr>
          <w:rFonts w:ascii="Arial" w:eastAsia="Calibri" w:hAnsi="Arial" w:cs="Arial"/>
        </w:rPr>
        <w:t xml:space="preserve"> prijedlog</w:t>
      </w:r>
      <w:r w:rsidR="00DA20C7">
        <w:rPr>
          <w:rFonts w:ascii="Arial" w:eastAsia="Calibri" w:hAnsi="Arial" w:cs="Arial"/>
        </w:rPr>
        <w:t>a</w:t>
      </w:r>
      <w:r w:rsidR="00DA20C7" w:rsidRPr="00DA20C7">
        <w:rPr>
          <w:rFonts w:ascii="Arial" w:eastAsia="Calibri" w:hAnsi="Arial" w:cs="Arial"/>
        </w:rPr>
        <w:t xml:space="preserve"> državnog proračuna s obrazloženjima u o</w:t>
      </w:r>
      <w:r w:rsidR="00DA20C7">
        <w:rPr>
          <w:rFonts w:ascii="Arial" w:eastAsia="Calibri" w:hAnsi="Arial" w:cs="Arial"/>
        </w:rPr>
        <w:t>tvorenom formatu (</w:t>
      </w:r>
      <w:proofErr w:type="spellStart"/>
      <w:r w:rsidR="00DA20C7">
        <w:rPr>
          <w:rFonts w:ascii="Arial" w:eastAsia="Calibri" w:hAnsi="Arial" w:cs="Arial"/>
        </w:rPr>
        <w:t>excel</w:t>
      </w:r>
      <w:proofErr w:type="spellEnd"/>
      <w:r w:rsidR="00DA20C7">
        <w:rPr>
          <w:rFonts w:ascii="Arial" w:eastAsia="Calibri" w:hAnsi="Arial" w:cs="Arial"/>
        </w:rPr>
        <w:t xml:space="preserve"> i word); p</w:t>
      </w:r>
      <w:r w:rsidR="00DA20C7" w:rsidRPr="00DA20C7">
        <w:rPr>
          <w:rFonts w:ascii="Arial" w:eastAsia="Calibri" w:hAnsi="Arial" w:cs="Arial"/>
        </w:rPr>
        <w:t>romovira</w:t>
      </w:r>
      <w:r w:rsidR="00DA20C7">
        <w:rPr>
          <w:rFonts w:ascii="Arial" w:eastAsia="Calibri" w:hAnsi="Arial" w:cs="Arial"/>
        </w:rPr>
        <w:t>nje</w:t>
      </w:r>
      <w:r w:rsidR="00DA20C7" w:rsidRPr="00DA20C7">
        <w:rPr>
          <w:rFonts w:ascii="Arial" w:eastAsia="Calibri" w:hAnsi="Arial" w:cs="Arial"/>
        </w:rPr>
        <w:t xml:space="preserve"> transparentno</w:t>
      </w:r>
      <w:r w:rsidR="00DA20C7">
        <w:rPr>
          <w:rFonts w:ascii="Arial" w:eastAsia="Calibri" w:hAnsi="Arial" w:cs="Arial"/>
        </w:rPr>
        <w:t>g</w:t>
      </w:r>
      <w:r w:rsidR="00DA20C7" w:rsidRPr="00DA20C7">
        <w:rPr>
          <w:rFonts w:ascii="Arial" w:eastAsia="Calibri" w:hAnsi="Arial" w:cs="Arial"/>
        </w:rPr>
        <w:t xml:space="preserve"> objavljivanj</w:t>
      </w:r>
      <w:r w:rsidR="00DA20C7">
        <w:rPr>
          <w:rFonts w:ascii="Arial" w:eastAsia="Calibri" w:hAnsi="Arial" w:cs="Arial"/>
        </w:rPr>
        <w:t>a proračunskih podataka; p</w:t>
      </w:r>
      <w:r w:rsidR="00DA20C7" w:rsidRPr="00DA20C7">
        <w:rPr>
          <w:rFonts w:ascii="Arial" w:eastAsia="Calibri" w:hAnsi="Arial" w:cs="Arial"/>
        </w:rPr>
        <w:t xml:space="preserve">ravovremeno i </w:t>
      </w:r>
      <w:r w:rsidR="00DA20C7">
        <w:rPr>
          <w:rFonts w:ascii="Arial" w:eastAsia="Calibri" w:hAnsi="Arial" w:cs="Arial"/>
        </w:rPr>
        <w:t>kontinuirano</w:t>
      </w:r>
      <w:r w:rsidR="00DA20C7" w:rsidRPr="00DA20C7">
        <w:rPr>
          <w:rFonts w:ascii="Arial" w:eastAsia="Calibri" w:hAnsi="Arial" w:cs="Arial"/>
        </w:rPr>
        <w:t xml:space="preserve"> objavljiva</w:t>
      </w:r>
      <w:r w:rsidR="00DA20C7">
        <w:rPr>
          <w:rFonts w:ascii="Arial" w:eastAsia="Calibri" w:hAnsi="Arial" w:cs="Arial"/>
        </w:rPr>
        <w:t>nje</w:t>
      </w:r>
      <w:r w:rsidR="00DA20C7" w:rsidRPr="00DA20C7">
        <w:rPr>
          <w:rFonts w:ascii="Arial" w:eastAsia="Calibri" w:hAnsi="Arial" w:cs="Arial"/>
        </w:rPr>
        <w:t xml:space="preserve"> mjesečne serije prihoda i rashoda Državnog proračuna prema nacionalnoj metodologiji računskog plana, tromjesečno objavljiva</w:t>
      </w:r>
      <w:r w:rsidR="00A84752">
        <w:rPr>
          <w:rFonts w:ascii="Arial" w:eastAsia="Calibri" w:hAnsi="Arial" w:cs="Arial"/>
        </w:rPr>
        <w:t>nje</w:t>
      </w:r>
      <w:r w:rsidR="00DA20C7" w:rsidRPr="00DA20C7">
        <w:rPr>
          <w:rFonts w:ascii="Arial" w:eastAsia="Calibri" w:hAnsi="Arial" w:cs="Arial"/>
        </w:rPr>
        <w:t xml:space="preserve"> izvještaj</w:t>
      </w:r>
      <w:r w:rsidR="00A84752">
        <w:rPr>
          <w:rFonts w:ascii="Arial" w:eastAsia="Calibri" w:hAnsi="Arial" w:cs="Arial"/>
        </w:rPr>
        <w:t>a</w:t>
      </w:r>
      <w:r w:rsidR="00DA20C7" w:rsidRPr="00DA20C7">
        <w:rPr>
          <w:rFonts w:ascii="Arial" w:eastAsia="Calibri" w:hAnsi="Arial" w:cs="Arial"/>
        </w:rPr>
        <w:t xml:space="preserve"> o prihodima i rashodima, primicima i izdacima izvanproračunskih korisnika državnog proračuna, </w:t>
      </w:r>
      <w:r w:rsidR="00DA20C7">
        <w:rPr>
          <w:rFonts w:ascii="Arial" w:eastAsia="Calibri" w:hAnsi="Arial" w:cs="Arial"/>
        </w:rPr>
        <w:t>kao i p</w:t>
      </w:r>
      <w:r w:rsidR="00DA20C7" w:rsidRPr="00DA20C7">
        <w:rPr>
          <w:rFonts w:ascii="Arial" w:eastAsia="Calibri" w:hAnsi="Arial" w:cs="Arial"/>
        </w:rPr>
        <w:t>oveća</w:t>
      </w:r>
      <w:r w:rsidR="00DA20C7">
        <w:rPr>
          <w:rFonts w:ascii="Arial" w:eastAsia="Calibri" w:hAnsi="Arial" w:cs="Arial"/>
        </w:rPr>
        <w:t>nje</w:t>
      </w:r>
      <w:r w:rsidR="00DA20C7" w:rsidRPr="00DA20C7">
        <w:rPr>
          <w:rFonts w:ascii="Arial" w:eastAsia="Calibri" w:hAnsi="Arial" w:cs="Arial"/>
        </w:rPr>
        <w:t xml:space="preserve"> transparentnost</w:t>
      </w:r>
      <w:r w:rsidR="00DA20C7">
        <w:rPr>
          <w:rFonts w:ascii="Arial" w:eastAsia="Calibri" w:hAnsi="Arial" w:cs="Arial"/>
        </w:rPr>
        <w:t>i</w:t>
      </w:r>
      <w:r w:rsidR="00DA20C7" w:rsidRPr="00DA20C7">
        <w:rPr>
          <w:rFonts w:ascii="Arial" w:eastAsia="Calibri" w:hAnsi="Arial" w:cs="Arial"/>
        </w:rPr>
        <w:t xml:space="preserve"> proračuna jedinica lokalne i područne (regionalne) samouprave</w:t>
      </w:r>
      <w:r w:rsidR="00DA20C7">
        <w:rPr>
          <w:rFonts w:ascii="Arial" w:eastAsia="Calibri" w:hAnsi="Arial" w:cs="Arial"/>
        </w:rPr>
        <w:t xml:space="preserve">. </w:t>
      </w:r>
      <w:r w:rsidRPr="00D47CC6">
        <w:rPr>
          <w:rFonts w:ascii="Arial" w:eastAsia="Calibri" w:hAnsi="Arial" w:cs="Arial"/>
        </w:rPr>
        <w:t xml:space="preserve">Nadalje, kao nastavak započetog u prethodnom Akcijskom planu predviđene su aktivnosti kojima će se unaprijediti transparentnost financiranja </w:t>
      </w:r>
      <w:r w:rsidR="008A01D5" w:rsidRPr="008A01D5">
        <w:rPr>
          <w:rFonts w:ascii="Arial" w:eastAsia="Calibri" w:hAnsi="Arial" w:cs="Arial"/>
        </w:rPr>
        <w:t>referendumske aktivnosti</w:t>
      </w:r>
      <w:r w:rsidRPr="00D47CC6">
        <w:rPr>
          <w:rFonts w:ascii="Arial" w:eastAsia="Calibri" w:hAnsi="Arial" w:cs="Arial"/>
        </w:rPr>
        <w:t xml:space="preserve">, </w:t>
      </w:r>
      <w:r w:rsidR="008A01D5">
        <w:rPr>
          <w:rFonts w:ascii="Arial" w:eastAsia="Calibri" w:hAnsi="Arial" w:cs="Arial"/>
        </w:rPr>
        <w:t xml:space="preserve">kao i </w:t>
      </w:r>
      <w:r w:rsidR="008A01D5" w:rsidRPr="00D47CC6">
        <w:rPr>
          <w:rFonts w:ascii="Arial" w:eastAsia="Calibri" w:hAnsi="Arial" w:cs="Arial"/>
        </w:rPr>
        <w:t xml:space="preserve">aktivnosti kojima će se </w:t>
      </w:r>
      <w:r w:rsidR="008A01D5" w:rsidRPr="008A01D5">
        <w:rPr>
          <w:rFonts w:ascii="Arial" w:eastAsia="Calibri" w:hAnsi="Arial" w:cs="Arial"/>
        </w:rPr>
        <w:t>poveća</w:t>
      </w:r>
      <w:r w:rsidR="008A01D5">
        <w:rPr>
          <w:rFonts w:ascii="Arial" w:eastAsia="Calibri" w:hAnsi="Arial" w:cs="Arial"/>
        </w:rPr>
        <w:t>ti otvorenost i transparentnost</w:t>
      </w:r>
      <w:r w:rsidR="008A01D5" w:rsidRPr="008A01D5">
        <w:rPr>
          <w:rFonts w:ascii="Arial" w:eastAsia="Calibri" w:hAnsi="Arial" w:cs="Arial"/>
        </w:rPr>
        <w:t xml:space="preserve"> Hrvatskoga sabora</w:t>
      </w:r>
      <w:r w:rsidRPr="00D47CC6">
        <w:rPr>
          <w:rFonts w:ascii="Arial" w:eastAsia="Calibri" w:hAnsi="Arial" w:cs="Arial"/>
        </w:rPr>
        <w:t xml:space="preserve">. U ovoj tematskoj cjelini predviđene su također i aktivnosti kojima se jača transparentnost i odgovornost na razini trgovačkih društava u većinskom vlasništvu jedinica lokalne i područne (regionalne) samouprave, kao i transparentnost financiranja programa i projekata organizacija civilnog društva. Predviđena je i mjera usmjerena </w:t>
      </w:r>
      <w:r w:rsidR="00FA00DD" w:rsidRPr="00FA00DD">
        <w:rPr>
          <w:rFonts w:ascii="Arial" w:eastAsia="Calibri" w:hAnsi="Arial" w:cs="Arial"/>
        </w:rPr>
        <w:t>unaprjeđenj</w:t>
      </w:r>
      <w:r w:rsidR="00FA00DD">
        <w:rPr>
          <w:rFonts w:ascii="Arial" w:eastAsia="Calibri" w:hAnsi="Arial" w:cs="Arial"/>
        </w:rPr>
        <w:t>u</w:t>
      </w:r>
      <w:r w:rsidR="00FA00DD" w:rsidRPr="00FA00DD">
        <w:rPr>
          <w:rFonts w:ascii="Arial" w:eastAsia="Calibri" w:hAnsi="Arial" w:cs="Arial"/>
        </w:rPr>
        <w:t xml:space="preserve"> normativnog okvira za medije</w:t>
      </w:r>
      <w:r w:rsidR="00FA00DD">
        <w:rPr>
          <w:rFonts w:ascii="Arial" w:eastAsia="Calibri" w:hAnsi="Arial" w:cs="Arial"/>
        </w:rPr>
        <w:t xml:space="preserve"> te mjere usmjerene </w:t>
      </w:r>
      <w:r w:rsidRPr="00D47CC6">
        <w:rPr>
          <w:rFonts w:ascii="Arial" w:eastAsia="Calibri" w:hAnsi="Arial" w:cs="Arial"/>
        </w:rPr>
        <w:t xml:space="preserve">zaštiti osoba koje prijavljuju </w:t>
      </w:r>
      <w:r w:rsidR="00FA00DD">
        <w:rPr>
          <w:rFonts w:ascii="Arial" w:eastAsia="Calibri" w:hAnsi="Arial" w:cs="Arial"/>
        </w:rPr>
        <w:t>nepravilnosti</w:t>
      </w:r>
      <w:r w:rsidRPr="00D47CC6">
        <w:rPr>
          <w:rFonts w:ascii="Arial" w:eastAsia="Calibri" w:hAnsi="Arial" w:cs="Arial"/>
        </w:rPr>
        <w:t xml:space="preserve"> </w:t>
      </w:r>
      <w:r w:rsidR="00FA00DD">
        <w:rPr>
          <w:rFonts w:ascii="Arial" w:eastAsia="Calibri" w:hAnsi="Arial" w:cs="Arial"/>
        </w:rPr>
        <w:t>(</w:t>
      </w:r>
      <w:r w:rsidRPr="00D47CC6">
        <w:rPr>
          <w:rFonts w:ascii="Arial" w:eastAsia="Calibri" w:hAnsi="Arial" w:cs="Arial"/>
        </w:rPr>
        <w:t>tzv. „zviždača“</w:t>
      </w:r>
      <w:r w:rsidR="00FA00DD">
        <w:rPr>
          <w:rFonts w:ascii="Arial" w:eastAsia="Calibri" w:hAnsi="Arial" w:cs="Arial"/>
        </w:rPr>
        <w:t>)</w:t>
      </w:r>
      <w:r w:rsidRPr="00D47CC6">
        <w:rPr>
          <w:rFonts w:ascii="Arial" w:eastAsia="Calibri" w:hAnsi="Arial" w:cs="Arial"/>
        </w:rPr>
        <w:t xml:space="preserve">, </w:t>
      </w:r>
      <w:r w:rsidR="00FA00DD">
        <w:rPr>
          <w:rFonts w:ascii="Arial" w:eastAsia="Calibri" w:hAnsi="Arial" w:cs="Arial"/>
        </w:rPr>
        <w:t xml:space="preserve">kao i generalno </w:t>
      </w:r>
      <w:r w:rsidR="00FA00DD" w:rsidRPr="00FA00DD">
        <w:rPr>
          <w:rFonts w:ascii="Arial" w:eastAsia="Calibri" w:hAnsi="Arial" w:cs="Arial"/>
        </w:rPr>
        <w:t>unaprjeđenje normativnog okvira za suzbijanje korupcije</w:t>
      </w:r>
      <w:r w:rsidR="00903348">
        <w:rPr>
          <w:rFonts w:ascii="Arial" w:eastAsia="Calibri" w:hAnsi="Arial" w:cs="Arial"/>
        </w:rPr>
        <w:t>.</w:t>
      </w:r>
    </w:p>
    <w:p w14:paraId="1AC83895" w14:textId="77777777" w:rsidR="00C3342D" w:rsidRPr="00D47CC6" w:rsidRDefault="00C3342D" w:rsidP="00C3342D">
      <w:pPr>
        <w:spacing w:after="0" w:line="240" w:lineRule="auto"/>
        <w:jc w:val="both"/>
        <w:rPr>
          <w:rFonts w:ascii="Arial" w:eastAsia="Calibri" w:hAnsi="Arial" w:cs="Arial"/>
        </w:rPr>
      </w:pPr>
    </w:p>
    <w:p w14:paraId="0E2F6B4C" w14:textId="77777777" w:rsidR="00C3342D" w:rsidRPr="00D47CC6" w:rsidRDefault="00C3342D" w:rsidP="00C3342D">
      <w:pPr>
        <w:spacing w:after="0" w:line="240" w:lineRule="auto"/>
        <w:jc w:val="both"/>
        <w:rPr>
          <w:rFonts w:ascii="Arial" w:eastAsia="Calibri" w:hAnsi="Arial" w:cs="Arial"/>
        </w:rPr>
      </w:pPr>
      <w:r w:rsidRPr="00D47CC6">
        <w:rPr>
          <w:rFonts w:ascii="Arial" w:eastAsia="Calibri" w:hAnsi="Arial" w:cs="Arial"/>
        </w:rPr>
        <w:t>U tematskoj cjelini pod nazivom „Otvorenost“ naglasak je stavljen na aktivnosti otvaranja podataka</w:t>
      </w:r>
      <w:r w:rsidR="001C775B">
        <w:rPr>
          <w:rFonts w:ascii="Arial" w:hAnsi="Arial" w:cs="Arial"/>
          <w:color w:val="000000"/>
        </w:rPr>
        <w:t>, a g</w:t>
      </w:r>
      <w:r w:rsidR="001C775B" w:rsidRPr="001C775B">
        <w:rPr>
          <w:rFonts w:ascii="Arial" w:eastAsia="Calibri" w:hAnsi="Arial" w:cs="Arial"/>
        </w:rPr>
        <w:t>lavni cilj mjere je povećati količinu otvorenih podataka i pridonijeti povećanju ponovne uporabe otvorenih podataka</w:t>
      </w:r>
      <w:r w:rsidR="001C775B">
        <w:rPr>
          <w:rFonts w:ascii="Arial" w:eastAsia="Calibri" w:hAnsi="Arial" w:cs="Arial"/>
        </w:rPr>
        <w:t>.</w:t>
      </w:r>
      <w:r w:rsidR="001C775B" w:rsidRPr="001C775B">
        <w:t xml:space="preserve"> </w:t>
      </w:r>
      <w:r w:rsidR="001C775B" w:rsidRPr="001C775B">
        <w:rPr>
          <w:rFonts w:ascii="Arial" w:eastAsia="Calibri" w:hAnsi="Arial" w:cs="Arial"/>
        </w:rPr>
        <w:t>Mjerom se nastoji osigurati preduvjete i okvir za efikasno otvaranje podataka na razini državne uprave te potaknuti državna tijela na otvaranje podataka</w:t>
      </w:r>
      <w:r w:rsidR="00626799">
        <w:rPr>
          <w:rFonts w:ascii="Arial" w:eastAsia="Calibri" w:hAnsi="Arial" w:cs="Arial"/>
        </w:rPr>
        <w:t>.</w:t>
      </w:r>
    </w:p>
    <w:p w14:paraId="4C33FACE" w14:textId="77777777" w:rsidR="00C3342D" w:rsidRPr="00D47CC6" w:rsidRDefault="00C3342D" w:rsidP="00C3342D">
      <w:pPr>
        <w:spacing w:after="0" w:line="240" w:lineRule="auto"/>
        <w:jc w:val="both"/>
        <w:rPr>
          <w:rFonts w:ascii="Arial" w:eastAsia="Calibri" w:hAnsi="Arial" w:cs="Arial"/>
        </w:rPr>
      </w:pPr>
    </w:p>
    <w:p w14:paraId="175BF6CF" w14:textId="5300B4AA" w:rsidR="00F94437" w:rsidRPr="00D47CC6" w:rsidRDefault="00C3342D" w:rsidP="00C3342D">
      <w:pPr>
        <w:spacing w:after="0" w:line="240" w:lineRule="auto"/>
        <w:jc w:val="both"/>
        <w:rPr>
          <w:rFonts w:ascii="Arial" w:eastAsia="Calibri" w:hAnsi="Arial" w:cs="Arial"/>
        </w:rPr>
      </w:pPr>
      <w:r w:rsidRPr="00D47CC6">
        <w:rPr>
          <w:rFonts w:ascii="Arial" w:eastAsia="Calibri" w:hAnsi="Arial" w:cs="Arial"/>
        </w:rPr>
        <w:t xml:space="preserve">Tematska cjelina pod nazivom „Sudjelovanje građana/civilnoga društva u procesima izrade, provedbe i praćenja javnih politika ima naglasak na aktivnostima </w:t>
      </w:r>
      <w:r w:rsidR="00A84752">
        <w:rPr>
          <w:rFonts w:ascii="Arial" w:eastAsia="Calibri" w:hAnsi="Arial" w:cs="Arial"/>
        </w:rPr>
        <w:t>z</w:t>
      </w:r>
      <w:r w:rsidRPr="00D47CC6">
        <w:rPr>
          <w:rFonts w:ascii="Arial" w:eastAsia="Calibri" w:hAnsi="Arial" w:cs="Arial"/>
        </w:rPr>
        <w:t xml:space="preserve">a unaprjeđenje provedbe savjetovanja s javnošću, kako bi se </w:t>
      </w:r>
      <w:r w:rsidR="00A84752">
        <w:rPr>
          <w:rFonts w:ascii="Arial" w:eastAsia="Calibri" w:hAnsi="Arial" w:cs="Arial"/>
        </w:rPr>
        <w:t>nastavilo graditi</w:t>
      </w:r>
      <w:r w:rsidRPr="00D47CC6">
        <w:rPr>
          <w:rFonts w:ascii="Arial" w:eastAsia="Calibri" w:hAnsi="Arial" w:cs="Arial"/>
        </w:rPr>
        <w:t xml:space="preserve"> na uspješno ostvarenim rezultatima u ovom području kroz provedb</w:t>
      </w:r>
      <w:r w:rsidR="00127FBA">
        <w:rPr>
          <w:rFonts w:ascii="Arial" w:eastAsia="Calibri" w:hAnsi="Arial" w:cs="Arial"/>
        </w:rPr>
        <w:t>u prethodnih akcijskih planova.</w:t>
      </w:r>
      <w:r w:rsidR="008B0767">
        <w:rPr>
          <w:rFonts w:ascii="Arial" w:eastAsia="Calibri" w:hAnsi="Arial" w:cs="Arial"/>
        </w:rPr>
        <w:t xml:space="preserve"> </w:t>
      </w:r>
      <w:r w:rsidR="00F94437" w:rsidRPr="00D47CC6">
        <w:rPr>
          <w:rFonts w:ascii="Arial" w:eastAsia="Calibri" w:hAnsi="Arial" w:cs="Arial"/>
        </w:rPr>
        <w:t xml:space="preserve">Tematska cjelina </w:t>
      </w:r>
      <w:r w:rsidR="008B0767">
        <w:rPr>
          <w:rFonts w:ascii="Arial" w:eastAsia="Calibri" w:hAnsi="Arial" w:cs="Arial"/>
        </w:rPr>
        <w:t xml:space="preserve">također </w:t>
      </w:r>
      <w:r w:rsidR="006E7BC0" w:rsidRPr="006E7BC0">
        <w:rPr>
          <w:rFonts w:ascii="Arial" w:hAnsi="Arial" w:cs="Arial"/>
        </w:rPr>
        <w:t>uključuje provedbu potrebnih unaprjeđenja sustava e-Savjetovanja kao i nastavak provedbe edukacija o provedbi savjetovanja općenito i specifično kroz sustav e-Savjetovanja. Također, mjera uključuje i promotivne aktivnosti te aktivnost ažurir</w:t>
      </w:r>
      <w:r w:rsidR="006E7BC0">
        <w:rPr>
          <w:rFonts w:ascii="Arial" w:hAnsi="Arial" w:cs="Arial"/>
        </w:rPr>
        <w:t>anja baze savjetodavnih tijela.</w:t>
      </w:r>
      <w:r w:rsidR="006E7BC0" w:rsidRPr="006E7BC0">
        <w:rPr>
          <w:rFonts w:ascii="Arial" w:hAnsi="Arial" w:cs="Arial"/>
        </w:rPr>
        <w:t xml:space="preserve"> </w:t>
      </w:r>
      <w:r w:rsidR="006E7BC0">
        <w:rPr>
          <w:rFonts w:ascii="Arial" w:hAnsi="Arial" w:cs="Arial"/>
        </w:rPr>
        <w:t>Glavni</w:t>
      </w:r>
      <w:r w:rsidR="006E7BC0" w:rsidRPr="006E7BC0">
        <w:rPr>
          <w:rFonts w:ascii="Arial" w:hAnsi="Arial" w:cs="Arial"/>
        </w:rPr>
        <w:t xml:space="preserve"> cilj mjere je unaprjeđenje provedbe savjetovanja na razini državne uprave te povećanje broja korisnika sustava e-Savjetovanja, dakle, podizanje kvalitete i kvantitete u tom području.  </w:t>
      </w:r>
    </w:p>
    <w:p w14:paraId="3E181C68" w14:textId="77777777" w:rsidR="00C3342D" w:rsidRPr="00D47CC6" w:rsidRDefault="00C3342D" w:rsidP="00C3342D">
      <w:pPr>
        <w:spacing w:after="0" w:line="240" w:lineRule="auto"/>
        <w:jc w:val="both"/>
        <w:rPr>
          <w:rFonts w:ascii="Arial" w:eastAsia="Calibri" w:hAnsi="Arial" w:cs="Arial"/>
        </w:rPr>
      </w:pPr>
    </w:p>
    <w:p w14:paraId="3E06A2A0" w14:textId="77777777" w:rsidR="00C3342D" w:rsidRPr="00D47CC6" w:rsidRDefault="00C3342D" w:rsidP="00C3342D">
      <w:pPr>
        <w:spacing w:after="0" w:line="240" w:lineRule="auto"/>
        <w:jc w:val="both"/>
        <w:rPr>
          <w:rFonts w:ascii="Arial" w:eastAsia="Calibri" w:hAnsi="Arial" w:cs="Arial"/>
        </w:rPr>
      </w:pPr>
      <w:r w:rsidRPr="00D47CC6">
        <w:rPr>
          <w:rFonts w:ascii="Arial" w:eastAsia="Calibri" w:hAnsi="Arial" w:cs="Arial"/>
        </w:rPr>
        <w:t>Tematska cjelina pod nazivom „Partnerstvo za otvorenu vlast na lokalnoj i područnoj (regionalnoj) razini usmjerena je na to da se aktivnosti inicijative Partnerstvo za otvorenu vlast „spuste“ u jedinice lokalne i područne (regionalne) samouprave. Pri tome će se pokrenuti gra</w:t>
      </w:r>
      <w:r w:rsidR="006F3B90">
        <w:rPr>
          <w:rFonts w:ascii="Arial" w:eastAsia="Calibri" w:hAnsi="Arial" w:cs="Arial"/>
        </w:rPr>
        <w:t xml:space="preserve">dski portali otvorenih podataka; </w:t>
      </w:r>
      <w:r w:rsidRPr="00D47CC6">
        <w:rPr>
          <w:rFonts w:ascii="Arial" w:eastAsia="Calibri" w:hAnsi="Arial" w:cs="Arial"/>
        </w:rPr>
        <w:t>uspostaviti internetski sustav za savjetovanje sa zainteresiranom javnošću na lokalnoj i područnoj (regionalnoj) razini koji slijedi rezultate ostvarene uspostavom e-Savje</w:t>
      </w:r>
      <w:r w:rsidR="006E7BC0">
        <w:rPr>
          <w:rFonts w:ascii="Arial" w:eastAsia="Calibri" w:hAnsi="Arial" w:cs="Arial"/>
        </w:rPr>
        <w:t>tovanja na nacionalnoj razini te također p</w:t>
      </w:r>
      <w:r w:rsidR="006E7BC0" w:rsidRPr="006E7BC0">
        <w:rPr>
          <w:rFonts w:ascii="Arial" w:eastAsia="Calibri" w:hAnsi="Arial" w:cs="Arial"/>
        </w:rPr>
        <w:t>rovoditi edukacije o inicijativi Partnerstvo za otvorenu vlast za predstavnike jedinica lokalne i područne (regionalne) samouprave</w:t>
      </w:r>
      <w:r w:rsidR="006E7BC0">
        <w:rPr>
          <w:rFonts w:ascii="Arial" w:eastAsia="Calibri" w:hAnsi="Arial" w:cs="Arial"/>
        </w:rPr>
        <w:t>.</w:t>
      </w:r>
    </w:p>
    <w:p w14:paraId="1F99B862" w14:textId="77777777" w:rsidR="00C3342D" w:rsidRPr="00D47CC6" w:rsidRDefault="00C3342D" w:rsidP="00C3342D">
      <w:pPr>
        <w:spacing w:after="0" w:line="240" w:lineRule="auto"/>
        <w:jc w:val="both"/>
        <w:rPr>
          <w:rFonts w:ascii="Arial" w:eastAsia="Calibri" w:hAnsi="Arial" w:cs="Arial"/>
        </w:rPr>
      </w:pPr>
    </w:p>
    <w:p w14:paraId="67433C6D" w14:textId="115F83CF" w:rsidR="00C3342D" w:rsidRPr="00D47CC6" w:rsidRDefault="00C3342D" w:rsidP="00C3342D">
      <w:pPr>
        <w:spacing w:after="0" w:line="240" w:lineRule="auto"/>
        <w:jc w:val="both"/>
        <w:rPr>
          <w:rFonts w:ascii="Arial" w:eastAsia="Calibri" w:hAnsi="Arial" w:cs="Arial"/>
        </w:rPr>
      </w:pPr>
      <w:r w:rsidRPr="00D47CC6">
        <w:rPr>
          <w:rFonts w:ascii="Arial" w:eastAsia="Calibri" w:hAnsi="Arial" w:cs="Arial"/>
        </w:rPr>
        <w:t xml:space="preserve">Tematska cjelina pod nazivom „Održivost inicijative Partnerstvo za otvorenu vlast“ usmjerena je na to da se osigura održivost vrijednosti i sadržaja inicijative Partnerstvo za otvorenu vlast, kroz povećanje informiranosti o ciljevima inicijative, s posebnim naglaskom na uključivanje tema u vezi s važnošću </w:t>
      </w:r>
      <w:r w:rsidR="000572CA">
        <w:rPr>
          <w:rFonts w:ascii="Arial" w:eastAsia="Calibri" w:hAnsi="Arial" w:cs="Arial"/>
        </w:rPr>
        <w:t xml:space="preserve">otvorenih podataka, </w:t>
      </w:r>
      <w:r w:rsidRPr="00D47CC6">
        <w:rPr>
          <w:rFonts w:ascii="Arial" w:eastAsia="Calibri" w:hAnsi="Arial" w:cs="Arial"/>
        </w:rPr>
        <w:t>transparentnosti, borbe protiv korupcije, osnaživanja građana i korištenja suvremenih informacijsko-komunikacijskih tehnologija u svrhu povećanja učinkovitosti i odgovornosti tijela javne vlasti te učinkovitijeg i inovativnijeg pružanja javnih usluga u obrazovni sustav</w:t>
      </w:r>
      <w:r w:rsidR="00C14249">
        <w:rPr>
          <w:rFonts w:ascii="Arial" w:eastAsia="Calibri" w:hAnsi="Arial" w:cs="Arial"/>
        </w:rPr>
        <w:t>.</w:t>
      </w:r>
    </w:p>
    <w:p w14:paraId="1971FD9D" w14:textId="77777777" w:rsidR="00D47CC6" w:rsidRPr="00D47CC6" w:rsidRDefault="00D47CC6" w:rsidP="00D47CC6">
      <w:pPr>
        <w:spacing w:after="0" w:line="240" w:lineRule="auto"/>
        <w:rPr>
          <w:rFonts w:ascii="Arial" w:eastAsia="Calibri" w:hAnsi="Arial" w:cs="Arial"/>
        </w:rPr>
      </w:pPr>
    </w:p>
    <w:p w14:paraId="451B259C" w14:textId="77777777" w:rsidR="00D47CC6" w:rsidRPr="00D47CC6" w:rsidRDefault="00D47CC6" w:rsidP="00D47CC6">
      <w:pPr>
        <w:spacing w:after="0" w:line="240" w:lineRule="auto"/>
        <w:jc w:val="both"/>
        <w:rPr>
          <w:rFonts w:ascii="Arial" w:eastAsia="Calibri" w:hAnsi="Arial" w:cs="Arial"/>
        </w:rPr>
      </w:pPr>
      <w:r w:rsidRPr="00D47CC6">
        <w:rPr>
          <w:rFonts w:ascii="Arial" w:eastAsia="Calibri" w:hAnsi="Arial" w:cs="Arial"/>
        </w:rPr>
        <w:t xml:space="preserve">Provedbu mjera i aktivnosti iz Akcijskog plana pratit će i koordinirati Savjet inicijative Partnerstvo za otvorenu vlast, uz stručnu potporu Ureda za udruge Vlade Republike Hrvatske. Ured za udruge će izraditi upute za izvještavanje o provedbi svake mjere/aktivnosti i tablično praćenje statusa provedbe mjera/aktivnosti od strane nositelja i </w:t>
      </w:r>
      <w:proofErr w:type="spellStart"/>
      <w:r w:rsidRPr="00D47CC6">
        <w:rPr>
          <w:rFonts w:ascii="Arial" w:eastAsia="Calibri" w:hAnsi="Arial" w:cs="Arial"/>
        </w:rPr>
        <w:t>sunositelja</w:t>
      </w:r>
      <w:proofErr w:type="spellEnd"/>
      <w:r w:rsidRPr="00D47CC6">
        <w:rPr>
          <w:rFonts w:ascii="Arial" w:eastAsia="Calibri" w:hAnsi="Arial" w:cs="Arial"/>
        </w:rPr>
        <w:t xml:space="preserve"> mjera/aktivnosti kao podlogu za izradu godišnjeg izvješća o provedbi Akcijskog plana. </w:t>
      </w:r>
    </w:p>
    <w:p w14:paraId="3D7EA6A4" w14:textId="77777777" w:rsidR="00D47CC6" w:rsidRPr="00D47CC6" w:rsidRDefault="00D47CC6" w:rsidP="00D47CC6">
      <w:pPr>
        <w:spacing w:after="0" w:line="240" w:lineRule="auto"/>
        <w:jc w:val="both"/>
        <w:rPr>
          <w:rFonts w:ascii="Arial" w:eastAsia="Calibri" w:hAnsi="Arial" w:cs="Arial"/>
        </w:rPr>
      </w:pPr>
    </w:p>
    <w:p w14:paraId="3ECBBAAB" w14:textId="77777777" w:rsidR="00D47CC6" w:rsidRPr="00D47CC6" w:rsidRDefault="00D47CC6" w:rsidP="00D47CC6">
      <w:pPr>
        <w:spacing w:after="0" w:line="240" w:lineRule="auto"/>
        <w:jc w:val="both"/>
        <w:rPr>
          <w:rFonts w:ascii="Arial" w:eastAsia="Calibri" w:hAnsi="Arial" w:cs="Arial"/>
        </w:rPr>
      </w:pPr>
      <w:r w:rsidRPr="00D47CC6">
        <w:rPr>
          <w:rFonts w:ascii="Arial" w:eastAsia="Calibri" w:hAnsi="Arial" w:cs="Arial"/>
        </w:rPr>
        <w:t xml:space="preserve">Pisano izvješće o provedbi Akcijskog plana podnosi se Vladi Republike Hrvatske po završetku svake godine provedbe, a po potrebi i češće. S ciljem unaprjeđenja provedbe Akcijskog plana, a na prijedlog Savjeta inicijative Partnerstvo za otvorenu vlast, Ured za udruge može uz izvješće predložiti Vladi Republike Hrvatske i reviziju pojedinih mjera/aktivnosti, njihovih nositelja i/ili </w:t>
      </w:r>
      <w:proofErr w:type="spellStart"/>
      <w:r w:rsidRPr="00D47CC6">
        <w:rPr>
          <w:rFonts w:ascii="Arial" w:eastAsia="Calibri" w:hAnsi="Arial" w:cs="Arial"/>
        </w:rPr>
        <w:t>sunositelja</w:t>
      </w:r>
      <w:proofErr w:type="spellEnd"/>
      <w:r w:rsidRPr="00D47CC6">
        <w:rPr>
          <w:rFonts w:ascii="Arial" w:eastAsia="Calibri" w:hAnsi="Arial" w:cs="Arial"/>
        </w:rPr>
        <w:t xml:space="preserve"> i suradnika u provedbi, rokova izvršenja, potrebnih sredstava i pokazatelja provedbe u narednom razdoblju. Sukladno zaključku sa sjednice Savjeta inicijative Partnerstvo za otvorenu vlast, krajem prve godine provedbe pristupit će se reviziji mjera i aktivnosti Akcijskog plana.</w:t>
      </w:r>
    </w:p>
    <w:p w14:paraId="28C50AD7" w14:textId="77777777" w:rsidR="00D47CC6" w:rsidRPr="00D47CC6" w:rsidRDefault="00D47CC6" w:rsidP="00D47CC6">
      <w:pPr>
        <w:spacing w:after="0" w:line="240" w:lineRule="auto"/>
        <w:jc w:val="both"/>
        <w:rPr>
          <w:rFonts w:ascii="Arial" w:eastAsia="Calibri" w:hAnsi="Arial" w:cs="Arial"/>
        </w:rPr>
      </w:pPr>
    </w:p>
    <w:p w14:paraId="2A3D8FFB" w14:textId="77777777" w:rsidR="00D47CC6" w:rsidRPr="00D47CC6" w:rsidRDefault="00D47CC6" w:rsidP="00D47CC6">
      <w:pPr>
        <w:spacing w:after="0" w:line="240" w:lineRule="auto"/>
        <w:jc w:val="both"/>
        <w:rPr>
          <w:rFonts w:ascii="Arial" w:eastAsia="Calibri" w:hAnsi="Arial" w:cs="Arial"/>
        </w:rPr>
      </w:pPr>
      <w:r w:rsidRPr="00D47CC6">
        <w:rPr>
          <w:rFonts w:ascii="Arial" w:eastAsia="Calibri" w:hAnsi="Arial" w:cs="Arial"/>
        </w:rPr>
        <w:t>Sva tijela državne uprave</w:t>
      </w:r>
      <w:r w:rsidR="00626799">
        <w:rPr>
          <w:rFonts w:ascii="Arial" w:eastAsia="Calibri" w:hAnsi="Arial" w:cs="Arial"/>
        </w:rPr>
        <w:t xml:space="preserve"> koja su</w:t>
      </w:r>
      <w:r w:rsidRPr="00D47CC6">
        <w:rPr>
          <w:rFonts w:ascii="Arial" w:eastAsia="Calibri" w:hAnsi="Arial" w:cs="Arial"/>
        </w:rPr>
        <w:t xml:space="preserve"> nositelji i </w:t>
      </w:r>
      <w:proofErr w:type="spellStart"/>
      <w:r w:rsidRPr="00D47CC6">
        <w:rPr>
          <w:rFonts w:ascii="Arial" w:eastAsia="Calibri" w:hAnsi="Arial" w:cs="Arial"/>
        </w:rPr>
        <w:t>sunositelji</w:t>
      </w:r>
      <w:proofErr w:type="spellEnd"/>
      <w:r w:rsidRPr="00D47CC6">
        <w:rPr>
          <w:rFonts w:ascii="Arial" w:eastAsia="Calibri" w:hAnsi="Arial" w:cs="Arial"/>
        </w:rPr>
        <w:t xml:space="preserve"> provedbe pojedinih aktivnosti Akcijskog plana dužni su na svojim proračunskim stavkama na vrijeme planirati sredstva za provedbu pojedinih aktivnosti u predstojećem proračunskom razdoblju.</w:t>
      </w:r>
    </w:p>
    <w:p w14:paraId="16C95AAA" w14:textId="77777777" w:rsidR="00D47CC6" w:rsidRPr="00D47CC6" w:rsidRDefault="00D47CC6" w:rsidP="00D47CC6">
      <w:pPr>
        <w:spacing w:after="0" w:line="240" w:lineRule="auto"/>
        <w:jc w:val="both"/>
        <w:rPr>
          <w:rFonts w:ascii="Arial" w:eastAsia="Calibri" w:hAnsi="Arial" w:cs="Arial"/>
        </w:rPr>
      </w:pPr>
    </w:p>
    <w:p w14:paraId="45A7F45D" w14:textId="77777777" w:rsidR="00D47CC6" w:rsidRPr="00D47CC6" w:rsidRDefault="00D47CC6" w:rsidP="00D47CC6">
      <w:pPr>
        <w:spacing w:after="0" w:line="240" w:lineRule="auto"/>
        <w:jc w:val="both"/>
        <w:rPr>
          <w:rFonts w:ascii="Arial" w:eastAsia="Calibri" w:hAnsi="Arial" w:cs="Arial"/>
        </w:rPr>
      </w:pPr>
      <w:r w:rsidRPr="00D47CC6">
        <w:rPr>
          <w:rFonts w:ascii="Arial" w:eastAsia="Calibri" w:hAnsi="Arial" w:cs="Arial"/>
        </w:rPr>
        <w:t>Također, provedbu Akcijskog plana će pratiti i evaluirati i neovisno tijelo</w:t>
      </w:r>
      <w:r w:rsidR="00626799">
        <w:rPr>
          <w:rFonts w:ascii="Arial" w:eastAsia="Calibri" w:hAnsi="Arial" w:cs="Arial"/>
        </w:rPr>
        <w:t xml:space="preserve"> - </w:t>
      </w:r>
      <w:r w:rsidRPr="00D47CC6">
        <w:rPr>
          <w:rFonts w:ascii="Arial" w:eastAsia="Calibri" w:hAnsi="Arial" w:cs="Arial"/>
        </w:rPr>
        <w:t>Nezavisni mehanizam izvješćivanja (Independent Reporting Mechanism - IRM) koje djeluje u suradnji s Upravnim odborom inicijative Partnerstvo za otvorenu vlast.</w:t>
      </w:r>
    </w:p>
    <w:p w14:paraId="57566DFF" w14:textId="77777777" w:rsidR="00D47CC6" w:rsidRPr="00D47CC6" w:rsidRDefault="00D47CC6" w:rsidP="00D47CC6">
      <w:pPr>
        <w:spacing w:after="0" w:line="240" w:lineRule="auto"/>
        <w:jc w:val="both"/>
        <w:rPr>
          <w:rFonts w:ascii="Arial" w:eastAsia="Calibri" w:hAnsi="Arial" w:cs="Arial"/>
        </w:rPr>
      </w:pPr>
    </w:p>
    <w:p w14:paraId="29C6C427" w14:textId="77777777" w:rsidR="00D47CC6" w:rsidRPr="00D47CC6" w:rsidRDefault="00D47CC6" w:rsidP="00D47CC6">
      <w:pPr>
        <w:spacing w:after="0" w:line="240" w:lineRule="auto"/>
        <w:jc w:val="both"/>
        <w:rPr>
          <w:rFonts w:ascii="Arial" w:eastAsia="Calibri" w:hAnsi="Arial" w:cs="Arial"/>
        </w:rPr>
      </w:pPr>
      <w:r w:rsidRPr="00D47CC6">
        <w:rPr>
          <w:rFonts w:ascii="Arial" w:eastAsia="Calibri" w:hAnsi="Arial" w:cs="Arial"/>
        </w:rPr>
        <w:t xml:space="preserve">Dodatno, kroz javne rasprave </w:t>
      </w:r>
      <w:r w:rsidR="00E23F33" w:rsidRPr="00D47CC6">
        <w:rPr>
          <w:rFonts w:ascii="Arial" w:eastAsia="Calibri" w:hAnsi="Arial" w:cs="Arial"/>
        </w:rPr>
        <w:t xml:space="preserve">koje će biti organizirane tijekom provedbe Akcijskog plana </w:t>
      </w:r>
      <w:r w:rsidR="00CE4495">
        <w:rPr>
          <w:rFonts w:ascii="Arial" w:eastAsia="Calibri" w:hAnsi="Arial" w:cs="Arial"/>
        </w:rPr>
        <w:t xml:space="preserve">te </w:t>
      </w:r>
      <w:r w:rsidR="00CE4495" w:rsidRPr="00CE4495">
        <w:rPr>
          <w:rFonts w:ascii="Arial" w:eastAsia="Calibri" w:hAnsi="Arial" w:cs="Arial"/>
          <w:iCs/>
        </w:rPr>
        <w:t>predstavljanj</w:t>
      </w:r>
      <w:r w:rsidR="00CE4495">
        <w:rPr>
          <w:rFonts w:ascii="Arial" w:eastAsia="Calibri" w:hAnsi="Arial" w:cs="Arial"/>
          <w:iCs/>
        </w:rPr>
        <w:t>a</w:t>
      </w:r>
      <w:r w:rsidR="00CE4495" w:rsidRPr="00CE4495">
        <w:rPr>
          <w:rFonts w:ascii="Arial" w:eastAsia="Calibri" w:hAnsi="Arial" w:cs="Arial"/>
          <w:iCs/>
        </w:rPr>
        <w:t xml:space="preserve"> Inicijative i edukacij</w:t>
      </w:r>
      <w:r w:rsidR="00CE4495">
        <w:rPr>
          <w:rFonts w:ascii="Arial" w:eastAsia="Calibri" w:hAnsi="Arial" w:cs="Arial"/>
          <w:iCs/>
        </w:rPr>
        <w:t>e</w:t>
      </w:r>
      <w:r w:rsidR="00CE4495" w:rsidRPr="00CE4495">
        <w:rPr>
          <w:rFonts w:ascii="Arial" w:eastAsia="Calibri" w:hAnsi="Arial" w:cs="Arial"/>
          <w:iCs/>
        </w:rPr>
        <w:t xml:space="preserve"> na </w:t>
      </w:r>
      <w:r w:rsidR="00CE4495">
        <w:rPr>
          <w:rFonts w:ascii="Arial" w:eastAsia="Calibri" w:hAnsi="Arial" w:cs="Arial"/>
          <w:iCs/>
        </w:rPr>
        <w:t xml:space="preserve">nacionalnoj, ali i na </w:t>
      </w:r>
      <w:r w:rsidR="00CE4495" w:rsidRPr="00CE4495">
        <w:rPr>
          <w:rFonts w:ascii="Arial" w:eastAsia="Calibri" w:hAnsi="Arial" w:cs="Arial"/>
          <w:iCs/>
        </w:rPr>
        <w:t>lokalnim razinama</w:t>
      </w:r>
      <w:r w:rsidR="00626799">
        <w:rPr>
          <w:rFonts w:ascii="Arial" w:eastAsia="Calibri" w:hAnsi="Arial" w:cs="Arial"/>
          <w:iCs/>
        </w:rPr>
        <w:t>,</w:t>
      </w:r>
      <w:r w:rsidR="00CE4495" w:rsidRPr="00CE4495">
        <w:rPr>
          <w:rFonts w:ascii="Arial" w:eastAsia="Calibri" w:hAnsi="Arial" w:cs="Arial"/>
        </w:rPr>
        <w:t xml:space="preserve"> </w:t>
      </w:r>
      <w:r w:rsidRPr="00D47CC6">
        <w:rPr>
          <w:rFonts w:ascii="Arial" w:eastAsia="Calibri" w:hAnsi="Arial" w:cs="Arial"/>
        </w:rPr>
        <w:t xml:space="preserve">zainteresirana javnost </w:t>
      </w:r>
      <w:r w:rsidR="00E23F33" w:rsidRPr="00D47CC6">
        <w:rPr>
          <w:rFonts w:ascii="Arial" w:eastAsia="Calibri" w:hAnsi="Arial" w:cs="Arial"/>
        </w:rPr>
        <w:t xml:space="preserve">će </w:t>
      </w:r>
      <w:r w:rsidRPr="00D47CC6">
        <w:rPr>
          <w:rFonts w:ascii="Arial" w:eastAsia="Calibri" w:hAnsi="Arial" w:cs="Arial"/>
        </w:rPr>
        <w:t>imat</w:t>
      </w:r>
      <w:r w:rsidR="00E23F33">
        <w:rPr>
          <w:rFonts w:ascii="Arial" w:eastAsia="Calibri" w:hAnsi="Arial" w:cs="Arial"/>
        </w:rPr>
        <w:t>i</w:t>
      </w:r>
      <w:r w:rsidRPr="00D47CC6">
        <w:rPr>
          <w:rFonts w:ascii="Arial" w:eastAsia="Calibri" w:hAnsi="Arial" w:cs="Arial"/>
        </w:rPr>
        <w:t xml:space="preserve"> priliku komentirati njegovu provedbu. </w:t>
      </w:r>
    </w:p>
    <w:p w14:paraId="495FD0F4" w14:textId="77777777" w:rsidR="000851D8" w:rsidRDefault="000851D8" w:rsidP="00F933DF">
      <w:pPr>
        <w:ind w:firstLine="708"/>
        <w:jc w:val="center"/>
        <w:rPr>
          <w:rFonts w:ascii="Arial" w:hAnsi="Arial" w:cs="Arial"/>
          <w:b/>
          <w:sz w:val="24"/>
          <w:szCs w:val="24"/>
        </w:rPr>
      </w:pPr>
    </w:p>
    <w:p w14:paraId="7BDFF0BC" w14:textId="77777777" w:rsidR="001F03F0" w:rsidRDefault="001F03F0" w:rsidP="001F03F0">
      <w:pPr>
        <w:pStyle w:val="Heading1"/>
        <w:rPr>
          <w:rFonts w:ascii="Arial" w:eastAsia="Calibri" w:hAnsi="Arial" w:cs="Arial"/>
        </w:rPr>
      </w:pPr>
      <w:bookmarkStart w:id="18" w:name="_Toc95738532"/>
      <w:r w:rsidRPr="001F03F0">
        <w:rPr>
          <w:rFonts w:ascii="Arial" w:eastAsia="Calibri" w:hAnsi="Arial" w:cs="Arial"/>
        </w:rPr>
        <w:t>TEMATSK</w:t>
      </w:r>
      <w:r>
        <w:rPr>
          <w:rFonts w:ascii="Arial" w:eastAsia="Calibri" w:hAnsi="Arial" w:cs="Arial"/>
        </w:rPr>
        <w:t>E</w:t>
      </w:r>
      <w:r w:rsidRPr="001F03F0">
        <w:rPr>
          <w:rFonts w:ascii="Arial" w:eastAsia="Calibri" w:hAnsi="Arial" w:cs="Arial"/>
        </w:rPr>
        <w:t xml:space="preserve"> CJELIN</w:t>
      </w:r>
      <w:r>
        <w:rPr>
          <w:rFonts w:ascii="Arial" w:eastAsia="Calibri" w:hAnsi="Arial" w:cs="Arial"/>
        </w:rPr>
        <w:t>E</w:t>
      </w:r>
      <w:bookmarkEnd w:id="18"/>
    </w:p>
    <w:p w14:paraId="5923632B" w14:textId="77777777" w:rsidR="00F14549" w:rsidRPr="00F14549" w:rsidRDefault="00F14549" w:rsidP="00F14549"/>
    <w:p w14:paraId="3DA040AA" w14:textId="77777777" w:rsidR="008E26C7" w:rsidRPr="00F14549" w:rsidRDefault="0045288D" w:rsidP="00F14549">
      <w:pPr>
        <w:pStyle w:val="Heading2"/>
        <w:ind w:firstLine="708"/>
        <w:rPr>
          <w:rFonts w:ascii="Arial" w:hAnsi="Arial" w:cs="Arial"/>
          <w:sz w:val="32"/>
          <w:szCs w:val="32"/>
        </w:rPr>
      </w:pPr>
      <w:bookmarkStart w:id="19" w:name="_Toc95738533"/>
      <w:r w:rsidRPr="00F14549">
        <w:rPr>
          <w:rFonts w:ascii="Arial" w:hAnsi="Arial" w:cs="Arial"/>
          <w:sz w:val="32"/>
          <w:szCs w:val="32"/>
        </w:rPr>
        <w:t>A. TRANSPARENTNOST</w:t>
      </w:r>
      <w:bookmarkEnd w:id="19"/>
      <w:r w:rsidRPr="00F14549">
        <w:rPr>
          <w:rFonts w:ascii="Arial" w:hAnsi="Arial" w:cs="Arial"/>
          <w:sz w:val="32"/>
          <w:szCs w:val="32"/>
        </w:rPr>
        <w:t xml:space="preserve"> </w:t>
      </w:r>
    </w:p>
    <w:p w14:paraId="43685954" w14:textId="77777777" w:rsidR="00FA24BC" w:rsidRPr="00FA24BC" w:rsidRDefault="00FA24BC" w:rsidP="00FA24BC">
      <w:pPr>
        <w:rPr>
          <w:lang w:eastAsia="hr-HR"/>
        </w:rPr>
      </w:pPr>
    </w:p>
    <w:tbl>
      <w:tblPr>
        <w:tblW w:w="15583" w:type="dxa"/>
        <w:tblCellMar>
          <w:top w:w="15" w:type="dxa"/>
          <w:left w:w="15" w:type="dxa"/>
          <w:bottom w:w="15" w:type="dxa"/>
          <w:right w:w="15" w:type="dxa"/>
        </w:tblCellMar>
        <w:tblLook w:val="04A0" w:firstRow="1" w:lastRow="0" w:firstColumn="1" w:lastColumn="0" w:noHBand="0" w:noVBand="1"/>
      </w:tblPr>
      <w:tblGrid>
        <w:gridCol w:w="2030"/>
        <w:gridCol w:w="2071"/>
        <w:gridCol w:w="5609"/>
        <w:gridCol w:w="5873"/>
      </w:tblGrid>
      <w:tr w:rsidR="008E26C7" w:rsidRPr="00717773" w14:paraId="3E55330A" w14:textId="77777777" w:rsidTr="00466D72">
        <w:tc>
          <w:tcPr>
            <w:tcW w:w="15583"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1729EC26" w14:textId="77777777" w:rsidR="008E26C7" w:rsidRPr="00717773" w:rsidRDefault="008E26C7" w:rsidP="00FF35A5">
            <w:pPr>
              <w:rPr>
                <w:rFonts w:ascii="Times New Roman" w:hAnsi="Times New Roman"/>
              </w:rPr>
            </w:pPr>
          </w:p>
        </w:tc>
      </w:tr>
      <w:tr w:rsidR="008E26C7" w:rsidRPr="00717773" w14:paraId="7425DE7D" w14:textId="77777777" w:rsidTr="00466D72">
        <w:tc>
          <w:tcPr>
            <w:tcW w:w="15583"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593DA2D" w14:textId="64E2125C" w:rsidR="008E26C7" w:rsidRPr="0023151C" w:rsidRDefault="008E26C7" w:rsidP="006E1BA6">
            <w:pPr>
              <w:pStyle w:val="Heading3"/>
              <w:rPr>
                <w:rFonts w:ascii="Times New Roman" w:hAnsi="Times New Roman"/>
              </w:rPr>
            </w:pPr>
            <w:bookmarkStart w:id="20" w:name="_Toc95738534"/>
            <w:r w:rsidRPr="0023151C">
              <w:rPr>
                <w:lang w:eastAsia="hr-HR"/>
              </w:rPr>
              <w:t>Mjera 1. UNAPRJEĐENJE PROVEDBE ZAKONA O PRAVU NA PRISTUP INFORMACIJAMA</w:t>
            </w:r>
            <w:bookmarkEnd w:id="20"/>
          </w:p>
        </w:tc>
      </w:tr>
      <w:tr w:rsidR="008E26C7" w:rsidRPr="00717773" w14:paraId="043B7570"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BD5620F" w14:textId="77777777" w:rsidR="008E26C7" w:rsidRPr="00FF35A5" w:rsidRDefault="008E26C7" w:rsidP="00FF35A5">
            <w:pPr>
              <w:jc w:val="center"/>
              <w:rPr>
                <w:rFonts w:ascii="Arial" w:hAnsi="Arial" w:cs="Arial"/>
                <w:color w:val="000000"/>
                <w:shd w:val="clear" w:color="auto" w:fill="D9D9D9"/>
              </w:rPr>
            </w:pPr>
            <w:r w:rsidRPr="00717773">
              <w:rPr>
                <w:rFonts w:ascii="Arial" w:hAnsi="Arial" w:cs="Arial"/>
                <w:color w:val="000000"/>
                <w:shd w:val="clear" w:color="auto" w:fill="D9D9D9"/>
              </w:rPr>
              <w:t>Nositelj mjere</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FD501" w14:textId="77777777" w:rsidR="008E26C7" w:rsidRPr="00717773" w:rsidRDefault="008E26C7" w:rsidP="00FF35A5">
            <w:pPr>
              <w:rPr>
                <w:rFonts w:ascii="Times New Roman" w:hAnsi="Times New Roman"/>
              </w:rPr>
            </w:pPr>
            <w:r w:rsidRPr="00717773">
              <w:rPr>
                <w:rFonts w:ascii="Arial" w:hAnsi="Arial" w:cs="Arial"/>
                <w:b/>
              </w:rPr>
              <w:t>POVJERENIK ZA INFORMIRANJE</w:t>
            </w:r>
          </w:p>
        </w:tc>
      </w:tr>
      <w:tr w:rsidR="008E26C7" w:rsidRPr="00717773" w14:paraId="5749D10D" w14:textId="77777777" w:rsidTr="00466D72">
        <w:tc>
          <w:tcPr>
            <w:tcW w:w="15583"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14F6B7" w14:textId="77777777" w:rsidR="008E26C7" w:rsidRPr="00717773" w:rsidRDefault="008E26C7" w:rsidP="00FF35A5">
            <w:pPr>
              <w:jc w:val="center"/>
              <w:rPr>
                <w:rFonts w:ascii="Times New Roman" w:hAnsi="Times New Roman"/>
              </w:rPr>
            </w:pPr>
            <w:r w:rsidRPr="00717773">
              <w:rPr>
                <w:rFonts w:ascii="Arial" w:hAnsi="Arial" w:cs="Arial"/>
                <w:b/>
                <w:bCs/>
                <w:color w:val="000000"/>
                <w:shd w:val="clear" w:color="auto" w:fill="D9D9D9"/>
              </w:rPr>
              <w:t xml:space="preserve">Opis mjere </w:t>
            </w:r>
          </w:p>
        </w:tc>
      </w:tr>
      <w:tr w:rsidR="008E26C7" w:rsidRPr="008173DB" w14:paraId="0B8A8A42"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5E5C241" w14:textId="77777777" w:rsidR="008E26C7" w:rsidRPr="006E7991" w:rsidRDefault="008E26C7" w:rsidP="006E7991">
            <w:pPr>
              <w:jc w:val="center"/>
              <w:rPr>
                <w:rFonts w:ascii="Arial" w:hAnsi="Arial" w:cs="Arial"/>
                <w:color w:val="000000"/>
                <w:shd w:val="clear" w:color="auto" w:fill="D9D9D9"/>
              </w:rPr>
            </w:pPr>
            <w:r w:rsidRPr="00717773">
              <w:rPr>
                <w:rFonts w:ascii="Arial" w:hAnsi="Arial" w:cs="Arial"/>
                <w:color w:val="000000"/>
                <w:shd w:val="clear" w:color="auto" w:fill="D9D9D9"/>
              </w:rPr>
              <w:t>Na koji</w:t>
            </w:r>
            <w:r w:rsidR="006E7991">
              <w:rPr>
                <w:rFonts w:ascii="Arial" w:hAnsi="Arial" w:cs="Arial"/>
                <w:color w:val="000000"/>
                <w:shd w:val="clear" w:color="auto" w:fill="D9D9D9"/>
              </w:rPr>
              <w:t xml:space="preserve"> javni problem odgovara mjera?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A0BFC" w14:textId="77777777" w:rsidR="008E26C7" w:rsidRPr="00877BEC" w:rsidRDefault="00877BEC" w:rsidP="00986898">
            <w:pPr>
              <w:jc w:val="both"/>
              <w:textAlignment w:val="baseline"/>
              <w:rPr>
                <w:rFonts w:ascii="Arial" w:hAnsi="Arial" w:cs="Arial"/>
                <w:iCs/>
              </w:rPr>
            </w:pPr>
            <w:r w:rsidRPr="00877BEC">
              <w:rPr>
                <w:rFonts w:ascii="Arial" w:hAnsi="Arial" w:cs="Arial"/>
                <w:iCs/>
              </w:rPr>
              <w:t xml:space="preserve">Usprkos povećanju količine javno dostupnih informacija na internetskim stranicama tijela javne vlasti te pružanju informacija na zahtjev korisnika, građani i drugi korisnici još se uvijek ne mogu pouzdati da će do informacija doći lako, pristupačno i brzo. Na to ukazuje i velik broj žalbi zbog šutnje uprave ili </w:t>
            </w:r>
            <w:bookmarkStart w:id="21" w:name="_Hlk94853579"/>
            <w:r w:rsidRPr="00877BEC">
              <w:rPr>
                <w:rFonts w:ascii="Arial" w:hAnsi="Arial" w:cs="Arial"/>
                <w:iCs/>
              </w:rPr>
              <w:t xml:space="preserve">pogrešnog tumačenja odredbi Zakona o pravu na pristup informacijama pri postupanju tijela javne vlasti, koji su u pravilu posljedica nepoznavanja propisa i nedovoljnih kompetencija tijela javne vlasti, ali i nedovoljne svijesti građana o njihovim pravima. Potrebno je uložiti daljnje strukturirane napore u edukaciju i standardiziranje postupanja od strane tijela javne vlasti, podizati razinu znanja i svijesti o Ustavom i Zakonom zajamčenom pravu na pristup informacijama i kako ga učinkovito koristiti od strane građana, udruga i medija, te drugih dionika u društvu. Treba nastaviti poticati i pratiti </w:t>
            </w:r>
            <w:proofErr w:type="spellStart"/>
            <w:r w:rsidRPr="00877BEC">
              <w:rPr>
                <w:rFonts w:ascii="Arial" w:hAnsi="Arial" w:cs="Arial"/>
                <w:iCs/>
              </w:rPr>
              <w:t>proaktivno</w:t>
            </w:r>
            <w:proofErr w:type="spellEnd"/>
            <w:r w:rsidRPr="00877BEC">
              <w:rPr>
                <w:rFonts w:ascii="Arial" w:hAnsi="Arial" w:cs="Arial"/>
                <w:iCs/>
              </w:rPr>
              <w:t xml:space="preserve"> objavljivanje informacija od strane tijela javne vlasti, kompetentno postupanje po zahtjevima poštujući zakonske rokove.</w:t>
            </w:r>
            <w:bookmarkEnd w:id="21"/>
          </w:p>
        </w:tc>
      </w:tr>
      <w:tr w:rsidR="008E26C7" w:rsidRPr="008173DB" w14:paraId="4584D077"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CE6B2EF" w14:textId="77777777" w:rsidR="008E26C7" w:rsidRPr="00717773" w:rsidRDefault="008E26C7" w:rsidP="00FF35A5">
            <w:pPr>
              <w:jc w:val="center"/>
              <w:rPr>
                <w:rFonts w:ascii="Times New Roman" w:hAnsi="Times New Roman"/>
              </w:rPr>
            </w:pPr>
            <w:r w:rsidRPr="00717773">
              <w:rPr>
                <w:rFonts w:ascii="Arial" w:hAnsi="Arial" w:cs="Arial"/>
                <w:color w:val="000000"/>
                <w:shd w:val="clear" w:color="auto" w:fill="D9D9D9"/>
              </w:rPr>
              <w:t xml:space="preserve">Što mjera uključuje?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B5411" w14:textId="77777777" w:rsidR="00024537" w:rsidRPr="00024537" w:rsidRDefault="00024537" w:rsidP="0090233D">
            <w:pPr>
              <w:textAlignment w:val="baseline"/>
              <w:rPr>
                <w:rFonts w:ascii="Arial" w:hAnsi="Arial" w:cs="Arial"/>
              </w:rPr>
            </w:pPr>
            <w:r w:rsidRPr="00024537">
              <w:rPr>
                <w:rFonts w:ascii="Arial" w:hAnsi="Arial" w:cs="Arial"/>
              </w:rPr>
              <w:t>Mjera uključuje</w:t>
            </w:r>
            <w:r w:rsidR="006A6FCF">
              <w:rPr>
                <w:rFonts w:ascii="Arial" w:hAnsi="Arial" w:cs="Arial"/>
              </w:rPr>
              <w:t xml:space="preserve"> </w:t>
            </w:r>
            <w:r w:rsidR="00B51FA3" w:rsidRPr="00B51FA3">
              <w:rPr>
                <w:rFonts w:ascii="Arial" w:hAnsi="Arial" w:cs="Arial"/>
              </w:rPr>
              <w:t>evaluaciju i unaprjeđivanje normativnog okvira za ostvarivanje prava na pristup informacijama i ponovnu uporabu informacija.</w:t>
            </w:r>
          </w:p>
        </w:tc>
      </w:tr>
      <w:tr w:rsidR="008E26C7" w:rsidRPr="008173DB" w14:paraId="3D38E035"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33E393A" w14:textId="77777777" w:rsidR="008E26C7" w:rsidRPr="006E7991" w:rsidRDefault="008E26C7" w:rsidP="006E7991">
            <w:pPr>
              <w:jc w:val="center"/>
              <w:rPr>
                <w:rFonts w:ascii="Arial" w:hAnsi="Arial" w:cs="Arial"/>
                <w:color w:val="000000"/>
                <w:shd w:val="clear" w:color="auto" w:fill="D9D9D9"/>
              </w:rPr>
            </w:pPr>
            <w:r w:rsidRPr="00717773">
              <w:rPr>
                <w:rFonts w:ascii="Arial" w:hAnsi="Arial" w:cs="Arial"/>
                <w:color w:val="000000"/>
                <w:shd w:val="clear" w:color="auto" w:fill="D9D9D9"/>
              </w:rPr>
              <w:t>Na koji način mjera doprinosi rješenju javnog p</w:t>
            </w:r>
            <w:r w:rsidR="006E7991">
              <w:rPr>
                <w:rFonts w:ascii="Arial" w:hAnsi="Arial" w:cs="Arial"/>
                <w:color w:val="000000"/>
                <w:shd w:val="clear" w:color="auto" w:fill="D9D9D9"/>
              </w:rPr>
              <w:t xml:space="preserve">roblema?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6314C" w14:textId="77777777" w:rsidR="007020D1" w:rsidRPr="008250C0" w:rsidRDefault="007020D1" w:rsidP="00986898">
            <w:pPr>
              <w:pStyle w:val="NormalWeb"/>
              <w:shd w:val="clear" w:color="auto" w:fill="FFFFFF"/>
              <w:spacing w:before="0" w:beforeAutospacing="0" w:after="300" w:afterAutospacing="0"/>
              <w:jc w:val="both"/>
              <w:rPr>
                <w:rFonts w:ascii="Arial" w:hAnsi="Arial" w:cs="Arial"/>
                <w:sz w:val="22"/>
                <w:szCs w:val="22"/>
              </w:rPr>
            </w:pPr>
            <w:r w:rsidRPr="008250C0">
              <w:rPr>
                <w:rFonts w:ascii="Arial" w:hAnsi="Arial" w:cs="Arial"/>
                <w:sz w:val="22"/>
                <w:szCs w:val="22"/>
              </w:rPr>
              <w:t>Uz zaštitu prava na pristup informacijama i ponovnu uporabu informacija, kao i praćenje primjene Zakona, važno je aktivno promicati pravo na pristup informacijama i ponovnu uporabu informacija, koje prvenstveno uključuje edukaciju i jačanje svijesti službenika za informiranje i tijela javne vlasti, kao i korisnika prava na pristup informacijama (građana, medija, udruga, privatnog sektora), ali i informiranje stručne i opće javnosti o aktualnim temama iz područja prava na pristup informacijama i ponovne uporabe informacija (kroz suradnju s organizacijama civilnog društva, akademskom zajednicom, drugim institucijama i medijima).</w:t>
            </w:r>
          </w:p>
          <w:p w14:paraId="353E1889" w14:textId="77777777" w:rsidR="00B51FA3" w:rsidRPr="00B51FA3" w:rsidRDefault="00B51FA3" w:rsidP="00986898">
            <w:pPr>
              <w:jc w:val="both"/>
              <w:textAlignment w:val="baseline"/>
              <w:rPr>
                <w:rFonts w:ascii="Arial" w:hAnsi="Arial" w:cs="Arial"/>
              </w:rPr>
            </w:pPr>
            <w:r w:rsidRPr="00B51FA3">
              <w:rPr>
                <w:rFonts w:ascii="Arial" w:hAnsi="Arial" w:cs="Arial"/>
              </w:rPr>
              <w:t>Nakon 8 godina primjene Zakona o pravu na pristup informacijama, a s ciljem evaluacije učinkovitosti zakonskog okvira za ostvarivanje prava na pristup informacijama, potrebno je provesti neovisnu analizu o pristupu informacijama iz korisničkog  gledišta, ali i s pozicije tijela javne vlasti. U skladu s ciljevima sintagme „bolji propisi“, prije eventualnih intervencija u zakonski tekst, evaluacija bi trebala sadržavati podatke o pravnim, politološkim, sociološkim i ekonomskim implikacijama primjene ovog Zakona i poslužiti kao putokaz u daljnjem radu na zakonskom tekstu.</w:t>
            </w:r>
          </w:p>
          <w:p w14:paraId="2A401723" w14:textId="77777777" w:rsidR="00B51FA3" w:rsidRPr="00B51FA3" w:rsidRDefault="00B51FA3" w:rsidP="00986898">
            <w:pPr>
              <w:jc w:val="both"/>
              <w:textAlignment w:val="baseline"/>
              <w:rPr>
                <w:rFonts w:ascii="Arial" w:hAnsi="Arial" w:cs="Arial"/>
              </w:rPr>
            </w:pPr>
            <w:r w:rsidRPr="00B51FA3">
              <w:rPr>
                <w:rFonts w:ascii="Arial" w:hAnsi="Arial" w:cs="Arial"/>
              </w:rPr>
              <w:t xml:space="preserve">Usvajanje izmjena ZPPI-ja je nužno radi povećanja stupnja njegove primjene, otklanjanja evidentnih prepreka u efikasnijem ostvarivanju prava, prvenstveno onih koje ne osiguravaju pravnu zaštitu korisniku, koje se odnose na izvršenje odluka Povjerenika, ali i radi unapređenja </w:t>
            </w:r>
            <w:proofErr w:type="spellStart"/>
            <w:r w:rsidRPr="00B51FA3">
              <w:rPr>
                <w:rFonts w:ascii="Arial" w:hAnsi="Arial" w:cs="Arial"/>
              </w:rPr>
              <w:t>proaktivnog</w:t>
            </w:r>
            <w:proofErr w:type="spellEnd"/>
            <w:r w:rsidRPr="00B51FA3">
              <w:rPr>
                <w:rFonts w:ascii="Arial" w:hAnsi="Arial" w:cs="Arial"/>
              </w:rPr>
              <w:t xml:space="preserve"> objavljivanja informacija, veće transparentnosti i odgovornosti tijela javne vlasti i osnaživanje antikorupcijskog potencijala Zakona o pravu na pristup informacijama. </w:t>
            </w:r>
          </w:p>
          <w:p w14:paraId="77C46B9C" w14:textId="77777777" w:rsidR="00B51FA3" w:rsidRPr="00B51FA3" w:rsidRDefault="00B51FA3" w:rsidP="00986898">
            <w:pPr>
              <w:jc w:val="both"/>
              <w:textAlignment w:val="baseline"/>
              <w:rPr>
                <w:rFonts w:ascii="Arial" w:hAnsi="Arial" w:cs="Arial"/>
              </w:rPr>
            </w:pPr>
            <w:r w:rsidRPr="00B51FA3">
              <w:rPr>
                <w:rFonts w:ascii="Arial" w:hAnsi="Arial" w:cs="Arial"/>
              </w:rPr>
              <w:t xml:space="preserve">U osnovi, pravo na pristup informacijama trebalo bi se temeljno ostvarivati putem </w:t>
            </w:r>
            <w:proofErr w:type="spellStart"/>
            <w:r w:rsidRPr="00B51FA3">
              <w:rPr>
                <w:rFonts w:ascii="Arial" w:hAnsi="Arial" w:cs="Arial"/>
              </w:rPr>
              <w:t>proaktivne</w:t>
            </w:r>
            <w:proofErr w:type="spellEnd"/>
            <w:r w:rsidRPr="00B51FA3">
              <w:rPr>
                <w:rFonts w:ascii="Arial" w:hAnsi="Arial" w:cs="Arial"/>
              </w:rPr>
              <w:t xml:space="preserve"> objave informacija od strane tijel</w:t>
            </w:r>
            <w:r w:rsidR="009B3E47">
              <w:rPr>
                <w:rFonts w:ascii="Arial" w:hAnsi="Arial" w:cs="Arial"/>
              </w:rPr>
              <w:t>a javne vlasti</w:t>
            </w:r>
            <w:r w:rsidRPr="00B51FA3">
              <w:rPr>
                <w:rFonts w:ascii="Arial" w:hAnsi="Arial" w:cs="Arial"/>
              </w:rPr>
              <w:t xml:space="preserve"> </w:t>
            </w:r>
            <w:r w:rsidR="009B3E47" w:rsidRPr="009B3E47">
              <w:rPr>
                <w:rFonts w:ascii="Arial" w:hAnsi="Arial" w:cs="Arial"/>
              </w:rPr>
              <w:t>na mrežnim stranicama tijela i u Središnjem katalogu službenih dokumenata Republike Hrvatske</w:t>
            </w:r>
            <w:r w:rsidR="009B3E47">
              <w:rPr>
                <w:rFonts w:ascii="Arial" w:hAnsi="Arial" w:cs="Arial"/>
              </w:rPr>
              <w:t xml:space="preserve">, </w:t>
            </w:r>
            <w:r w:rsidRPr="00B51FA3">
              <w:rPr>
                <w:rFonts w:ascii="Arial" w:hAnsi="Arial" w:cs="Arial"/>
              </w:rPr>
              <w:t>što predstavlja najbrži put za pribavljanje informacije, a tek posredno putem mehanizama zaštite pred drugostupanjskim tijelom i u konačnici pred Visokim upravnim sudom.</w:t>
            </w:r>
          </w:p>
          <w:p w14:paraId="45612DF7" w14:textId="77777777" w:rsidR="00B51FA3" w:rsidRPr="00B51FA3" w:rsidRDefault="00B51FA3" w:rsidP="00986898">
            <w:pPr>
              <w:jc w:val="both"/>
              <w:textAlignment w:val="baseline"/>
              <w:rPr>
                <w:rFonts w:ascii="Arial" w:hAnsi="Arial" w:cs="Arial"/>
              </w:rPr>
            </w:pPr>
            <w:r w:rsidRPr="00B51FA3">
              <w:rPr>
                <w:rFonts w:ascii="Arial" w:hAnsi="Arial" w:cs="Arial"/>
              </w:rPr>
              <w:t xml:space="preserve">U tom procesu od nedvojbene je važnosti sustavni rad na korištenju novih tehnologija kako bi se omogućilo lakše sudjelovanje građana i veća razina transparentnosti u radu javnih organizacija te objavljivanje podataka o svih vrstama poželjnih i nepoželjnih ponašanja u javnoj upravi. </w:t>
            </w:r>
          </w:p>
          <w:p w14:paraId="3C2D44F5" w14:textId="77777777" w:rsidR="00B51FA3" w:rsidRPr="00B51FA3" w:rsidRDefault="00B51FA3" w:rsidP="00986898">
            <w:pPr>
              <w:jc w:val="both"/>
              <w:textAlignment w:val="baseline"/>
              <w:rPr>
                <w:rFonts w:ascii="Arial" w:hAnsi="Arial" w:cs="Arial"/>
              </w:rPr>
            </w:pPr>
            <w:r w:rsidRPr="00B51FA3">
              <w:rPr>
                <w:rFonts w:ascii="Arial" w:hAnsi="Arial" w:cs="Arial"/>
              </w:rPr>
              <w:t xml:space="preserve">Analiza načina rješavanja zaprimljenih žalbi, načina rješavanja tijela javne vlasti prema zahtjevima za pristup informacijama i udjela šutnje administracije pokazuje negativne trendove. Prema podatcima iz 2020. u odnosu na 2019. vidljivo je zadržavanje broja poništenih rješenja tijela javne vlasti i povećanje u odnosu na 2018. (60,24% u 2020., 60,84% u 2019., 54,65% u 2018.). </w:t>
            </w:r>
          </w:p>
          <w:p w14:paraId="2FBB37E2" w14:textId="77777777" w:rsidR="00B51FA3" w:rsidRPr="00B51FA3" w:rsidRDefault="00B51FA3" w:rsidP="00986898">
            <w:pPr>
              <w:jc w:val="both"/>
              <w:textAlignment w:val="baseline"/>
              <w:rPr>
                <w:rFonts w:ascii="Arial" w:hAnsi="Arial" w:cs="Arial"/>
              </w:rPr>
            </w:pPr>
            <w:r w:rsidRPr="00B51FA3">
              <w:rPr>
                <w:rFonts w:ascii="Arial" w:hAnsi="Arial" w:cs="Arial"/>
              </w:rPr>
              <w:t xml:space="preserve">U odnosu na predmete šutnje uprave, tijekom 2020. došlo je do povećanja broja rješenja u kojima je tijelima javne vlasti naloženo rješavanje zahtjeva u slučajevima kad tijela javne vlasti nisu riješila zahtjev za pristup informacijama u zakonskim rokovima (58,47% u 2020., 35,43% u 2019., 28,07% u 2018.). </w:t>
            </w:r>
          </w:p>
          <w:p w14:paraId="3C5B9A84" w14:textId="77777777" w:rsidR="00B51FA3" w:rsidRPr="00B51FA3" w:rsidRDefault="00B51FA3" w:rsidP="00986898">
            <w:pPr>
              <w:jc w:val="both"/>
              <w:textAlignment w:val="baseline"/>
              <w:rPr>
                <w:rFonts w:ascii="Arial" w:hAnsi="Arial" w:cs="Arial"/>
              </w:rPr>
            </w:pPr>
            <w:r w:rsidRPr="00B51FA3">
              <w:rPr>
                <w:rFonts w:ascii="Arial" w:hAnsi="Arial" w:cs="Arial"/>
              </w:rPr>
              <w:t xml:space="preserve">Navedeno upućuje da tijela javna vlasti trebaju uložiti dodatan napor kako bi zahtjeve rješavala u zakonskim rokovima, a da nadzorno tijelo treba nastaviti osmišljavati modele daljnje standardizacije postupanja prema utvrđenim standardima ostvarivanja prava na pristup informacijama, uz povećanu efikasnost izvršenja naloga i rješenja Povjerenika. </w:t>
            </w:r>
          </w:p>
          <w:p w14:paraId="361420BE" w14:textId="7337DD75" w:rsidR="00ED23E4" w:rsidRPr="00024537" w:rsidRDefault="00B51FA3" w:rsidP="00184992">
            <w:pPr>
              <w:jc w:val="both"/>
              <w:textAlignment w:val="baseline"/>
              <w:rPr>
                <w:rFonts w:ascii="Arial" w:hAnsi="Arial" w:cs="Arial"/>
              </w:rPr>
            </w:pPr>
            <w:r w:rsidRPr="00B51FA3">
              <w:rPr>
                <w:rFonts w:ascii="Arial" w:hAnsi="Arial" w:cs="Arial"/>
              </w:rPr>
              <w:t>Također je uočeno da lokalna razina u odnosu na državnu upravu nije na istoj razini u pogledu otvorenosti i transparentnosti, kao i u pogledu uključivanja građana. Iz provedenih istraživanja vidljivo je da je samo manji broj gradova i općina češće provodio e-savjetovanja zbog učestalih izmjena i dopuna općih akata i strateško-planskih dokumenata, dok većina rijetko provodi ovu aktivnost. Uz to, rok za e-savjetovanja se nerijetko neopravdano skraćuje mimo zakonski predviđenog roka od 30 dana. Sve navedeno govori u prilog potrebe daljnje dorade normativnog okvira koji vrijedi u ovom području.</w:t>
            </w:r>
          </w:p>
        </w:tc>
      </w:tr>
      <w:tr w:rsidR="008E26C7" w:rsidRPr="008173DB" w14:paraId="212E03E7"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9FE1A29" w14:textId="77777777" w:rsidR="008E26C7" w:rsidRPr="00717773" w:rsidRDefault="008E26C7" w:rsidP="00FF35A5">
            <w:pPr>
              <w:jc w:val="center"/>
              <w:rPr>
                <w:rFonts w:ascii="Times New Roman" w:hAnsi="Times New Roman"/>
              </w:rPr>
            </w:pPr>
            <w:r w:rsidRPr="00717773">
              <w:rPr>
                <w:rFonts w:ascii="Arial" w:hAnsi="Arial" w:cs="Arial"/>
                <w:color w:val="000000"/>
                <w:shd w:val="clear" w:color="auto" w:fill="D9D9D9"/>
              </w:rPr>
              <w:t xml:space="preserve">Zašto je ova mjera relevantna za vrijednosti Partnerstva za otvorenu vlast?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E669F" w14:textId="77777777" w:rsidR="00ED23E4" w:rsidRPr="00ED23E4" w:rsidRDefault="00ED23E4" w:rsidP="0090233D">
            <w:pPr>
              <w:textAlignment w:val="baseline"/>
              <w:rPr>
                <w:rFonts w:ascii="Arial" w:hAnsi="Arial" w:cs="Arial"/>
              </w:rPr>
            </w:pPr>
            <w:r w:rsidRPr="00ED23E4">
              <w:rPr>
                <w:rFonts w:ascii="Arial" w:hAnsi="Arial" w:cs="Arial"/>
              </w:rPr>
              <w:t>Tijela javne vlasti raspolažu iznimno velikim brojem informacija od značaja za javnost. Pristup javnim informacijama je snažan mehanizam osiguravanja odgovornog i učinkovitog rada tijela javne vlasti, osobito njihova raspolaganja javnim sredstvima. Provedbom ovog prava ostvaruje se transparentnost i otvorenost tijela te omogućuje uključivanje korisnika prava na pristup informacijama kako u procese demokratskog nadzora institucija, tako i odlučivanja o brojnim pitanjima od pojedinačnog i društvenog interesa.</w:t>
            </w:r>
          </w:p>
          <w:p w14:paraId="58F39F6D" w14:textId="77777777" w:rsidR="008E26C7" w:rsidRDefault="00ED23E4" w:rsidP="0090233D">
            <w:pPr>
              <w:textAlignment w:val="baseline"/>
              <w:rPr>
                <w:rFonts w:ascii="Arial" w:hAnsi="Arial" w:cs="Arial"/>
              </w:rPr>
            </w:pPr>
            <w:r w:rsidRPr="00ED23E4">
              <w:rPr>
                <w:rFonts w:ascii="Arial" w:hAnsi="Arial" w:cs="Arial"/>
              </w:rPr>
              <w:t xml:space="preserve">Pristup informacijama ostvaruje se primarno </w:t>
            </w:r>
            <w:proofErr w:type="spellStart"/>
            <w:r w:rsidRPr="00ED23E4">
              <w:rPr>
                <w:rFonts w:ascii="Arial" w:hAnsi="Arial" w:cs="Arial"/>
              </w:rPr>
              <w:t>proaktivnom</w:t>
            </w:r>
            <w:proofErr w:type="spellEnd"/>
            <w:r w:rsidRPr="00ED23E4">
              <w:rPr>
                <w:rFonts w:ascii="Arial" w:hAnsi="Arial" w:cs="Arial"/>
              </w:rPr>
              <w:t xml:space="preserve"> objavom informacija na internetskim stranicama tijela</w:t>
            </w:r>
            <w:r w:rsidR="009B3E47">
              <w:rPr>
                <w:rFonts w:ascii="Arial" w:hAnsi="Arial" w:cs="Arial"/>
              </w:rPr>
              <w:t>,</w:t>
            </w:r>
            <w:r w:rsidR="009B3E47" w:rsidRPr="009B3E47">
              <w:t xml:space="preserve"> </w:t>
            </w:r>
            <w:r w:rsidR="009B3E47" w:rsidRPr="009B3E47">
              <w:rPr>
                <w:rFonts w:ascii="Arial" w:hAnsi="Arial" w:cs="Arial"/>
              </w:rPr>
              <w:t>objavom u Središnjem katalogu službenih dokumenata Republike Hrvatske</w:t>
            </w:r>
            <w:r w:rsidRPr="00ED23E4">
              <w:rPr>
                <w:rFonts w:ascii="Arial" w:hAnsi="Arial" w:cs="Arial"/>
              </w:rPr>
              <w:t>, kao i objavom otvorenih podataka, osiguravanjem javnosti rada te provedbom savjetovanja s javnošću pri donošenju propisa i dokumenata kojima se utječe na interese korisnika, no jednako je važno i garantirano pravo fizičke i pravne osobe da zahtjevom zatraži pristup informaciji ili ponovnu uporabu informacije o kojem se odlučuje u pravno uređenom postupku, s mogućnošću ulaganja žalbe neovisnom tijelu.</w:t>
            </w:r>
          </w:p>
          <w:p w14:paraId="1538053F" w14:textId="77777777" w:rsidR="007020D1" w:rsidRPr="00024537" w:rsidRDefault="007020D1" w:rsidP="0090233D">
            <w:pPr>
              <w:textAlignment w:val="baseline"/>
              <w:rPr>
                <w:rFonts w:ascii="Arial" w:hAnsi="Arial" w:cs="Arial"/>
              </w:rPr>
            </w:pPr>
            <w:r w:rsidRPr="007020D1">
              <w:rPr>
                <w:rFonts w:ascii="Arial" w:hAnsi="Arial" w:cs="Arial"/>
              </w:rPr>
              <w:t xml:space="preserve">Kodeksom </w:t>
            </w:r>
            <w:r>
              <w:rPr>
                <w:rFonts w:ascii="Arial" w:hAnsi="Arial" w:cs="Arial"/>
              </w:rPr>
              <w:t xml:space="preserve">savjetovanja sa zainteresiranom javnošću </w:t>
            </w:r>
            <w:r w:rsidRPr="007020D1">
              <w:rPr>
                <w:rFonts w:ascii="Arial" w:hAnsi="Arial" w:cs="Arial"/>
              </w:rPr>
              <w:t>se utvrđuju opća načela, standardi i mjere za savjetovanje sa zainteresiranom javnošću u postupcima donošenja zakona, drugih propisa i akata državnih tijela, kojima se uređuju pitanja i zauzimaju stavovi od interesa za opću dobrobit (zaštita i promicanje ljudskih prava, javne službe, pravosuđe, zaštita okoliša i drugo).</w:t>
            </w:r>
          </w:p>
        </w:tc>
      </w:tr>
      <w:tr w:rsidR="008E26C7" w:rsidRPr="00717773" w14:paraId="19FBB746" w14:textId="77777777" w:rsidTr="00947C8D">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C982014" w14:textId="77777777" w:rsidR="008E26C7" w:rsidRPr="00717773" w:rsidRDefault="008E26C7" w:rsidP="00FF35A5">
            <w:pPr>
              <w:jc w:val="center"/>
              <w:rPr>
                <w:rFonts w:ascii="Times New Roman" w:hAnsi="Times New Roman"/>
              </w:rPr>
            </w:pPr>
            <w:r w:rsidRPr="00717773">
              <w:rPr>
                <w:rFonts w:ascii="Arial" w:hAnsi="Arial" w:cs="Arial"/>
                <w:color w:val="000000"/>
                <w:shd w:val="clear" w:color="auto" w:fill="D9D9D9"/>
              </w:rPr>
              <w:t xml:space="preserve">Aktivnosti: </w:t>
            </w:r>
          </w:p>
        </w:tc>
        <w:tc>
          <w:tcPr>
            <w:tcW w:w="560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31385FF" w14:textId="77777777" w:rsidR="008E26C7" w:rsidRPr="00717773" w:rsidRDefault="008E26C7" w:rsidP="00FF35A5">
            <w:pPr>
              <w:jc w:val="center"/>
              <w:rPr>
                <w:rFonts w:ascii="Times New Roman" w:hAnsi="Times New Roman"/>
              </w:rPr>
            </w:pPr>
            <w:r w:rsidRPr="00717773">
              <w:rPr>
                <w:rFonts w:ascii="Arial" w:hAnsi="Arial" w:cs="Arial"/>
                <w:color w:val="000000"/>
                <w:shd w:val="clear" w:color="auto" w:fill="D9D9D9"/>
              </w:rPr>
              <w:t>Datum početka provedbe:</w:t>
            </w:r>
          </w:p>
        </w:tc>
        <w:tc>
          <w:tcPr>
            <w:tcW w:w="587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F083C3D" w14:textId="77777777" w:rsidR="008E26C7" w:rsidRPr="00024537" w:rsidRDefault="008E26C7" w:rsidP="00EE7F26">
            <w:pPr>
              <w:jc w:val="center"/>
              <w:textAlignment w:val="baseline"/>
              <w:rPr>
                <w:rFonts w:ascii="Arial" w:hAnsi="Arial" w:cs="Arial"/>
              </w:rPr>
            </w:pPr>
            <w:r w:rsidRPr="00024537">
              <w:rPr>
                <w:rFonts w:ascii="Arial" w:hAnsi="Arial" w:cs="Arial"/>
              </w:rPr>
              <w:t>Datum završetka provedbe:</w:t>
            </w:r>
          </w:p>
        </w:tc>
      </w:tr>
      <w:tr w:rsidR="008E26C7" w:rsidRPr="00717773" w14:paraId="609C14B2" w14:textId="77777777" w:rsidTr="00947C8D">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2AB01" w14:textId="77777777" w:rsidR="008E26C7" w:rsidRPr="00717773" w:rsidRDefault="0099649C" w:rsidP="00FF35A5">
            <w:pPr>
              <w:rPr>
                <w:rFonts w:ascii="Times New Roman" w:eastAsia="Times New Roman" w:hAnsi="Times New Roman"/>
              </w:rPr>
            </w:pPr>
            <w:r>
              <w:rPr>
                <w:rFonts w:ascii="Arial" w:eastAsia="Calibri" w:hAnsi="Arial" w:cs="Arial"/>
                <w:b/>
                <w:bCs/>
                <w:color w:val="000000"/>
                <w:lang w:eastAsia="hr-HR"/>
              </w:rPr>
              <w:t xml:space="preserve">1.1. Jačati svijest </w:t>
            </w:r>
            <w:r w:rsidR="00466D72" w:rsidRPr="005823F0">
              <w:rPr>
                <w:rFonts w:ascii="Arial" w:eastAsia="Calibri" w:hAnsi="Arial" w:cs="Arial"/>
                <w:b/>
                <w:bCs/>
                <w:color w:val="000000"/>
                <w:lang w:eastAsia="hr-HR"/>
              </w:rPr>
              <w:t>udruga, novinara i građana o pravu na pristup informacijama</w:t>
            </w:r>
          </w:p>
        </w:tc>
        <w:tc>
          <w:tcPr>
            <w:tcW w:w="5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573682" w14:textId="1D2E863F" w:rsidR="008E26C7" w:rsidRPr="00717773" w:rsidRDefault="00010746" w:rsidP="00FF2AE3">
            <w:pPr>
              <w:jc w:val="center"/>
              <w:rPr>
                <w:rFonts w:ascii="Times New Roman" w:eastAsia="Times New Roman" w:hAnsi="Times New Roman"/>
              </w:rPr>
            </w:pPr>
            <w:r>
              <w:rPr>
                <w:rFonts w:ascii="Arial" w:eastAsia="Calibri" w:hAnsi="Arial" w:cs="Arial"/>
              </w:rPr>
              <w:t>U tijeku</w:t>
            </w:r>
          </w:p>
        </w:tc>
        <w:tc>
          <w:tcPr>
            <w:tcW w:w="5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D2D758" w14:textId="6D4FCFE1" w:rsidR="008E26C7" w:rsidRPr="00024537" w:rsidRDefault="002762EE" w:rsidP="00FF2AE3">
            <w:pPr>
              <w:jc w:val="center"/>
              <w:textAlignment w:val="baseline"/>
              <w:rPr>
                <w:rFonts w:ascii="Arial" w:hAnsi="Arial" w:cs="Arial"/>
              </w:rPr>
            </w:pPr>
            <w:r>
              <w:rPr>
                <w:rFonts w:ascii="Arial" w:eastAsia="Calibri" w:hAnsi="Arial" w:cs="Arial"/>
              </w:rPr>
              <w:t>prosinac</w:t>
            </w:r>
            <w:r w:rsidR="00FF2AE3" w:rsidRPr="005823F0">
              <w:rPr>
                <w:rFonts w:ascii="Arial" w:eastAsia="Calibri" w:hAnsi="Arial" w:cs="Arial"/>
              </w:rPr>
              <w:t xml:space="preserve"> 2023</w:t>
            </w:r>
            <w:r w:rsidR="00FF2AE3">
              <w:rPr>
                <w:rFonts w:ascii="Arial" w:eastAsia="Calibri" w:hAnsi="Arial" w:cs="Arial"/>
              </w:rPr>
              <w:t>.</w:t>
            </w:r>
          </w:p>
        </w:tc>
      </w:tr>
      <w:tr w:rsidR="002762EE" w:rsidRPr="00717773" w14:paraId="2AE8C45D" w14:textId="77777777" w:rsidTr="00947C8D">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2E6AD" w14:textId="77777777" w:rsidR="002762EE" w:rsidRPr="00717773" w:rsidRDefault="002762EE" w:rsidP="002762EE">
            <w:pPr>
              <w:rPr>
                <w:rFonts w:ascii="Times New Roman" w:eastAsia="Times New Roman" w:hAnsi="Times New Roman"/>
              </w:rPr>
            </w:pPr>
            <w:r w:rsidRPr="00717773">
              <w:rPr>
                <w:rFonts w:ascii="Arial" w:hAnsi="Arial" w:cs="Arial"/>
                <w:b/>
              </w:rPr>
              <w:t>1.</w:t>
            </w:r>
            <w:r w:rsidRPr="00466D72">
              <w:rPr>
                <w:rFonts w:ascii="Arial" w:hAnsi="Arial" w:cs="Arial"/>
                <w:b/>
              </w:rPr>
              <w:t>2. Provoditi edukacije o pravu na pristup informacijama za službenike koji u svom radu primjenjuju odredbe Zakona o pravu na pristup informacijama</w:t>
            </w:r>
          </w:p>
        </w:tc>
        <w:tc>
          <w:tcPr>
            <w:tcW w:w="5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E857E8" w14:textId="6A8C2184" w:rsidR="002762EE" w:rsidRPr="00717773" w:rsidRDefault="00010746" w:rsidP="002762EE">
            <w:pPr>
              <w:jc w:val="center"/>
              <w:rPr>
                <w:rFonts w:ascii="Times New Roman" w:eastAsia="Times New Roman" w:hAnsi="Times New Roman"/>
              </w:rPr>
            </w:pPr>
            <w:r>
              <w:rPr>
                <w:rFonts w:ascii="Arial" w:eastAsia="Calibri" w:hAnsi="Arial" w:cs="Arial"/>
              </w:rPr>
              <w:t>U tijeku</w:t>
            </w:r>
          </w:p>
        </w:tc>
        <w:tc>
          <w:tcPr>
            <w:tcW w:w="5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81500C" w14:textId="61590133" w:rsidR="002762EE" w:rsidRPr="00024537" w:rsidRDefault="002762EE" w:rsidP="002762EE">
            <w:pPr>
              <w:jc w:val="center"/>
              <w:textAlignment w:val="baseline"/>
              <w:rPr>
                <w:rFonts w:ascii="Arial" w:hAnsi="Arial" w:cs="Arial"/>
              </w:rPr>
            </w:pPr>
            <w:r>
              <w:rPr>
                <w:rFonts w:ascii="Arial" w:eastAsia="Calibri" w:hAnsi="Arial" w:cs="Arial"/>
              </w:rPr>
              <w:t>prosinac</w:t>
            </w:r>
            <w:r w:rsidRPr="005823F0">
              <w:rPr>
                <w:rFonts w:ascii="Arial" w:eastAsia="Calibri" w:hAnsi="Arial" w:cs="Arial"/>
              </w:rPr>
              <w:t xml:space="preserve"> 2023</w:t>
            </w:r>
            <w:r>
              <w:rPr>
                <w:rFonts w:ascii="Arial" w:eastAsia="Calibri" w:hAnsi="Arial" w:cs="Arial"/>
              </w:rPr>
              <w:t>.</w:t>
            </w:r>
          </w:p>
        </w:tc>
      </w:tr>
      <w:tr w:rsidR="002762EE" w:rsidRPr="00717773" w14:paraId="45710A4A" w14:textId="77777777" w:rsidTr="00947C8D">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37B8A" w14:textId="61BCB261" w:rsidR="002762EE" w:rsidRPr="00717773" w:rsidRDefault="002762EE" w:rsidP="007836CF">
            <w:pPr>
              <w:rPr>
                <w:rFonts w:ascii="Times New Roman" w:eastAsia="Times New Roman" w:hAnsi="Times New Roman"/>
              </w:rPr>
            </w:pPr>
            <w:r w:rsidRPr="005823F0">
              <w:rPr>
                <w:rFonts w:ascii="Arial" w:eastAsia="Calibri" w:hAnsi="Arial" w:cs="Arial"/>
                <w:b/>
              </w:rPr>
              <w:t>1.</w:t>
            </w:r>
            <w:r w:rsidR="007836CF">
              <w:rPr>
                <w:rFonts w:ascii="Arial" w:eastAsia="Calibri" w:hAnsi="Arial" w:cs="Arial"/>
                <w:b/>
              </w:rPr>
              <w:t>3</w:t>
            </w:r>
            <w:r w:rsidRPr="005823F0">
              <w:rPr>
                <w:rFonts w:ascii="Arial" w:eastAsia="Calibri" w:hAnsi="Arial" w:cs="Arial"/>
                <w:b/>
              </w:rPr>
              <w:t>. Jača</w:t>
            </w:r>
            <w:r>
              <w:rPr>
                <w:rFonts w:ascii="Arial" w:eastAsia="Calibri" w:hAnsi="Arial" w:cs="Arial"/>
                <w:b/>
              </w:rPr>
              <w:t>ti transparentnost</w:t>
            </w:r>
            <w:r w:rsidRPr="005823F0">
              <w:rPr>
                <w:rFonts w:ascii="Arial" w:eastAsia="Calibri" w:hAnsi="Arial" w:cs="Arial"/>
                <w:b/>
              </w:rPr>
              <w:t xml:space="preserve"> tijela javne vlasti u odnosu na </w:t>
            </w:r>
            <w:proofErr w:type="spellStart"/>
            <w:r w:rsidRPr="005823F0">
              <w:rPr>
                <w:rFonts w:ascii="Arial" w:eastAsia="Calibri" w:hAnsi="Arial" w:cs="Arial"/>
                <w:b/>
              </w:rPr>
              <w:t>proaktivnu</w:t>
            </w:r>
            <w:proofErr w:type="spellEnd"/>
            <w:r w:rsidRPr="005823F0">
              <w:rPr>
                <w:rFonts w:ascii="Arial" w:eastAsia="Calibri" w:hAnsi="Arial" w:cs="Arial"/>
                <w:b/>
              </w:rPr>
              <w:t xml:space="preserve"> objavu informacija, savjetovanja s javnošću u procesu donošenja odluka i osiguravanje javnosti rada tijela javne vlasti</w:t>
            </w:r>
          </w:p>
        </w:tc>
        <w:tc>
          <w:tcPr>
            <w:tcW w:w="5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67206C" w14:textId="2209BAA3" w:rsidR="002762EE" w:rsidRPr="00717773" w:rsidRDefault="00010746" w:rsidP="002762EE">
            <w:pPr>
              <w:jc w:val="center"/>
              <w:rPr>
                <w:rFonts w:ascii="Times New Roman" w:eastAsia="Times New Roman" w:hAnsi="Times New Roman"/>
              </w:rPr>
            </w:pPr>
            <w:r>
              <w:rPr>
                <w:rFonts w:ascii="Arial" w:eastAsia="Calibri" w:hAnsi="Arial" w:cs="Arial"/>
              </w:rPr>
              <w:t>U tijeku</w:t>
            </w:r>
          </w:p>
        </w:tc>
        <w:tc>
          <w:tcPr>
            <w:tcW w:w="5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53870E" w14:textId="2837D212" w:rsidR="002762EE" w:rsidRPr="00024537" w:rsidRDefault="002762EE" w:rsidP="002762EE">
            <w:pPr>
              <w:jc w:val="center"/>
              <w:textAlignment w:val="baseline"/>
              <w:rPr>
                <w:rFonts w:ascii="Arial" w:hAnsi="Arial" w:cs="Arial"/>
              </w:rPr>
            </w:pPr>
            <w:r>
              <w:rPr>
                <w:rFonts w:ascii="Arial" w:eastAsia="Calibri" w:hAnsi="Arial" w:cs="Arial"/>
              </w:rPr>
              <w:t>prosinac</w:t>
            </w:r>
            <w:r w:rsidRPr="005823F0">
              <w:rPr>
                <w:rFonts w:ascii="Arial" w:eastAsia="Calibri" w:hAnsi="Arial" w:cs="Arial"/>
              </w:rPr>
              <w:t xml:space="preserve"> 2023</w:t>
            </w:r>
            <w:r>
              <w:rPr>
                <w:rFonts w:ascii="Arial" w:eastAsia="Calibri" w:hAnsi="Arial" w:cs="Arial"/>
              </w:rPr>
              <w:t>.</w:t>
            </w:r>
          </w:p>
        </w:tc>
      </w:tr>
      <w:tr w:rsidR="002762EE" w:rsidRPr="00717773" w14:paraId="7988C824" w14:textId="77777777" w:rsidTr="00947C8D">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4896F" w14:textId="61F58B07" w:rsidR="002762EE" w:rsidRPr="005823F0" w:rsidRDefault="002762EE" w:rsidP="006141F6">
            <w:pPr>
              <w:rPr>
                <w:rFonts w:ascii="Arial" w:eastAsia="Calibri" w:hAnsi="Arial" w:cs="Arial"/>
                <w:b/>
              </w:rPr>
            </w:pPr>
            <w:r w:rsidRPr="005823F0">
              <w:rPr>
                <w:rFonts w:ascii="Arial" w:eastAsia="Calibri" w:hAnsi="Arial" w:cs="Arial"/>
                <w:b/>
              </w:rPr>
              <w:t>1.</w:t>
            </w:r>
            <w:r w:rsidR="007836CF">
              <w:rPr>
                <w:rFonts w:ascii="Arial" w:eastAsia="Calibri" w:hAnsi="Arial" w:cs="Arial"/>
                <w:b/>
              </w:rPr>
              <w:t>4</w:t>
            </w:r>
            <w:r w:rsidRPr="005823F0">
              <w:rPr>
                <w:rFonts w:ascii="Arial" w:eastAsia="Calibri" w:hAnsi="Arial" w:cs="Arial"/>
                <w:b/>
              </w:rPr>
              <w:t>. Usposta</w:t>
            </w:r>
            <w:r>
              <w:rPr>
                <w:rFonts w:ascii="Arial" w:eastAsia="Calibri" w:hAnsi="Arial" w:cs="Arial"/>
                <w:b/>
              </w:rPr>
              <w:t>viti okvir</w:t>
            </w:r>
            <w:r w:rsidRPr="005823F0">
              <w:rPr>
                <w:rFonts w:ascii="Arial" w:eastAsia="Calibri" w:hAnsi="Arial" w:cs="Arial"/>
                <w:b/>
              </w:rPr>
              <w:t xml:space="preserve"> za povećanje efikasnosti primjene Zakona o p</w:t>
            </w:r>
            <w:r w:rsidR="006141F6">
              <w:rPr>
                <w:rFonts w:ascii="Arial" w:eastAsia="Calibri" w:hAnsi="Arial" w:cs="Arial"/>
                <w:b/>
              </w:rPr>
              <w:t>ravu na pristup informacijama</w:t>
            </w:r>
          </w:p>
        </w:tc>
        <w:tc>
          <w:tcPr>
            <w:tcW w:w="5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3924EA" w14:textId="2B3600FF" w:rsidR="002762EE" w:rsidRPr="00717773" w:rsidRDefault="00010746" w:rsidP="002762EE">
            <w:pPr>
              <w:jc w:val="center"/>
              <w:rPr>
                <w:rFonts w:ascii="Times New Roman" w:eastAsia="Times New Roman" w:hAnsi="Times New Roman"/>
              </w:rPr>
            </w:pPr>
            <w:r>
              <w:rPr>
                <w:rFonts w:ascii="Arial" w:eastAsia="Calibri" w:hAnsi="Arial" w:cs="Arial"/>
              </w:rPr>
              <w:t>U tijeku</w:t>
            </w:r>
          </w:p>
        </w:tc>
        <w:tc>
          <w:tcPr>
            <w:tcW w:w="5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4A0AAF" w14:textId="04743BAC" w:rsidR="002762EE" w:rsidRPr="00717773" w:rsidRDefault="002762EE" w:rsidP="002762EE">
            <w:pPr>
              <w:jc w:val="center"/>
              <w:rPr>
                <w:rFonts w:ascii="Times New Roman" w:eastAsia="Times New Roman" w:hAnsi="Times New Roman"/>
              </w:rPr>
            </w:pPr>
            <w:r>
              <w:rPr>
                <w:rFonts w:ascii="Arial" w:eastAsia="Calibri" w:hAnsi="Arial" w:cs="Arial"/>
              </w:rPr>
              <w:t>prosinac</w:t>
            </w:r>
            <w:r w:rsidRPr="005823F0">
              <w:rPr>
                <w:rFonts w:ascii="Arial" w:eastAsia="Calibri" w:hAnsi="Arial" w:cs="Arial"/>
              </w:rPr>
              <w:t xml:space="preserve"> 2023</w:t>
            </w:r>
            <w:r>
              <w:rPr>
                <w:rFonts w:ascii="Arial" w:eastAsia="Calibri" w:hAnsi="Arial" w:cs="Arial"/>
              </w:rPr>
              <w:t>.</w:t>
            </w:r>
          </w:p>
        </w:tc>
      </w:tr>
      <w:tr w:rsidR="008E26C7" w:rsidRPr="00717773" w14:paraId="56EFA07C" w14:textId="77777777" w:rsidTr="00466D72">
        <w:tc>
          <w:tcPr>
            <w:tcW w:w="15583"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BFC3E52" w14:textId="77777777" w:rsidR="008E26C7" w:rsidRPr="00717773" w:rsidRDefault="008E26C7" w:rsidP="00FF35A5">
            <w:pPr>
              <w:jc w:val="center"/>
              <w:rPr>
                <w:rFonts w:ascii="Times New Roman" w:hAnsi="Times New Roman"/>
              </w:rPr>
            </w:pPr>
            <w:r w:rsidRPr="00717773">
              <w:rPr>
                <w:rFonts w:ascii="Arial" w:hAnsi="Arial" w:cs="Arial"/>
                <w:b/>
                <w:bCs/>
                <w:color w:val="000000"/>
                <w:shd w:val="clear" w:color="auto" w:fill="B7B7B7"/>
              </w:rPr>
              <w:t>Kontakt informacije</w:t>
            </w:r>
          </w:p>
        </w:tc>
      </w:tr>
      <w:tr w:rsidR="008E26C7" w:rsidRPr="00717773" w14:paraId="0EB61B03"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1ECA6F0" w14:textId="77777777" w:rsidR="008E26C7" w:rsidRPr="00717773" w:rsidRDefault="008E26C7" w:rsidP="00FF35A5">
            <w:pPr>
              <w:jc w:val="center"/>
              <w:rPr>
                <w:rFonts w:ascii="Times New Roman" w:hAnsi="Times New Roman"/>
              </w:rPr>
            </w:pPr>
            <w:r w:rsidRPr="00717773">
              <w:rPr>
                <w:rFonts w:ascii="Arial" w:hAnsi="Arial" w:cs="Arial"/>
                <w:color w:val="000000"/>
                <w:shd w:val="clear" w:color="auto" w:fill="D9D9D9"/>
              </w:rPr>
              <w:t xml:space="preserve">Odgovorna osoba u tijelu koje je nositelj mjere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D22A0" w14:textId="77777777" w:rsidR="008E26C7" w:rsidRPr="00717773" w:rsidRDefault="008E26C7" w:rsidP="00FF35A5">
            <w:pPr>
              <w:rPr>
                <w:rFonts w:ascii="Times New Roman" w:hAnsi="Times New Roman"/>
              </w:rPr>
            </w:pPr>
            <w:r w:rsidRPr="00DE502E">
              <w:rPr>
                <w:rFonts w:ascii="Arial" w:hAnsi="Arial" w:cs="Arial"/>
              </w:rPr>
              <w:t>Povjereni</w:t>
            </w:r>
            <w:r>
              <w:rPr>
                <w:rFonts w:ascii="Arial" w:hAnsi="Arial" w:cs="Arial"/>
              </w:rPr>
              <w:t>k</w:t>
            </w:r>
            <w:r w:rsidRPr="00DE502E">
              <w:rPr>
                <w:rFonts w:ascii="Arial" w:hAnsi="Arial" w:cs="Arial"/>
              </w:rPr>
              <w:t xml:space="preserve"> za informiranje</w:t>
            </w:r>
          </w:p>
        </w:tc>
      </w:tr>
      <w:tr w:rsidR="008E26C7" w:rsidRPr="00717773" w14:paraId="27CED620"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B36EF1E" w14:textId="77777777" w:rsidR="008E26C7" w:rsidRPr="00717773" w:rsidRDefault="008E26C7" w:rsidP="00FF35A5">
            <w:pPr>
              <w:jc w:val="center"/>
              <w:rPr>
                <w:rFonts w:ascii="Times New Roman" w:hAnsi="Times New Roman"/>
              </w:rPr>
            </w:pPr>
            <w:r w:rsidRPr="00717773">
              <w:rPr>
                <w:rFonts w:ascii="Arial" w:hAnsi="Arial" w:cs="Arial"/>
                <w:color w:val="000000"/>
                <w:shd w:val="clear" w:color="auto" w:fill="D9D9D9"/>
              </w:rPr>
              <w:t xml:space="preserve">Funkcija, odjel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5805879" w14:textId="77777777" w:rsidR="008E26C7" w:rsidRPr="00717773" w:rsidRDefault="008E26C7" w:rsidP="00FF35A5">
            <w:pPr>
              <w:rPr>
                <w:rFonts w:ascii="Times New Roman" w:hAnsi="Times New Roman"/>
              </w:rPr>
            </w:pPr>
            <w:r w:rsidRPr="00717773">
              <w:rPr>
                <w:rFonts w:ascii="Arial" w:hAnsi="Arial" w:cs="Arial"/>
                <w:color w:val="000000"/>
                <w:lang w:eastAsia="hr-HR"/>
              </w:rPr>
              <w:t>Povjereni</w:t>
            </w:r>
            <w:r>
              <w:rPr>
                <w:rFonts w:ascii="Arial" w:hAnsi="Arial" w:cs="Arial"/>
                <w:color w:val="000000"/>
                <w:lang w:eastAsia="hr-HR"/>
              </w:rPr>
              <w:t>k</w:t>
            </w:r>
            <w:r w:rsidRPr="00717773">
              <w:rPr>
                <w:rFonts w:ascii="Arial" w:hAnsi="Arial" w:cs="Arial"/>
                <w:color w:val="000000"/>
                <w:lang w:eastAsia="hr-HR"/>
              </w:rPr>
              <w:t xml:space="preserve"> za informiranje</w:t>
            </w:r>
          </w:p>
        </w:tc>
      </w:tr>
      <w:tr w:rsidR="008E26C7" w:rsidRPr="00717773" w14:paraId="32C74E4A"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4F95DFF" w14:textId="77777777" w:rsidR="008E26C7" w:rsidRPr="00717773" w:rsidRDefault="008E26C7" w:rsidP="00FF35A5">
            <w:pPr>
              <w:jc w:val="center"/>
              <w:rPr>
                <w:rFonts w:ascii="Times New Roman" w:hAnsi="Times New Roman"/>
              </w:rPr>
            </w:pPr>
            <w:r w:rsidRPr="00717773">
              <w:rPr>
                <w:rFonts w:ascii="Arial" w:hAnsi="Arial" w:cs="Arial"/>
                <w:color w:val="000000"/>
                <w:shd w:val="clear" w:color="auto" w:fill="D9D9D9"/>
              </w:rPr>
              <w:t>Email i telefon</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D97C758" w14:textId="07816CB6" w:rsidR="008E26C7" w:rsidRPr="00FF2AE3" w:rsidRDefault="00A012E1" w:rsidP="00E238ED">
            <w:pPr>
              <w:rPr>
                <w:rFonts w:ascii="Arial" w:hAnsi="Arial" w:cs="Arial"/>
              </w:rPr>
            </w:pPr>
            <w:hyperlink r:id="rId10" w:history="1">
              <w:r w:rsidR="00472157" w:rsidRPr="003F49B6">
                <w:rPr>
                  <w:rStyle w:val="Hyperlink"/>
                  <w:rFonts w:ascii="Arial" w:hAnsi="Arial" w:cs="Arial"/>
                </w:rPr>
                <w:t>povjerenik@pristupinfo.hr</w:t>
              </w:r>
            </w:hyperlink>
            <w:r w:rsidR="00472157">
              <w:rPr>
                <w:rFonts w:ascii="Arial" w:hAnsi="Arial" w:cs="Arial"/>
              </w:rPr>
              <w:t>;</w:t>
            </w:r>
            <w:r w:rsidR="00AE7C9C">
              <w:rPr>
                <w:rFonts w:ascii="Arial" w:hAnsi="Arial" w:cs="Arial"/>
              </w:rPr>
              <w:t xml:space="preserve"> </w:t>
            </w:r>
            <w:r w:rsidR="00FF2AE3" w:rsidRPr="00FF2AE3">
              <w:rPr>
                <w:rFonts w:ascii="Arial" w:hAnsi="Arial" w:cs="Arial"/>
              </w:rPr>
              <w:t xml:space="preserve"> </w:t>
            </w:r>
            <w:r w:rsidR="00AE7C9C">
              <w:rPr>
                <w:rFonts w:ascii="Arial" w:hAnsi="Arial" w:cs="Arial"/>
              </w:rPr>
              <w:t>0</w:t>
            </w:r>
            <w:r w:rsidR="00FF2AE3" w:rsidRPr="00FF2AE3">
              <w:rPr>
                <w:rFonts w:ascii="Arial" w:hAnsi="Arial" w:cs="Arial"/>
              </w:rPr>
              <w:t xml:space="preserve">1 </w:t>
            </w:r>
            <w:r w:rsidR="00E238ED">
              <w:rPr>
                <w:rFonts w:ascii="Arial" w:hAnsi="Arial" w:cs="Arial"/>
              </w:rPr>
              <w:t>2099 112</w:t>
            </w:r>
          </w:p>
        </w:tc>
      </w:tr>
      <w:tr w:rsidR="00BC0F50" w:rsidRPr="008173DB" w14:paraId="70E6A397" w14:textId="77777777" w:rsidTr="00AE7C9C">
        <w:trPr>
          <w:trHeight w:val="1761"/>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3134620" w14:textId="77777777" w:rsidR="00BC0F50" w:rsidRPr="00717773" w:rsidRDefault="00BC0F50" w:rsidP="00FF35A5">
            <w:pPr>
              <w:jc w:val="center"/>
              <w:rPr>
                <w:rFonts w:ascii="Times New Roman" w:hAnsi="Times New Roman"/>
              </w:rPr>
            </w:pPr>
            <w:r w:rsidRPr="00717773">
              <w:rPr>
                <w:rFonts w:ascii="Arial" w:hAnsi="Arial" w:cs="Arial"/>
                <w:color w:val="000000"/>
                <w:shd w:val="clear" w:color="auto" w:fill="D9D9D9"/>
              </w:rPr>
              <w:t xml:space="preserve">Drugi uključeni akteri </w:t>
            </w:r>
          </w:p>
        </w:tc>
        <w:tc>
          <w:tcPr>
            <w:tcW w:w="2071"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231D507E" w14:textId="77777777" w:rsidR="00BC0F50" w:rsidRPr="00717773" w:rsidRDefault="00BC0F50" w:rsidP="00FF35A5">
            <w:pPr>
              <w:jc w:val="center"/>
              <w:rPr>
                <w:rFonts w:ascii="Times New Roman" w:hAnsi="Times New Roman"/>
              </w:rPr>
            </w:pPr>
            <w:r w:rsidRPr="00717773">
              <w:rPr>
                <w:rFonts w:ascii="Arial" w:hAnsi="Arial" w:cs="Arial"/>
                <w:color w:val="000000"/>
                <w:shd w:val="clear" w:color="auto" w:fill="D9D9D9"/>
              </w:rPr>
              <w:t xml:space="preserve">Državni akteri </w:t>
            </w:r>
          </w:p>
          <w:p w14:paraId="3CE16FC7" w14:textId="77777777" w:rsidR="00BC0F50" w:rsidRDefault="00BC0F50" w:rsidP="007020D1">
            <w:pPr>
              <w:jc w:val="center"/>
              <w:rPr>
                <w:rFonts w:ascii="Arial" w:hAnsi="Arial" w:cs="Arial"/>
                <w:color w:val="000000"/>
                <w:shd w:val="clear" w:color="auto" w:fill="D9D9D9"/>
              </w:rPr>
            </w:pPr>
          </w:p>
          <w:p w14:paraId="3575F9EA" w14:textId="36A5B6A2" w:rsidR="00BC0F50" w:rsidRPr="00717773" w:rsidRDefault="00BC0F50" w:rsidP="007020D1">
            <w:pPr>
              <w:jc w:val="center"/>
              <w:rPr>
                <w:rFonts w:ascii="Times New Roman" w:hAnsi="Times New Roman"/>
              </w:rPr>
            </w:pPr>
            <w:r w:rsidRPr="00717773">
              <w:rPr>
                <w:rFonts w:ascii="Arial" w:hAnsi="Arial" w:cs="Arial"/>
                <w:color w:val="000000"/>
                <w:shd w:val="clear" w:color="auto" w:fill="D9D9D9"/>
              </w:rPr>
              <w:t xml:space="preserve">OCD, privatni sektor, </w:t>
            </w:r>
            <w:proofErr w:type="spellStart"/>
            <w:r w:rsidRPr="00717773">
              <w:rPr>
                <w:rFonts w:ascii="Arial" w:hAnsi="Arial" w:cs="Arial"/>
                <w:color w:val="000000"/>
                <w:shd w:val="clear" w:color="auto" w:fill="D9D9D9"/>
              </w:rPr>
              <w:t>multilaterale</w:t>
            </w:r>
            <w:proofErr w:type="spellEnd"/>
            <w:r w:rsidRPr="00717773">
              <w:rPr>
                <w:rFonts w:ascii="Arial" w:hAnsi="Arial" w:cs="Arial"/>
                <w:color w:val="000000"/>
                <w:shd w:val="clear" w:color="auto" w:fill="D9D9D9"/>
              </w:rPr>
              <w:t xml:space="preserve">, radne skupine </w:t>
            </w:r>
          </w:p>
        </w:tc>
        <w:tc>
          <w:tcPr>
            <w:tcW w:w="11482"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20FC6E8" w14:textId="77777777" w:rsidR="00BC0F50" w:rsidRPr="0099649C" w:rsidRDefault="00BC0F50" w:rsidP="00FF35A5">
            <w:pPr>
              <w:rPr>
                <w:rFonts w:ascii="Arial" w:hAnsi="Arial" w:cs="Arial"/>
              </w:rPr>
            </w:pPr>
            <w:r w:rsidRPr="0099649C">
              <w:rPr>
                <w:rFonts w:ascii="Arial" w:hAnsi="Arial" w:cs="Arial"/>
              </w:rPr>
              <w:t>Ured za udruge Vlade Republike Hrvatske</w:t>
            </w:r>
            <w:r>
              <w:rPr>
                <w:rFonts w:ascii="Arial" w:hAnsi="Arial" w:cs="Arial"/>
              </w:rPr>
              <w:t xml:space="preserve">, </w:t>
            </w:r>
            <w:r w:rsidRPr="00FB2F1D">
              <w:rPr>
                <w:rFonts w:ascii="Arial" w:hAnsi="Arial" w:cs="Arial"/>
              </w:rPr>
              <w:t>Središnji državni ured za razvoj digitalnog društva</w:t>
            </w:r>
          </w:p>
          <w:p w14:paraId="2F89EC67" w14:textId="77777777" w:rsidR="00BC0F50" w:rsidRDefault="00BC0F50" w:rsidP="00FF35A5">
            <w:pPr>
              <w:rPr>
                <w:rFonts w:ascii="Arial" w:hAnsi="Arial" w:cs="Arial"/>
              </w:rPr>
            </w:pPr>
          </w:p>
          <w:p w14:paraId="0A015A02" w14:textId="524E70D8" w:rsidR="00BC0F50" w:rsidRPr="0099649C" w:rsidRDefault="00BC0F50" w:rsidP="00FF35A5">
            <w:pPr>
              <w:rPr>
                <w:rFonts w:ascii="Arial" w:hAnsi="Arial" w:cs="Arial"/>
              </w:rPr>
            </w:pPr>
            <w:r w:rsidRPr="00717773">
              <w:rPr>
                <w:rFonts w:ascii="Arial" w:hAnsi="Arial" w:cs="Arial"/>
              </w:rPr>
              <w:t>OCD, JLP(R)S</w:t>
            </w:r>
          </w:p>
        </w:tc>
      </w:tr>
    </w:tbl>
    <w:p w14:paraId="55E4F6D7" w14:textId="77777777" w:rsidR="007929A8" w:rsidRPr="004778FA" w:rsidRDefault="007929A8" w:rsidP="007929A8">
      <w:pPr>
        <w:ind w:firstLine="708"/>
        <w:jc w:val="both"/>
        <w:rPr>
          <w:rFonts w:ascii="Arial" w:hAnsi="Arial" w:cs="Arial"/>
          <w:b/>
          <w:sz w:val="10"/>
          <w:szCs w:val="10"/>
        </w:rPr>
      </w:pPr>
    </w:p>
    <w:tbl>
      <w:tblPr>
        <w:tblW w:w="15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101"/>
        <w:gridCol w:w="11482"/>
      </w:tblGrid>
      <w:tr w:rsidR="007929A8" w:rsidRPr="005823F0" w14:paraId="313CB448" w14:textId="77777777" w:rsidTr="00754990">
        <w:tc>
          <w:tcPr>
            <w:tcW w:w="15583" w:type="dxa"/>
            <w:gridSpan w:val="2"/>
            <w:shd w:val="clear" w:color="auto" w:fill="BFBFBF"/>
          </w:tcPr>
          <w:p w14:paraId="4BDE7BB5" w14:textId="77777777" w:rsidR="007929A8" w:rsidRPr="005823F0" w:rsidRDefault="007929A8" w:rsidP="00021D09">
            <w:pPr>
              <w:spacing w:after="0" w:line="240" w:lineRule="auto"/>
              <w:rPr>
                <w:rFonts w:ascii="Arial" w:eastAsia="Calibri" w:hAnsi="Arial" w:cs="Arial"/>
                <w:b/>
                <w:color w:val="000000"/>
                <w:lang w:eastAsia="hr-HR"/>
              </w:rPr>
            </w:pPr>
          </w:p>
        </w:tc>
      </w:tr>
      <w:tr w:rsidR="007929A8" w:rsidRPr="005823F0" w14:paraId="47DC2634" w14:textId="77777777" w:rsidTr="00FC6F61">
        <w:tc>
          <w:tcPr>
            <w:tcW w:w="4101" w:type="dxa"/>
            <w:shd w:val="clear" w:color="auto" w:fill="D9D9D9"/>
          </w:tcPr>
          <w:p w14:paraId="00DD0CB8" w14:textId="77777777" w:rsidR="007929A8" w:rsidRPr="005823F0" w:rsidRDefault="00BB48DD" w:rsidP="00021D09">
            <w:pPr>
              <w:spacing w:after="0" w:line="240" w:lineRule="auto"/>
              <w:rPr>
                <w:rFonts w:ascii="Arial" w:eastAsia="Calibri" w:hAnsi="Arial" w:cs="Arial"/>
              </w:rPr>
            </w:pPr>
            <w:r>
              <w:rPr>
                <w:rFonts w:ascii="Arial" w:eastAsia="Calibri" w:hAnsi="Arial" w:cs="Arial"/>
              </w:rPr>
              <w:t>Broj i n</w:t>
            </w:r>
            <w:r w:rsidR="007929A8" w:rsidRPr="005823F0">
              <w:rPr>
                <w:rFonts w:ascii="Arial" w:eastAsia="Calibri" w:hAnsi="Arial" w:cs="Arial"/>
              </w:rPr>
              <w:t xml:space="preserve">aziv aktivnosti: </w:t>
            </w:r>
          </w:p>
        </w:tc>
        <w:tc>
          <w:tcPr>
            <w:tcW w:w="11482" w:type="dxa"/>
          </w:tcPr>
          <w:p w14:paraId="3B3DAB29" w14:textId="77777777" w:rsidR="007929A8" w:rsidRPr="005823F0" w:rsidRDefault="0099649C" w:rsidP="00021D09">
            <w:pPr>
              <w:spacing w:after="0" w:line="240" w:lineRule="auto"/>
              <w:rPr>
                <w:rFonts w:ascii="Arial" w:eastAsia="Calibri" w:hAnsi="Arial" w:cs="Arial"/>
                <w:b/>
              </w:rPr>
            </w:pPr>
            <w:r>
              <w:rPr>
                <w:rFonts w:ascii="Arial" w:eastAsia="Calibri" w:hAnsi="Arial" w:cs="Arial"/>
                <w:b/>
                <w:bCs/>
                <w:color w:val="000000"/>
                <w:lang w:eastAsia="hr-HR"/>
              </w:rPr>
              <w:t>1.1. Jačati svijest</w:t>
            </w:r>
            <w:r w:rsidR="007929A8" w:rsidRPr="005823F0">
              <w:rPr>
                <w:rFonts w:ascii="Arial" w:eastAsia="Calibri" w:hAnsi="Arial" w:cs="Arial"/>
                <w:b/>
                <w:bCs/>
                <w:color w:val="000000"/>
                <w:lang w:eastAsia="hr-HR"/>
              </w:rPr>
              <w:t xml:space="preserve"> udruga, novinara i građana o pravu na pristup informacijama</w:t>
            </w:r>
          </w:p>
        </w:tc>
      </w:tr>
      <w:tr w:rsidR="007929A8" w:rsidRPr="005823F0" w14:paraId="761A38E6" w14:textId="77777777" w:rsidTr="00FC6F61">
        <w:tc>
          <w:tcPr>
            <w:tcW w:w="4101" w:type="dxa"/>
            <w:shd w:val="clear" w:color="auto" w:fill="D9D9D9"/>
          </w:tcPr>
          <w:p w14:paraId="63B263D1" w14:textId="77777777" w:rsidR="007929A8" w:rsidRPr="005823F0" w:rsidRDefault="007929A8" w:rsidP="00021D09">
            <w:pPr>
              <w:spacing w:after="0" w:line="240" w:lineRule="auto"/>
              <w:rPr>
                <w:rFonts w:ascii="Arial" w:eastAsia="Calibri"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Pr>
          <w:p w14:paraId="4DAC3B57" w14:textId="77777777" w:rsidR="007929A8" w:rsidRPr="005823F0" w:rsidRDefault="007929A8" w:rsidP="00021D09">
            <w:pPr>
              <w:spacing w:after="0" w:line="240" w:lineRule="auto"/>
              <w:rPr>
                <w:rFonts w:ascii="Arial" w:eastAsia="Calibri" w:hAnsi="Arial" w:cs="Arial"/>
                <w:color w:val="000000"/>
                <w:lang w:eastAsia="hr-HR"/>
              </w:rPr>
            </w:pPr>
          </w:p>
          <w:p w14:paraId="636D6074" w14:textId="77777777" w:rsidR="007929A8" w:rsidRPr="005823F0" w:rsidRDefault="00FB2F1D" w:rsidP="00021D09">
            <w:pPr>
              <w:spacing w:after="0" w:line="240" w:lineRule="auto"/>
              <w:rPr>
                <w:rFonts w:ascii="Arial" w:eastAsia="Calibri" w:hAnsi="Arial" w:cs="Arial"/>
                <w:color w:val="000000"/>
                <w:lang w:eastAsia="hr-HR"/>
              </w:rPr>
            </w:pPr>
            <w:r w:rsidRPr="00FB2F1D">
              <w:rPr>
                <w:rFonts w:ascii="Arial" w:eastAsia="Calibri" w:hAnsi="Arial" w:cs="Arial"/>
                <w:color w:val="000000"/>
                <w:lang w:eastAsia="hr-HR"/>
              </w:rPr>
              <w:t>Središnji državni ured za razvoj digitalnog društva</w:t>
            </w:r>
            <w:r>
              <w:rPr>
                <w:rFonts w:ascii="Arial" w:eastAsia="Calibri" w:hAnsi="Arial" w:cs="Arial"/>
                <w:color w:val="000000"/>
                <w:lang w:eastAsia="hr-HR"/>
              </w:rPr>
              <w:t xml:space="preserve">, </w:t>
            </w:r>
            <w:r w:rsidR="007929A8" w:rsidRPr="005823F0">
              <w:rPr>
                <w:rFonts w:ascii="Arial" w:eastAsia="Calibri" w:hAnsi="Arial" w:cs="Arial"/>
                <w:color w:val="000000"/>
                <w:lang w:eastAsia="hr-HR"/>
              </w:rPr>
              <w:t>akademska zajednica, organizacije civilnog</w:t>
            </w:r>
            <w:r w:rsidR="00BB48DD">
              <w:rPr>
                <w:rFonts w:ascii="Arial" w:eastAsia="Calibri" w:hAnsi="Arial" w:cs="Arial"/>
                <w:color w:val="000000"/>
                <w:lang w:eastAsia="hr-HR"/>
              </w:rPr>
              <w:t>a</w:t>
            </w:r>
            <w:r w:rsidR="007929A8" w:rsidRPr="005823F0">
              <w:rPr>
                <w:rFonts w:ascii="Arial" w:eastAsia="Calibri" w:hAnsi="Arial" w:cs="Arial"/>
                <w:color w:val="000000"/>
                <w:lang w:eastAsia="hr-HR"/>
              </w:rPr>
              <w:t xml:space="preserve"> društva</w:t>
            </w:r>
          </w:p>
        </w:tc>
      </w:tr>
      <w:tr w:rsidR="007929A8" w:rsidRPr="005823F0" w14:paraId="0DCC6F62" w14:textId="77777777" w:rsidTr="00FC6F61">
        <w:tc>
          <w:tcPr>
            <w:tcW w:w="4101" w:type="dxa"/>
            <w:shd w:val="clear" w:color="auto" w:fill="D9D9D9"/>
          </w:tcPr>
          <w:p w14:paraId="6705CBEF"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Pokazatelji provedbe:</w:t>
            </w:r>
          </w:p>
        </w:tc>
        <w:tc>
          <w:tcPr>
            <w:tcW w:w="11482" w:type="dxa"/>
          </w:tcPr>
          <w:p w14:paraId="646D7DBE" w14:textId="46409430" w:rsidR="007929A8" w:rsidRPr="00BB48DD" w:rsidRDefault="007929A8" w:rsidP="00BF3F9A">
            <w:pPr>
              <w:pStyle w:val="ListParagraph"/>
              <w:numPr>
                <w:ilvl w:val="0"/>
                <w:numId w:val="9"/>
              </w:numPr>
              <w:spacing w:after="0" w:line="240" w:lineRule="auto"/>
              <w:rPr>
                <w:rFonts w:ascii="Arial" w:eastAsia="Calibri" w:hAnsi="Arial" w:cs="Arial"/>
              </w:rPr>
            </w:pPr>
            <w:r w:rsidRPr="00BB48DD">
              <w:rPr>
                <w:rFonts w:ascii="Arial" w:eastAsia="Calibri" w:hAnsi="Arial" w:cs="Arial"/>
              </w:rPr>
              <w:t xml:space="preserve">Provedeno istraživanje o razini znanja i svijesti korisnika o korištenju prava na pristup informacijama na uzorku od </w:t>
            </w:r>
            <w:r w:rsidR="00010746">
              <w:rPr>
                <w:rFonts w:ascii="Arial" w:eastAsia="Calibri" w:hAnsi="Arial" w:cs="Arial"/>
              </w:rPr>
              <w:t>500</w:t>
            </w:r>
            <w:r w:rsidRPr="00BB48DD">
              <w:rPr>
                <w:rFonts w:ascii="Arial" w:eastAsia="Calibri" w:hAnsi="Arial" w:cs="Arial"/>
              </w:rPr>
              <w:t xml:space="preserve"> ispitanika </w:t>
            </w:r>
          </w:p>
          <w:p w14:paraId="577DCDC5" w14:textId="3681CE14" w:rsidR="007929A8" w:rsidRPr="005823F0" w:rsidRDefault="007929A8" w:rsidP="00BF3F9A">
            <w:pPr>
              <w:pStyle w:val="ListParagraph"/>
              <w:numPr>
                <w:ilvl w:val="0"/>
                <w:numId w:val="9"/>
              </w:numPr>
              <w:spacing w:after="0" w:line="240" w:lineRule="auto"/>
              <w:rPr>
                <w:rFonts w:ascii="Arial" w:eastAsia="Calibri" w:hAnsi="Arial" w:cs="Arial"/>
              </w:rPr>
            </w:pPr>
            <w:r w:rsidRPr="005823F0">
              <w:rPr>
                <w:rFonts w:ascii="Arial" w:eastAsia="Calibri" w:hAnsi="Arial" w:cs="Arial"/>
              </w:rPr>
              <w:t xml:space="preserve">Održane 4 krojene edukacije za ciljne skupine korisnika prava na pristup informacijama (edukacije za novinare i studente u okviru nastavka Kampanje Pravo na pristup informacijama:  Želim znati, želim sudjelovati!, </w:t>
            </w:r>
          </w:p>
          <w:p w14:paraId="104BE00D" w14:textId="77777777" w:rsidR="007929A8" w:rsidRPr="005823F0" w:rsidRDefault="007929A8" w:rsidP="00BF3F9A">
            <w:pPr>
              <w:pStyle w:val="ListParagraph"/>
              <w:numPr>
                <w:ilvl w:val="0"/>
                <w:numId w:val="9"/>
              </w:numPr>
              <w:spacing w:after="0" w:line="240" w:lineRule="auto"/>
              <w:rPr>
                <w:rFonts w:ascii="Arial" w:eastAsia="Calibri" w:hAnsi="Arial" w:cs="Arial"/>
              </w:rPr>
            </w:pPr>
            <w:r w:rsidRPr="005823F0">
              <w:rPr>
                <w:rFonts w:ascii="Arial" w:eastAsia="Calibri" w:hAnsi="Arial" w:cs="Arial"/>
              </w:rPr>
              <w:t>Održan</w:t>
            </w:r>
            <w:r w:rsidR="00273E25">
              <w:rPr>
                <w:rFonts w:ascii="Arial" w:eastAsia="Calibri" w:hAnsi="Arial" w:cs="Arial"/>
              </w:rPr>
              <w:t>a</w:t>
            </w:r>
            <w:r w:rsidRPr="005823F0">
              <w:rPr>
                <w:rFonts w:ascii="Arial" w:eastAsia="Calibri" w:hAnsi="Arial" w:cs="Arial"/>
              </w:rPr>
              <w:t xml:space="preserve"> </w:t>
            </w:r>
            <w:r w:rsidR="00273E25">
              <w:rPr>
                <w:rFonts w:ascii="Arial" w:eastAsia="Calibri" w:hAnsi="Arial" w:cs="Arial"/>
              </w:rPr>
              <w:t>2</w:t>
            </w:r>
            <w:r w:rsidRPr="005823F0">
              <w:rPr>
                <w:rFonts w:ascii="Arial" w:eastAsia="Calibri" w:hAnsi="Arial" w:cs="Arial"/>
              </w:rPr>
              <w:t xml:space="preserve"> </w:t>
            </w:r>
            <w:proofErr w:type="spellStart"/>
            <w:r w:rsidRPr="00056B6E">
              <w:rPr>
                <w:rFonts w:ascii="Arial" w:eastAsia="Calibri" w:hAnsi="Arial" w:cs="Arial"/>
                <w:i/>
              </w:rPr>
              <w:t>briefing</w:t>
            </w:r>
            <w:r w:rsidR="00273E25" w:rsidRPr="00056B6E">
              <w:rPr>
                <w:rFonts w:ascii="Arial" w:eastAsia="Calibri" w:hAnsi="Arial" w:cs="Arial"/>
                <w:i/>
              </w:rPr>
              <w:t>a</w:t>
            </w:r>
            <w:proofErr w:type="spellEnd"/>
            <w:r w:rsidRPr="005823F0">
              <w:rPr>
                <w:rFonts w:ascii="Arial" w:eastAsia="Calibri" w:hAnsi="Arial" w:cs="Arial"/>
              </w:rPr>
              <w:t xml:space="preserve"> godišnje (zelene udruge, antikorupcijske udruge u uredu PI)</w:t>
            </w:r>
          </w:p>
          <w:p w14:paraId="49DF1243" w14:textId="77777777" w:rsidR="007929A8" w:rsidRPr="005823F0" w:rsidRDefault="007929A8" w:rsidP="00BF3F9A">
            <w:pPr>
              <w:pStyle w:val="ListParagraph"/>
              <w:numPr>
                <w:ilvl w:val="0"/>
                <w:numId w:val="9"/>
              </w:numPr>
              <w:spacing w:after="0" w:line="240" w:lineRule="auto"/>
              <w:rPr>
                <w:rFonts w:ascii="Arial" w:eastAsia="Calibri" w:hAnsi="Arial" w:cs="Arial"/>
              </w:rPr>
            </w:pPr>
            <w:r w:rsidRPr="005823F0">
              <w:rPr>
                <w:rFonts w:ascii="Arial" w:eastAsia="Calibri" w:hAnsi="Arial" w:cs="Arial"/>
              </w:rPr>
              <w:t>Periodična objava standarda postupanja u ostvarivanju prava na pristup informacijama, temeljenih na rješenjima Povjerenika za informiranje i Visokog upravnog suda RH, radi informiranja korisnika</w:t>
            </w:r>
          </w:p>
        </w:tc>
      </w:tr>
      <w:tr w:rsidR="007929A8" w:rsidRPr="005823F0" w14:paraId="7DEE55D0" w14:textId="77777777" w:rsidTr="00FC6F61">
        <w:tc>
          <w:tcPr>
            <w:tcW w:w="4101" w:type="dxa"/>
            <w:shd w:val="clear" w:color="auto" w:fill="D9D9D9"/>
          </w:tcPr>
          <w:p w14:paraId="76D9AA4F"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Pr>
          <w:p w14:paraId="1767A33F" w14:textId="1C5A185F" w:rsidR="007929A8" w:rsidRPr="005823F0" w:rsidRDefault="007929A8" w:rsidP="00010746">
            <w:pPr>
              <w:spacing w:after="0" w:line="240" w:lineRule="auto"/>
              <w:contextualSpacing/>
              <w:rPr>
                <w:rFonts w:ascii="Arial" w:eastAsia="Calibri" w:hAnsi="Arial" w:cs="Arial"/>
              </w:rPr>
            </w:pPr>
            <w:r w:rsidRPr="005823F0">
              <w:rPr>
                <w:rFonts w:ascii="Arial" w:eastAsia="Calibri" w:hAnsi="Arial" w:cs="Arial"/>
              </w:rPr>
              <w:t xml:space="preserve">Do ovog trenutka nije još provedeno istraživanje na reprezentativnom uzorku (segregirano po dobi, spolu, stupnju obrazovanja i teritorijalnoj rasprostranjenosti), </w:t>
            </w:r>
            <w:r w:rsidR="00010746">
              <w:rPr>
                <w:rFonts w:ascii="Arial" w:eastAsia="Calibri" w:hAnsi="Arial" w:cs="Arial"/>
              </w:rPr>
              <w:t>ograničeno su</w:t>
            </w:r>
            <w:r w:rsidRPr="005823F0">
              <w:rPr>
                <w:rFonts w:ascii="Arial" w:eastAsia="Calibri" w:hAnsi="Arial" w:cs="Arial"/>
              </w:rPr>
              <w:t xml:space="preserve"> održavani </w:t>
            </w:r>
            <w:proofErr w:type="spellStart"/>
            <w:r w:rsidRPr="005823F0">
              <w:rPr>
                <w:rFonts w:ascii="Arial" w:eastAsia="Calibri" w:hAnsi="Arial" w:cs="Arial"/>
              </w:rPr>
              <w:t>briefinzi</w:t>
            </w:r>
            <w:proofErr w:type="spellEnd"/>
            <w:r w:rsidRPr="005823F0">
              <w:rPr>
                <w:rFonts w:ascii="Arial" w:eastAsia="Calibri" w:hAnsi="Arial" w:cs="Arial"/>
              </w:rPr>
              <w:t xml:space="preserve"> za udruge koje su identificirane kao najčešći podnositelji zahtjeva i predstavki Povjereniku za informiranje, dok preostale aktivnosti predstavljaju nastavak aktivnosti započetih u Akcijskom planu za prethodno razdoblje.</w:t>
            </w:r>
          </w:p>
        </w:tc>
      </w:tr>
      <w:tr w:rsidR="007929A8" w:rsidRPr="005823F0" w14:paraId="3E510F51" w14:textId="77777777" w:rsidTr="00FC6F61">
        <w:tc>
          <w:tcPr>
            <w:tcW w:w="4101" w:type="dxa"/>
            <w:shd w:val="clear" w:color="auto" w:fill="D9D9D9"/>
          </w:tcPr>
          <w:p w14:paraId="3B5F1A07"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Izvor podataka i učestalost prikupljan</w:t>
            </w:r>
            <w:r w:rsidR="00A914C5">
              <w:rPr>
                <w:rFonts w:ascii="Arial" w:eastAsia="Calibri" w:hAnsi="Arial" w:cs="Arial"/>
              </w:rPr>
              <w:t xml:space="preserve">ja podataka: </w:t>
            </w:r>
          </w:p>
        </w:tc>
        <w:tc>
          <w:tcPr>
            <w:tcW w:w="11482" w:type="dxa"/>
          </w:tcPr>
          <w:p w14:paraId="38CD7D6A" w14:textId="77777777" w:rsidR="007929A8" w:rsidRPr="00BC242F" w:rsidRDefault="007929A8" w:rsidP="00BC242F">
            <w:pPr>
              <w:pStyle w:val="ListParagraph"/>
              <w:numPr>
                <w:ilvl w:val="0"/>
                <w:numId w:val="35"/>
              </w:numPr>
              <w:spacing w:after="0" w:line="240" w:lineRule="auto"/>
              <w:rPr>
                <w:rFonts w:ascii="Arial" w:eastAsia="Calibri" w:hAnsi="Arial" w:cs="Arial"/>
              </w:rPr>
            </w:pPr>
            <w:r w:rsidRPr="00BC242F">
              <w:rPr>
                <w:rFonts w:ascii="Arial" w:eastAsia="Calibri" w:hAnsi="Arial" w:cs="Arial"/>
              </w:rPr>
              <w:t xml:space="preserve">Godišnja </w:t>
            </w:r>
            <w:r w:rsidR="005F2E73" w:rsidRPr="00BC242F">
              <w:rPr>
                <w:rFonts w:ascii="Arial" w:eastAsia="Calibri" w:hAnsi="Arial" w:cs="Arial"/>
              </w:rPr>
              <w:t>I</w:t>
            </w:r>
            <w:r w:rsidRPr="00BC242F">
              <w:rPr>
                <w:rFonts w:ascii="Arial" w:eastAsia="Calibri" w:hAnsi="Arial" w:cs="Arial"/>
              </w:rPr>
              <w:t>zvješća o provedbi Zakona o pravu na pristup informacijama</w:t>
            </w:r>
          </w:p>
        </w:tc>
      </w:tr>
      <w:tr w:rsidR="007929A8" w:rsidRPr="005823F0" w14:paraId="398344E0" w14:textId="77777777" w:rsidTr="00FC6F61">
        <w:tc>
          <w:tcPr>
            <w:tcW w:w="4101" w:type="dxa"/>
            <w:shd w:val="clear" w:color="auto" w:fill="D9D9D9"/>
          </w:tcPr>
          <w:p w14:paraId="46C57F07"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tcPr>
          <w:p w14:paraId="1DA762BA" w14:textId="6BC013F5" w:rsidR="007929A8" w:rsidRPr="005823F0" w:rsidRDefault="0091358B" w:rsidP="00021D09">
            <w:pPr>
              <w:spacing w:after="0" w:line="240" w:lineRule="auto"/>
              <w:rPr>
                <w:rFonts w:ascii="Arial" w:eastAsia="Calibri" w:hAnsi="Arial" w:cs="Arial"/>
              </w:rPr>
            </w:pPr>
            <w:r w:rsidRPr="0091358B">
              <w:rPr>
                <w:rFonts w:ascii="Arial" w:eastAsia="Calibri" w:hAnsi="Arial" w:cs="Arial"/>
              </w:rPr>
              <w:t>Sredstva su osigurana u Državnom proračunu, na razdjelu 25805 Povjerenik za informiranje, u okviru proračunske aktivnosti A874001 Administracija i upravljanje, a odnose se na sredstva za redovno poslovanje Ureda Povjerenika.</w:t>
            </w:r>
          </w:p>
        </w:tc>
      </w:tr>
      <w:tr w:rsidR="007929A8" w:rsidRPr="005823F0" w14:paraId="3C8B2FBD" w14:textId="77777777" w:rsidTr="00FC6F61">
        <w:tc>
          <w:tcPr>
            <w:tcW w:w="4101" w:type="dxa"/>
            <w:shd w:val="clear" w:color="auto" w:fill="D9D9D9"/>
          </w:tcPr>
          <w:p w14:paraId="7BF60DE7"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 xml:space="preserve">Početak provedbe i </w:t>
            </w:r>
          </w:p>
          <w:p w14:paraId="29805087"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 xml:space="preserve">krajnji rok provedbe: </w:t>
            </w:r>
          </w:p>
          <w:p w14:paraId="3A9E1D64" w14:textId="77777777" w:rsidR="007929A8" w:rsidRPr="005823F0" w:rsidRDefault="007929A8" w:rsidP="00021D09">
            <w:pPr>
              <w:spacing w:after="0" w:line="240" w:lineRule="auto"/>
              <w:rPr>
                <w:rFonts w:ascii="Arial" w:eastAsia="Calibri" w:hAnsi="Arial" w:cs="Arial"/>
              </w:rPr>
            </w:pPr>
          </w:p>
        </w:tc>
        <w:tc>
          <w:tcPr>
            <w:tcW w:w="11482" w:type="dxa"/>
          </w:tcPr>
          <w:p w14:paraId="570BFBD4" w14:textId="77777777" w:rsidR="006B6C0D" w:rsidRDefault="006B6C0D" w:rsidP="00021D09">
            <w:pPr>
              <w:spacing w:after="0" w:line="240" w:lineRule="auto"/>
              <w:rPr>
                <w:rFonts w:ascii="Arial" w:eastAsia="Calibri" w:hAnsi="Arial" w:cs="Arial"/>
              </w:rPr>
            </w:pPr>
          </w:p>
          <w:p w14:paraId="7856FF40" w14:textId="4D22EABD" w:rsidR="006B6C0D" w:rsidRPr="005823F0" w:rsidRDefault="00010746" w:rsidP="00021D09">
            <w:pPr>
              <w:spacing w:after="0" w:line="240" w:lineRule="auto"/>
              <w:rPr>
                <w:rFonts w:ascii="Arial" w:eastAsia="Calibri" w:hAnsi="Arial" w:cs="Arial"/>
              </w:rPr>
            </w:pPr>
            <w:r>
              <w:rPr>
                <w:rFonts w:ascii="Arial" w:eastAsia="Calibri" w:hAnsi="Arial" w:cs="Arial"/>
              </w:rPr>
              <w:t xml:space="preserve">U tijeku </w:t>
            </w:r>
            <w:r w:rsidR="006B6C0D">
              <w:rPr>
                <w:rFonts w:ascii="Arial" w:eastAsia="Calibri" w:hAnsi="Arial" w:cs="Arial"/>
              </w:rPr>
              <w:t xml:space="preserve"> </w:t>
            </w:r>
            <w:r w:rsidR="006B6C0D" w:rsidRPr="005823F0">
              <w:rPr>
                <w:rFonts w:ascii="Arial" w:eastAsia="Calibri" w:hAnsi="Arial" w:cs="Arial"/>
              </w:rPr>
              <w:t xml:space="preserve">– </w:t>
            </w:r>
            <w:r w:rsidR="006B6C0D">
              <w:rPr>
                <w:rFonts w:ascii="Arial" w:eastAsia="Calibri" w:hAnsi="Arial" w:cs="Arial"/>
              </w:rPr>
              <w:t xml:space="preserve"> </w:t>
            </w:r>
            <w:r w:rsidR="006B6C0D" w:rsidRPr="006B6C0D">
              <w:rPr>
                <w:rFonts w:ascii="Arial" w:eastAsia="Calibri" w:hAnsi="Arial" w:cs="Arial"/>
              </w:rPr>
              <w:t>prosinac 2023.</w:t>
            </w:r>
          </w:p>
        </w:tc>
      </w:tr>
      <w:tr w:rsidR="007929A8" w:rsidRPr="005823F0" w14:paraId="7083EF96" w14:textId="77777777" w:rsidTr="00754990">
        <w:tc>
          <w:tcPr>
            <w:tcW w:w="15583" w:type="dxa"/>
            <w:gridSpan w:val="2"/>
            <w:shd w:val="clear" w:color="auto" w:fill="BFBFBF"/>
          </w:tcPr>
          <w:p w14:paraId="42B3384E" w14:textId="77777777" w:rsidR="007929A8" w:rsidRPr="005823F0" w:rsidRDefault="007929A8" w:rsidP="00021D09">
            <w:pPr>
              <w:spacing w:after="0" w:line="240" w:lineRule="auto"/>
              <w:rPr>
                <w:rFonts w:ascii="Arial" w:eastAsia="Calibri" w:hAnsi="Arial" w:cs="Arial"/>
                <w:b/>
                <w:color w:val="000000"/>
                <w:lang w:eastAsia="hr-HR"/>
              </w:rPr>
            </w:pPr>
          </w:p>
        </w:tc>
      </w:tr>
      <w:tr w:rsidR="007929A8" w:rsidRPr="005823F0" w14:paraId="66E9C2A5" w14:textId="77777777" w:rsidTr="00FC6F61">
        <w:tc>
          <w:tcPr>
            <w:tcW w:w="4101" w:type="dxa"/>
            <w:shd w:val="clear" w:color="auto" w:fill="D9D9D9"/>
          </w:tcPr>
          <w:p w14:paraId="108B32E0" w14:textId="77777777" w:rsidR="007929A8" w:rsidRPr="005823F0" w:rsidRDefault="008E26C7" w:rsidP="00021D09">
            <w:pPr>
              <w:spacing w:after="0" w:line="240" w:lineRule="auto"/>
              <w:rPr>
                <w:rFonts w:ascii="Arial" w:eastAsia="Calibri" w:hAnsi="Arial" w:cs="Arial"/>
              </w:rPr>
            </w:pPr>
            <w:r>
              <w:rPr>
                <w:rFonts w:ascii="Arial" w:eastAsia="Calibri" w:hAnsi="Arial" w:cs="Arial"/>
              </w:rPr>
              <w:t>Broj i n</w:t>
            </w:r>
            <w:r w:rsidRPr="005823F0">
              <w:rPr>
                <w:rFonts w:ascii="Arial" w:eastAsia="Calibri" w:hAnsi="Arial" w:cs="Arial"/>
              </w:rPr>
              <w:t>aziv aktivnosti:</w:t>
            </w:r>
          </w:p>
        </w:tc>
        <w:tc>
          <w:tcPr>
            <w:tcW w:w="11482" w:type="dxa"/>
          </w:tcPr>
          <w:p w14:paraId="472B65B6" w14:textId="77777777" w:rsidR="007929A8" w:rsidRPr="005823F0" w:rsidRDefault="007929A8" w:rsidP="00021D09">
            <w:pPr>
              <w:spacing w:after="0" w:line="240" w:lineRule="auto"/>
              <w:rPr>
                <w:rFonts w:ascii="Arial" w:eastAsia="Calibri" w:hAnsi="Arial" w:cs="Arial"/>
                <w:b/>
              </w:rPr>
            </w:pPr>
            <w:r w:rsidRPr="005823F0">
              <w:rPr>
                <w:rFonts w:ascii="Arial" w:hAnsi="Arial" w:cs="Arial"/>
                <w:b/>
              </w:rPr>
              <w:t>1.2. Provoditi edukacije o pravu na pristup informacijama za službenike koji u svom radu primjenjuju odredbe Zakona o pravu na pristup informacijama</w:t>
            </w:r>
          </w:p>
        </w:tc>
      </w:tr>
      <w:tr w:rsidR="007929A8" w:rsidRPr="005823F0" w14:paraId="5769CA3D" w14:textId="77777777" w:rsidTr="00FC6F61">
        <w:tc>
          <w:tcPr>
            <w:tcW w:w="4101" w:type="dxa"/>
            <w:shd w:val="clear" w:color="auto" w:fill="D9D9D9"/>
          </w:tcPr>
          <w:p w14:paraId="30DD1161" w14:textId="77777777" w:rsidR="007929A8" w:rsidRPr="005823F0" w:rsidRDefault="007929A8" w:rsidP="00021D09">
            <w:pPr>
              <w:spacing w:after="0" w:line="240" w:lineRule="auto"/>
              <w:rPr>
                <w:rFonts w:ascii="Arial" w:eastAsia="Calibri"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Pr>
          <w:p w14:paraId="43FCE1A8" w14:textId="51E272D2" w:rsidR="007929A8" w:rsidRPr="005823F0" w:rsidRDefault="00FB2F1D" w:rsidP="00021D09">
            <w:pPr>
              <w:spacing w:after="0" w:line="240" w:lineRule="auto"/>
              <w:rPr>
                <w:rFonts w:ascii="Arial" w:eastAsia="Calibri" w:hAnsi="Arial" w:cs="Arial"/>
                <w:color w:val="000000"/>
                <w:lang w:eastAsia="hr-HR"/>
              </w:rPr>
            </w:pPr>
            <w:r w:rsidRPr="00FB2F1D">
              <w:rPr>
                <w:rFonts w:ascii="Arial" w:eastAsia="Calibri" w:hAnsi="Arial" w:cs="Arial"/>
                <w:color w:val="000000"/>
                <w:lang w:eastAsia="hr-HR"/>
              </w:rPr>
              <w:t>Središnji državni ured za razvoj digitalnog društva</w:t>
            </w:r>
            <w:r>
              <w:rPr>
                <w:rFonts w:ascii="Arial" w:eastAsia="Calibri" w:hAnsi="Arial" w:cs="Arial"/>
                <w:color w:val="000000"/>
                <w:lang w:eastAsia="hr-HR"/>
              </w:rPr>
              <w:t xml:space="preserve">, </w:t>
            </w:r>
            <w:r w:rsidR="007929A8" w:rsidRPr="005823F0">
              <w:rPr>
                <w:rFonts w:ascii="Arial" w:eastAsia="Calibri" w:hAnsi="Arial" w:cs="Arial"/>
                <w:color w:val="000000"/>
                <w:lang w:eastAsia="hr-HR"/>
              </w:rPr>
              <w:t>Državna škola za javnu upravu, Državno odvjetništvo R</w:t>
            </w:r>
            <w:r w:rsidR="00670CEA">
              <w:rPr>
                <w:rFonts w:ascii="Arial" w:eastAsia="Calibri" w:hAnsi="Arial" w:cs="Arial"/>
                <w:color w:val="000000"/>
                <w:lang w:eastAsia="hr-HR"/>
              </w:rPr>
              <w:t xml:space="preserve">epublike </w:t>
            </w:r>
            <w:r w:rsidR="007929A8" w:rsidRPr="005823F0">
              <w:rPr>
                <w:rFonts w:ascii="Arial" w:eastAsia="Calibri" w:hAnsi="Arial" w:cs="Arial"/>
                <w:color w:val="000000"/>
                <w:lang w:eastAsia="hr-HR"/>
              </w:rPr>
              <w:t>H</w:t>
            </w:r>
            <w:r w:rsidR="00670CEA">
              <w:rPr>
                <w:rFonts w:ascii="Arial" w:eastAsia="Calibri" w:hAnsi="Arial" w:cs="Arial"/>
                <w:color w:val="000000"/>
                <w:lang w:eastAsia="hr-HR"/>
              </w:rPr>
              <w:t>rvatske</w:t>
            </w:r>
            <w:r w:rsidR="007929A8" w:rsidRPr="005823F0">
              <w:rPr>
                <w:rFonts w:ascii="Arial" w:eastAsia="Calibri" w:hAnsi="Arial" w:cs="Arial"/>
                <w:color w:val="000000"/>
                <w:lang w:eastAsia="hr-HR"/>
              </w:rPr>
              <w:t>, Agencija za zaštitu osobnih podataka</w:t>
            </w:r>
          </w:p>
        </w:tc>
      </w:tr>
      <w:tr w:rsidR="007929A8" w:rsidRPr="005823F0" w14:paraId="43AC45B7" w14:textId="77777777" w:rsidTr="00FC6F61">
        <w:tc>
          <w:tcPr>
            <w:tcW w:w="4101" w:type="dxa"/>
            <w:shd w:val="clear" w:color="auto" w:fill="D9D9D9"/>
          </w:tcPr>
          <w:p w14:paraId="108068B2"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Pokazatelji provedbe:</w:t>
            </w:r>
          </w:p>
        </w:tc>
        <w:tc>
          <w:tcPr>
            <w:tcW w:w="11482" w:type="dxa"/>
          </w:tcPr>
          <w:p w14:paraId="293D22AC" w14:textId="77777777" w:rsidR="007929A8" w:rsidRPr="005823F0" w:rsidRDefault="007929A8" w:rsidP="00BF3F9A">
            <w:pPr>
              <w:pStyle w:val="ListParagraph"/>
              <w:numPr>
                <w:ilvl w:val="0"/>
                <w:numId w:val="2"/>
              </w:numPr>
              <w:spacing w:after="0" w:line="240" w:lineRule="auto"/>
              <w:rPr>
                <w:rFonts w:ascii="Arial" w:eastAsia="Calibri" w:hAnsi="Arial" w:cs="Arial"/>
              </w:rPr>
            </w:pPr>
            <w:r w:rsidRPr="005823F0">
              <w:rPr>
                <w:rFonts w:ascii="Arial" w:eastAsia="Calibri" w:hAnsi="Arial" w:cs="Arial"/>
              </w:rPr>
              <w:t xml:space="preserve">Provedba edukacija u okviru temeljnog i naprednog modula programa Pravo na pristup informacijama </w:t>
            </w:r>
          </w:p>
          <w:p w14:paraId="2967E831" w14:textId="77777777" w:rsidR="007929A8" w:rsidRPr="005823F0" w:rsidRDefault="007929A8" w:rsidP="00021D09">
            <w:pPr>
              <w:pStyle w:val="ListParagraph"/>
              <w:spacing w:after="0" w:line="240" w:lineRule="auto"/>
              <w:ind w:left="1080"/>
              <w:rPr>
                <w:rFonts w:ascii="Arial" w:eastAsia="Calibri" w:hAnsi="Arial" w:cs="Arial"/>
              </w:rPr>
            </w:pPr>
            <w:r w:rsidRPr="005823F0">
              <w:rPr>
                <w:rFonts w:ascii="Arial" w:eastAsia="Calibri" w:hAnsi="Arial" w:cs="Arial"/>
              </w:rPr>
              <w:t xml:space="preserve">putem sustava Državne škole za javnu upravu – 4 godišnje </w:t>
            </w:r>
          </w:p>
          <w:p w14:paraId="12437320" w14:textId="00DCB01F" w:rsidR="007929A8" w:rsidRDefault="007929A8" w:rsidP="00021D09">
            <w:pPr>
              <w:pStyle w:val="ListParagraph"/>
              <w:spacing w:after="0" w:line="240" w:lineRule="auto"/>
              <w:ind w:left="1080"/>
              <w:rPr>
                <w:rFonts w:ascii="Arial" w:eastAsia="Calibri" w:hAnsi="Arial" w:cs="Arial"/>
              </w:rPr>
            </w:pPr>
            <w:r w:rsidRPr="005823F0">
              <w:rPr>
                <w:rFonts w:ascii="Arial" w:eastAsia="Calibri" w:hAnsi="Arial" w:cs="Arial"/>
              </w:rPr>
              <w:t xml:space="preserve">Provedba edukacija programa </w:t>
            </w:r>
            <w:r w:rsidR="00F22791">
              <w:rPr>
                <w:rFonts w:ascii="Arial" w:eastAsia="Calibri" w:hAnsi="Arial" w:cs="Arial"/>
              </w:rPr>
              <w:t>„</w:t>
            </w:r>
            <w:proofErr w:type="spellStart"/>
            <w:r w:rsidR="00F22791" w:rsidRPr="00F22791">
              <w:rPr>
                <w:rFonts w:ascii="Arial" w:eastAsia="Calibri" w:hAnsi="Arial" w:cs="Arial"/>
              </w:rPr>
              <w:t>Proaktivna</w:t>
            </w:r>
            <w:proofErr w:type="spellEnd"/>
            <w:r w:rsidR="00F22791" w:rsidRPr="00F22791">
              <w:rPr>
                <w:rFonts w:ascii="Arial" w:eastAsia="Calibri" w:hAnsi="Arial" w:cs="Arial"/>
              </w:rPr>
              <w:t xml:space="preserve"> objava informacija i otvoreni podaci</w:t>
            </w:r>
            <w:r w:rsidR="00F22791">
              <w:rPr>
                <w:rFonts w:ascii="Arial" w:eastAsia="Calibri" w:hAnsi="Arial" w:cs="Arial"/>
              </w:rPr>
              <w:t>“</w:t>
            </w:r>
            <w:r w:rsidR="00F22791" w:rsidRPr="00F22791">
              <w:rPr>
                <w:rFonts w:ascii="Arial" w:eastAsia="Calibri" w:hAnsi="Arial" w:cs="Arial"/>
              </w:rPr>
              <w:t xml:space="preserve"> </w:t>
            </w:r>
            <w:r w:rsidRPr="005823F0">
              <w:rPr>
                <w:rFonts w:ascii="Arial" w:eastAsia="Calibri" w:hAnsi="Arial" w:cs="Arial"/>
              </w:rPr>
              <w:t>putem sustava Državne škole za javnu upravu  – 2 godišnje</w:t>
            </w:r>
          </w:p>
          <w:p w14:paraId="40A44580" w14:textId="1FE0815D" w:rsidR="007929A8" w:rsidRPr="005823F0" w:rsidRDefault="007929A8" w:rsidP="00BF3F9A">
            <w:pPr>
              <w:pStyle w:val="ListParagraph"/>
              <w:numPr>
                <w:ilvl w:val="0"/>
                <w:numId w:val="2"/>
              </w:numPr>
              <w:spacing w:after="0" w:line="240" w:lineRule="auto"/>
              <w:rPr>
                <w:rFonts w:ascii="Arial" w:eastAsia="Calibri" w:hAnsi="Arial" w:cs="Arial"/>
              </w:rPr>
            </w:pPr>
            <w:r w:rsidRPr="005823F0">
              <w:rPr>
                <w:rFonts w:ascii="Arial" w:eastAsia="Calibri" w:hAnsi="Arial" w:cs="Arial"/>
              </w:rPr>
              <w:t xml:space="preserve">Održavanje najmanje </w:t>
            </w:r>
            <w:r w:rsidR="003334AD">
              <w:rPr>
                <w:rFonts w:ascii="Arial" w:eastAsia="Calibri" w:hAnsi="Arial" w:cs="Arial"/>
              </w:rPr>
              <w:t>8</w:t>
            </w:r>
            <w:r w:rsidRPr="005823F0">
              <w:rPr>
                <w:rFonts w:ascii="Arial" w:eastAsia="Calibri" w:hAnsi="Arial" w:cs="Arial"/>
              </w:rPr>
              <w:t xml:space="preserve"> tematskih </w:t>
            </w:r>
            <w:proofErr w:type="spellStart"/>
            <w:r w:rsidRPr="005823F0">
              <w:rPr>
                <w:rFonts w:ascii="Arial" w:eastAsia="Calibri" w:hAnsi="Arial" w:cs="Arial"/>
              </w:rPr>
              <w:t>webinara</w:t>
            </w:r>
            <w:proofErr w:type="spellEnd"/>
            <w:r w:rsidRPr="005823F0">
              <w:rPr>
                <w:rFonts w:ascii="Arial" w:eastAsia="Calibri" w:hAnsi="Arial" w:cs="Arial"/>
              </w:rPr>
              <w:t xml:space="preserve"> godišnje</w:t>
            </w:r>
          </w:p>
          <w:p w14:paraId="790B2626" w14:textId="77777777" w:rsidR="007929A8" w:rsidRPr="005823F0" w:rsidRDefault="007929A8" w:rsidP="00BF3F9A">
            <w:pPr>
              <w:pStyle w:val="ListParagraph"/>
              <w:numPr>
                <w:ilvl w:val="0"/>
                <w:numId w:val="2"/>
              </w:numPr>
              <w:spacing w:after="0" w:line="240" w:lineRule="auto"/>
              <w:rPr>
                <w:rFonts w:ascii="Arial" w:eastAsia="Calibri" w:hAnsi="Arial" w:cs="Arial"/>
              </w:rPr>
            </w:pPr>
            <w:r w:rsidRPr="005823F0">
              <w:rPr>
                <w:rFonts w:ascii="Arial" w:eastAsia="Calibri" w:hAnsi="Arial" w:cs="Arial"/>
              </w:rPr>
              <w:t>Održavanje godišnjeg stručnog savjetovanja službenika za informiranje</w:t>
            </w:r>
          </w:p>
          <w:p w14:paraId="3BC37A2A" w14:textId="77777777" w:rsidR="007929A8" w:rsidRPr="005823F0" w:rsidRDefault="007929A8" w:rsidP="00BF3F9A">
            <w:pPr>
              <w:pStyle w:val="ListParagraph"/>
              <w:numPr>
                <w:ilvl w:val="0"/>
                <w:numId w:val="2"/>
              </w:numPr>
              <w:spacing w:after="0" w:line="240" w:lineRule="auto"/>
              <w:rPr>
                <w:rFonts w:ascii="Arial" w:eastAsia="Calibri" w:hAnsi="Arial" w:cs="Arial"/>
              </w:rPr>
            </w:pPr>
            <w:r w:rsidRPr="005823F0">
              <w:rPr>
                <w:rFonts w:ascii="Arial" w:eastAsia="Calibri" w:hAnsi="Arial" w:cs="Arial"/>
              </w:rPr>
              <w:t xml:space="preserve">Izrada smjernica o primjeni apsolutnog ograničenja prava na pristup informacija </w:t>
            </w:r>
          </w:p>
          <w:p w14:paraId="5532688F" w14:textId="77777777" w:rsidR="007929A8" w:rsidRPr="005823F0" w:rsidRDefault="007929A8" w:rsidP="00BF3F9A">
            <w:pPr>
              <w:pStyle w:val="ListParagraph"/>
              <w:numPr>
                <w:ilvl w:val="0"/>
                <w:numId w:val="2"/>
              </w:numPr>
              <w:spacing w:after="0" w:line="240" w:lineRule="auto"/>
              <w:rPr>
                <w:rFonts w:ascii="Arial" w:eastAsia="Calibri" w:hAnsi="Arial" w:cs="Arial"/>
              </w:rPr>
            </w:pPr>
            <w:r w:rsidRPr="005823F0">
              <w:rPr>
                <w:rFonts w:ascii="Arial" w:eastAsia="Calibri" w:hAnsi="Arial" w:cs="Arial"/>
              </w:rPr>
              <w:t>Izrada smjernice o ostvarivanju prava na pristup informacijama u odnosu na zaštitu osobnih podataka</w:t>
            </w:r>
          </w:p>
          <w:p w14:paraId="09E224D9" w14:textId="77777777" w:rsidR="007929A8" w:rsidRPr="005823F0" w:rsidRDefault="007929A8" w:rsidP="00BF3F9A">
            <w:pPr>
              <w:pStyle w:val="ListParagraph"/>
              <w:numPr>
                <w:ilvl w:val="0"/>
                <w:numId w:val="2"/>
              </w:numPr>
              <w:spacing w:after="0" w:line="240" w:lineRule="auto"/>
              <w:rPr>
                <w:rFonts w:ascii="Arial" w:eastAsia="Calibri" w:hAnsi="Arial" w:cs="Arial"/>
              </w:rPr>
            </w:pPr>
            <w:r w:rsidRPr="005823F0">
              <w:rPr>
                <w:rFonts w:ascii="Arial" w:eastAsia="Calibri" w:hAnsi="Arial" w:cs="Arial"/>
              </w:rPr>
              <w:t xml:space="preserve">Stručna dorada i </w:t>
            </w:r>
            <w:proofErr w:type="spellStart"/>
            <w:r w:rsidRPr="005823F0">
              <w:rPr>
                <w:rFonts w:ascii="Arial" w:eastAsia="Calibri" w:hAnsi="Arial" w:cs="Arial"/>
              </w:rPr>
              <w:t>noveliranje</w:t>
            </w:r>
            <w:proofErr w:type="spellEnd"/>
            <w:r w:rsidRPr="005823F0">
              <w:rPr>
                <w:rFonts w:ascii="Arial" w:eastAsia="Calibri" w:hAnsi="Arial" w:cs="Arial"/>
              </w:rPr>
              <w:t xml:space="preserve"> postojećih uputa i smjernica Povjerenika za informiranje</w:t>
            </w:r>
          </w:p>
        </w:tc>
      </w:tr>
      <w:tr w:rsidR="007929A8" w:rsidRPr="005823F0" w14:paraId="13BB5FA8" w14:textId="77777777" w:rsidTr="00FC6F61">
        <w:tc>
          <w:tcPr>
            <w:tcW w:w="4101" w:type="dxa"/>
            <w:shd w:val="clear" w:color="auto" w:fill="D9D9D9"/>
          </w:tcPr>
          <w:p w14:paraId="42FB4FC0"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Pr>
          <w:p w14:paraId="3E2F6386" w14:textId="77777777" w:rsidR="00472157" w:rsidRDefault="00472157" w:rsidP="00021D09">
            <w:pPr>
              <w:spacing w:after="0" w:line="240" w:lineRule="auto"/>
              <w:ind w:left="720"/>
              <w:contextualSpacing/>
              <w:rPr>
                <w:rFonts w:ascii="Arial" w:eastAsia="Calibri" w:hAnsi="Arial" w:cs="Arial"/>
              </w:rPr>
            </w:pPr>
          </w:p>
          <w:p w14:paraId="04C85BBA" w14:textId="70527B29" w:rsidR="007929A8" w:rsidRPr="005823F0" w:rsidRDefault="007929A8" w:rsidP="00472157">
            <w:pPr>
              <w:spacing w:after="0" w:line="240" w:lineRule="auto"/>
              <w:contextualSpacing/>
              <w:rPr>
                <w:rFonts w:ascii="Arial" w:eastAsia="Calibri" w:hAnsi="Arial" w:cs="Arial"/>
              </w:rPr>
            </w:pPr>
            <w:r w:rsidRPr="005823F0">
              <w:rPr>
                <w:rFonts w:ascii="Arial" w:eastAsia="Calibri" w:hAnsi="Arial" w:cs="Arial"/>
              </w:rPr>
              <w:t xml:space="preserve">Edukacije putem DŠJU o različitim segmentima primjene Zakona o pravu na pristup informacija već se izvode, a s obzirom na njihov značaj, posebno radi velike fluktuacije službenika za informiranje, kao i izvođenje tematskih </w:t>
            </w:r>
            <w:proofErr w:type="spellStart"/>
            <w:r w:rsidRPr="005823F0">
              <w:rPr>
                <w:rFonts w:ascii="Arial" w:eastAsia="Calibri" w:hAnsi="Arial" w:cs="Arial"/>
              </w:rPr>
              <w:t>webinara</w:t>
            </w:r>
            <w:proofErr w:type="spellEnd"/>
            <w:r w:rsidRPr="005823F0">
              <w:rPr>
                <w:rFonts w:ascii="Arial" w:eastAsia="Calibri" w:hAnsi="Arial" w:cs="Arial"/>
              </w:rPr>
              <w:t xml:space="preserve"> predlaže se kao aktivnost i u ovom akcijskom planu.</w:t>
            </w:r>
            <w:r w:rsidR="003334AD">
              <w:rPr>
                <w:rFonts w:ascii="Arial" w:eastAsia="Calibri" w:hAnsi="Arial" w:cs="Arial"/>
              </w:rPr>
              <w:t xml:space="preserve"> </w:t>
            </w:r>
            <w:r w:rsidRPr="005823F0">
              <w:rPr>
                <w:rFonts w:ascii="Arial" w:eastAsia="Calibri" w:hAnsi="Arial" w:cs="Arial"/>
              </w:rPr>
              <w:t xml:space="preserve">Isto vrijedi i za godišnje savjetovanje službenika za informiranje koje djeluje i kao svojevrsni forum za razmjenu iskustava i znanja među službenicima za informiranje. Dosadašnji opseg provedbe je isti kao ovaj predložen. </w:t>
            </w:r>
          </w:p>
          <w:p w14:paraId="15739E61" w14:textId="77777777" w:rsidR="007929A8" w:rsidRDefault="007929A8" w:rsidP="00472157">
            <w:pPr>
              <w:spacing w:after="0" w:line="240" w:lineRule="auto"/>
              <w:contextualSpacing/>
              <w:rPr>
                <w:rFonts w:ascii="Arial" w:eastAsia="Calibri" w:hAnsi="Arial" w:cs="Arial"/>
              </w:rPr>
            </w:pPr>
            <w:r w:rsidRPr="005823F0">
              <w:rPr>
                <w:rFonts w:ascii="Arial" w:eastAsia="Calibri" w:hAnsi="Arial" w:cs="Arial"/>
              </w:rPr>
              <w:t>Udio zakonitog postupanja TJV trebao bi biti povećan u sljedećem razdoblju, kao posljedice provedbe ove aktivnosti.</w:t>
            </w:r>
          </w:p>
          <w:p w14:paraId="0F8F9E5F" w14:textId="77777777" w:rsidR="00472157" w:rsidRPr="005823F0" w:rsidRDefault="00472157" w:rsidP="00472157">
            <w:pPr>
              <w:spacing w:after="0" w:line="240" w:lineRule="auto"/>
              <w:contextualSpacing/>
              <w:rPr>
                <w:rFonts w:ascii="Arial" w:eastAsia="Calibri" w:hAnsi="Arial" w:cs="Arial"/>
              </w:rPr>
            </w:pPr>
          </w:p>
        </w:tc>
      </w:tr>
      <w:tr w:rsidR="007929A8" w:rsidRPr="005823F0" w14:paraId="690AD3D9" w14:textId="77777777" w:rsidTr="00FC6F61">
        <w:tc>
          <w:tcPr>
            <w:tcW w:w="4101" w:type="dxa"/>
            <w:shd w:val="clear" w:color="auto" w:fill="D9D9D9"/>
          </w:tcPr>
          <w:p w14:paraId="4CA5356A" w14:textId="66DB2DBB" w:rsidR="007929A8" w:rsidRPr="005823F0" w:rsidRDefault="007929A8" w:rsidP="00021D09">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tc>
        <w:tc>
          <w:tcPr>
            <w:tcW w:w="11482" w:type="dxa"/>
          </w:tcPr>
          <w:p w14:paraId="78FEFBB2" w14:textId="77777777" w:rsidR="007929A8" w:rsidRPr="00472157" w:rsidRDefault="007929A8" w:rsidP="00BF3F9A">
            <w:pPr>
              <w:pStyle w:val="ListParagraph"/>
              <w:numPr>
                <w:ilvl w:val="0"/>
                <w:numId w:val="2"/>
              </w:numPr>
              <w:spacing w:after="0" w:line="240" w:lineRule="auto"/>
              <w:rPr>
                <w:rFonts w:ascii="Arial" w:eastAsia="Calibri" w:hAnsi="Arial" w:cs="Arial"/>
              </w:rPr>
            </w:pPr>
            <w:r w:rsidRPr="00472157">
              <w:rPr>
                <w:rFonts w:ascii="Arial" w:eastAsia="Calibri" w:hAnsi="Arial" w:cs="Arial"/>
              </w:rPr>
              <w:t>Godišnja izvješća o provedbi Zakona o pravu na pristup informacijama, internetska stranica Povjerenika za informiranje</w:t>
            </w:r>
          </w:p>
        </w:tc>
      </w:tr>
      <w:tr w:rsidR="007929A8" w:rsidRPr="005823F0" w14:paraId="2206928B" w14:textId="77777777" w:rsidTr="00FC6F61">
        <w:tc>
          <w:tcPr>
            <w:tcW w:w="4101" w:type="dxa"/>
            <w:shd w:val="clear" w:color="auto" w:fill="D9D9D9"/>
          </w:tcPr>
          <w:p w14:paraId="5F6E1328"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tcPr>
          <w:p w14:paraId="014C72BE" w14:textId="7200293D" w:rsidR="003B2D22" w:rsidRPr="003B2D22" w:rsidRDefault="003B2D22" w:rsidP="003B2D22">
            <w:pPr>
              <w:spacing w:after="0" w:line="240" w:lineRule="auto"/>
              <w:rPr>
                <w:rFonts w:ascii="Arial" w:eastAsia="Calibri" w:hAnsi="Arial" w:cs="Arial"/>
              </w:rPr>
            </w:pPr>
            <w:r w:rsidRPr="003B2D22">
              <w:rPr>
                <w:rFonts w:ascii="Arial" w:eastAsia="Calibri" w:hAnsi="Arial" w:cs="Arial"/>
              </w:rPr>
              <w:t>Sredstva su osigurana u Državnom proračunu, na razdjelu 25805 Povjerenik za informiranje, u okviru proračunske aktivnosti A874001 Administracija i upravljanje, a odnose se na sredstva za redovno poslovanje Ureda Povjerenika, te na razdjelu 10995 Državna škola za javnu upravu, u okviru proračunske aktivnosti A677028 Provedba programa stručnog usavršavanja i izobrazbe, u iznosu od 15.460</w:t>
            </w:r>
            <w:r>
              <w:rPr>
                <w:rFonts w:ascii="Arial" w:eastAsia="Calibri" w:hAnsi="Arial" w:cs="Arial"/>
              </w:rPr>
              <w:t>,00 kn godišnje.</w:t>
            </w:r>
          </w:p>
          <w:p w14:paraId="362E1C75" w14:textId="77777777" w:rsidR="00472157" w:rsidRPr="005823F0" w:rsidRDefault="00472157" w:rsidP="00021D09">
            <w:pPr>
              <w:spacing w:after="0" w:line="240" w:lineRule="auto"/>
              <w:rPr>
                <w:rFonts w:ascii="Arial" w:eastAsia="Calibri" w:hAnsi="Arial" w:cs="Arial"/>
              </w:rPr>
            </w:pPr>
          </w:p>
        </w:tc>
      </w:tr>
      <w:tr w:rsidR="007929A8" w:rsidRPr="005823F0" w14:paraId="43F33195" w14:textId="77777777" w:rsidTr="00FC6F61">
        <w:tc>
          <w:tcPr>
            <w:tcW w:w="4101" w:type="dxa"/>
            <w:shd w:val="clear" w:color="auto" w:fill="D9D9D9"/>
          </w:tcPr>
          <w:p w14:paraId="71309065"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 xml:space="preserve">Početak provedbe i </w:t>
            </w:r>
          </w:p>
          <w:p w14:paraId="6F2071D8"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 xml:space="preserve">krajnji rok provedbe: </w:t>
            </w:r>
          </w:p>
        </w:tc>
        <w:tc>
          <w:tcPr>
            <w:tcW w:w="11482" w:type="dxa"/>
          </w:tcPr>
          <w:p w14:paraId="0A6E4900" w14:textId="632BFA27" w:rsidR="006B6C0D" w:rsidRPr="005823F0" w:rsidRDefault="003334AD" w:rsidP="00021D09">
            <w:pPr>
              <w:spacing w:after="0" w:line="240" w:lineRule="auto"/>
              <w:rPr>
                <w:rFonts w:ascii="Arial" w:eastAsia="Calibri" w:hAnsi="Arial" w:cs="Arial"/>
              </w:rPr>
            </w:pPr>
            <w:r>
              <w:rPr>
                <w:rFonts w:ascii="Arial" w:eastAsia="Calibri" w:hAnsi="Arial" w:cs="Arial"/>
              </w:rPr>
              <w:t xml:space="preserve">U tijeku </w:t>
            </w:r>
            <w:r w:rsidR="006B6C0D">
              <w:rPr>
                <w:rFonts w:ascii="Arial" w:eastAsia="Calibri" w:hAnsi="Arial" w:cs="Arial"/>
              </w:rPr>
              <w:t xml:space="preserve"> </w:t>
            </w:r>
            <w:r w:rsidR="006B6C0D" w:rsidRPr="005823F0">
              <w:rPr>
                <w:rFonts w:ascii="Arial" w:eastAsia="Calibri" w:hAnsi="Arial" w:cs="Arial"/>
              </w:rPr>
              <w:t xml:space="preserve">– </w:t>
            </w:r>
            <w:r w:rsidR="006B6C0D">
              <w:rPr>
                <w:rFonts w:ascii="Arial" w:eastAsia="Calibri" w:hAnsi="Arial" w:cs="Arial"/>
              </w:rPr>
              <w:t xml:space="preserve"> </w:t>
            </w:r>
            <w:r w:rsidR="006B6C0D" w:rsidRPr="006B6C0D">
              <w:rPr>
                <w:rFonts w:ascii="Arial" w:eastAsia="Calibri" w:hAnsi="Arial" w:cs="Arial"/>
              </w:rPr>
              <w:t>prosinac 2023.</w:t>
            </w:r>
          </w:p>
        </w:tc>
      </w:tr>
      <w:tr w:rsidR="00273E25" w:rsidRPr="005823F0" w14:paraId="21E3A95F" w14:textId="77777777" w:rsidTr="00FC6F61">
        <w:tc>
          <w:tcPr>
            <w:tcW w:w="4101" w:type="dxa"/>
            <w:shd w:val="clear" w:color="auto" w:fill="A6A6A6" w:themeFill="background1" w:themeFillShade="A6"/>
          </w:tcPr>
          <w:p w14:paraId="55411897" w14:textId="77777777" w:rsidR="00273E25" w:rsidRPr="005823F0" w:rsidRDefault="00273E25" w:rsidP="00273E25">
            <w:pPr>
              <w:spacing w:after="0" w:line="240" w:lineRule="auto"/>
              <w:rPr>
                <w:rFonts w:ascii="Arial" w:eastAsia="Calibri" w:hAnsi="Arial" w:cs="Arial"/>
              </w:rPr>
            </w:pPr>
          </w:p>
        </w:tc>
        <w:tc>
          <w:tcPr>
            <w:tcW w:w="11482" w:type="dxa"/>
            <w:shd w:val="clear" w:color="auto" w:fill="A6A6A6" w:themeFill="background1" w:themeFillShade="A6"/>
          </w:tcPr>
          <w:p w14:paraId="3D593218" w14:textId="77777777" w:rsidR="00273E25" w:rsidRPr="005823F0" w:rsidRDefault="00273E25" w:rsidP="00273E25">
            <w:pPr>
              <w:spacing w:after="0" w:line="240" w:lineRule="auto"/>
              <w:rPr>
                <w:rFonts w:ascii="Arial" w:eastAsia="Calibri" w:hAnsi="Arial" w:cs="Arial"/>
                <w:b/>
              </w:rPr>
            </w:pPr>
          </w:p>
        </w:tc>
      </w:tr>
      <w:tr w:rsidR="007929A8" w:rsidRPr="005823F0" w14:paraId="43C59511" w14:textId="77777777" w:rsidTr="00FC6F61">
        <w:tc>
          <w:tcPr>
            <w:tcW w:w="4101" w:type="dxa"/>
            <w:shd w:val="clear" w:color="auto" w:fill="D9D9D9"/>
          </w:tcPr>
          <w:p w14:paraId="35E57582" w14:textId="77777777" w:rsidR="007929A8" w:rsidRPr="005823F0" w:rsidRDefault="008E26C7" w:rsidP="00021D09">
            <w:pPr>
              <w:spacing w:after="0" w:line="240" w:lineRule="auto"/>
              <w:rPr>
                <w:rFonts w:ascii="Arial" w:eastAsia="Calibri" w:hAnsi="Arial" w:cs="Arial"/>
              </w:rPr>
            </w:pPr>
            <w:r>
              <w:rPr>
                <w:rFonts w:ascii="Arial" w:eastAsia="Calibri" w:hAnsi="Arial" w:cs="Arial"/>
              </w:rPr>
              <w:t>Broj i n</w:t>
            </w:r>
            <w:r w:rsidRPr="005823F0">
              <w:rPr>
                <w:rFonts w:ascii="Arial" w:eastAsia="Calibri" w:hAnsi="Arial" w:cs="Arial"/>
              </w:rPr>
              <w:t>aziv aktivnosti:</w:t>
            </w:r>
          </w:p>
        </w:tc>
        <w:tc>
          <w:tcPr>
            <w:tcW w:w="11482" w:type="dxa"/>
          </w:tcPr>
          <w:p w14:paraId="3ED9C774" w14:textId="773BF09B" w:rsidR="007929A8" w:rsidRPr="005823F0" w:rsidRDefault="0099649C" w:rsidP="00273E25">
            <w:pPr>
              <w:spacing w:after="0" w:line="240" w:lineRule="auto"/>
              <w:rPr>
                <w:rFonts w:ascii="Arial" w:eastAsia="Calibri" w:hAnsi="Arial" w:cs="Arial"/>
                <w:b/>
              </w:rPr>
            </w:pPr>
            <w:r>
              <w:rPr>
                <w:rFonts w:ascii="Arial" w:eastAsia="Calibri" w:hAnsi="Arial" w:cs="Arial"/>
                <w:b/>
              </w:rPr>
              <w:t>1.</w:t>
            </w:r>
            <w:r w:rsidR="007836CF">
              <w:rPr>
                <w:rFonts w:ascii="Arial" w:eastAsia="Calibri" w:hAnsi="Arial" w:cs="Arial"/>
                <w:b/>
              </w:rPr>
              <w:t>3</w:t>
            </w:r>
            <w:r>
              <w:rPr>
                <w:rFonts w:ascii="Arial" w:eastAsia="Calibri" w:hAnsi="Arial" w:cs="Arial"/>
                <w:b/>
              </w:rPr>
              <w:t>. Jačati transparentnost</w:t>
            </w:r>
            <w:r w:rsidR="007929A8" w:rsidRPr="005823F0">
              <w:rPr>
                <w:rFonts w:ascii="Arial" w:eastAsia="Calibri" w:hAnsi="Arial" w:cs="Arial"/>
                <w:b/>
              </w:rPr>
              <w:t xml:space="preserve"> tijela javne vlasti u odnosu na </w:t>
            </w:r>
            <w:proofErr w:type="spellStart"/>
            <w:r w:rsidR="007929A8" w:rsidRPr="005823F0">
              <w:rPr>
                <w:rFonts w:ascii="Arial" w:eastAsia="Calibri" w:hAnsi="Arial" w:cs="Arial"/>
                <w:b/>
              </w:rPr>
              <w:t>proaktivnu</w:t>
            </w:r>
            <w:proofErr w:type="spellEnd"/>
            <w:r w:rsidR="007929A8" w:rsidRPr="005823F0">
              <w:rPr>
                <w:rFonts w:ascii="Arial" w:eastAsia="Calibri" w:hAnsi="Arial" w:cs="Arial"/>
                <w:b/>
              </w:rPr>
              <w:t xml:space="preserve"> objavu informacija, savjetovanja s javnošću u procesu donošenja odluka i osiguravanje javnosti rada tijela javne vlasti</w:t>
            </w:r>
          </w:p>
        </w:tc>
      </w:tr>
      <w:tr w:rsidR="007929A8" w:rsidRPr="005823F0" w14:paraId="55CA45FB" w14:textId="77777777" w:rsidTr="00FC6F61">
        <w:tc>
          <w:tcPr>
            <w:tcW w:w="4101" w:type="dxa"/>
            <w:shd w:val="clear" w:color="auto" w:fill="D9D9D9"/>
          </w:tcPr>
          <w:p w14:paraId="4F0D61DC"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Pokazatelji provedbe:</w:t>
            </w:r>
          </w:p>
        </w:tc>
        <w:tc>
          <w:tcPr>
            <w:tcW w:w="11482" w:type="dxa"/>
          </w:tcPr>
          <w:p w14:paraId="4F7023AA" w14:textId="06BE8247" w:rsidR="007929A8" w:rsidRPr="00E64664" w:rsidRDefault="007929A8" w:rsidP="00BF3F9A">
            <w:pPr>
              <w:pStyle w:val="ListParagraph"/>
              <w:numPr>
                <w:ilvl w:val="0"/>
                <w:numId w:val="22"/>
              </w:numPr>
              <w:spacing w:after="0" w:line="240" w:lineRule="auto"/>
              <w:rPr>
                <w:rFonts w:ascii="Arial" w:eastAsia="Calibri" w:hAnsi="Arial" w:cs="Arial"/>
              </w:rPr>
            </w:pPr>
            <w:r w:rsidRPr="00E64664">
              <w:rPr>
                <w:rFonts w:ascii="Arial" w:eastAsia="Calibri" w:hAnsi="Arial" w:cs="Arial"/>
              </w:rPr>
              <w:t xml:space="preserve">Izvršena </w:t>
            </w:r>
            <w:proofErr w:type="spellStart"/>
            <w:r w:rsidR="003334AD">
              <w:rPr>
                <w:rFonts w:ascii="Arial" w:eastAsia="Calibri" w:hAnsi="Arial" w:cs="Arial"/>
              </w:rPr>
              <w:t>samoprocjena</w:t>
            </w:r>
            <w:proofErr w:type="spellEnd"/>
            <w:r w:rsidR="003334AD">
              <w:rPr>
                <w:rFonts w:ascii="Arial" w:eastAsia="Calibri" w:hAnsi="Arial" w:cs="Arial"/>
              </w:rPr>
              <w:t xml:space="preserve"> i na web stranicama objavljen dokument </w:t>
            </w:r>
            <w:proofErr w:type="spellStart"/>
            <w:r w:rsidR="003334AD">
              <w:rPr>
                <w:rFonts w:ascii="Arial" w:eastAsia="Calibri" w:hAnsi="Arial" w:cs="Arial"/>
              </w:rPr>
              <w:t>samoprocjene</w:t>
            </w:r>
            <w:proofErr w:type="spellEnd"/>
            <w:r w:rsidR="003334AD">
              <w:rPr>
                <w:rFonts w:ascii="Arial" w:eastAsia="Calibri" w:hAnsi="Arial" w:cs="Arial"/>
              </w:rPr>
              <w:t xml:space="preserve"> </w:t>
            </w:r>
            <w:r w:rsidRPr="00E64664">
              <w:rPr>
                <w:rFonts w:ascii="Arial" w:eastAsia="Calibri" w:hAnsi="Arial" w:cs="Arial"/>
              </w:rPr>
              <w:t xml:space="preserve">usklađenosti postupanja sa Zakonom o pravu na pristup informacijama za pojedine skupine tijela, najmanje 150 </w:t>
            </w:r>
            <w:r w:rsidR="00E64664">
              <w:rPr>
                <w:rFonts w:ascii="Arial" w:eastAsia="Calibri" w:hAnsi="Arial" w:cs="Arial"/>
              </w:rPr>
              <w:t>tijela javne vlasti</w:t>
            </w:r>
            <w:r w:rsidRPr="00E64664">
              <w:rPr>
                <w:rFonts w:ascii="Arial" w:eastAsia="Calibri" w:hAnsi="Arial" w:cs="Arial"/>
              </w:rPr>
              <w:t xml:space="preserve"> </w:t>
            </w:r>
          </w:p>
          <w:p w14:paraId="1C151C6F" w14:textId="57468A0B" w:rsidR="007929A8" w:rsidRPr="00E64664" w:rsidRDefault="007929A8" w:rsidP="00BF3F9A">
            <w:pPr>
              <w:pStyle w:val="ListParagraph"/>
              <w:numPr>
                <w:ilvl w:val="0"/>
                <w:numId w:val="22"/>
              </w:numPr>
              <w:spacing w:after="0" w:line="240" w:lineRule="auto"/>
              <w:rPr>
                <w:rFonts w:ascii="Arial" w:eastAsia="Calibri" w:hAnsi="Arial" w:cs="Arial"/>
              </w:rPr>
            </w:pPr>
            <w:r w:rsidRPr="00E64664">
              <w:rPr>
                <w:rFonts w:ascii="Arial" w:eastAsia="Calibri" w:hAnsi="Arial" w:cs="Arial"/>
              </w:rPr>
              <w:t xml:space="preserve">Provedeno analitičko praćenje pojedinih segmenata članaka 10., 11.i 12. Zakona o pravu na pristup informacijama, uz izradu izvješća i preporuka za usklađivanje postupanja, najmanje </w:t>
            </w:r>
            <w:r w:rsidR="003334AD">
              <w:rPr>
                <w:rFonts w:ascii="Arial" w:eastAsia="Calibri" w:hAnsi="Arial" w:cs="Arial"/>
              </w:rPr>
              <w:t>100</w:t>
            </w:r>
            <w:r w:rsidRPr="00E64664">
              <w:rPr>
                <w:rFonts w:ascii="Arial" w:eastAsia="Calibri" w:hAnsi="Arial" w:cs="Arial"/>
              </w:rPr>
              <w:t xml:space="preserve"> </w:t>
            </w:r>
            <w:r w:rsidR="00E64664">
              <w:rPr>
                <w:rFonts w:ascii="Arial" w:eastAsia="Calibri" w:hAnsi="Arial" w:cs="Arial"/>
              </w:rPr>
              <w:t>tijela javne vlasti</w:t>
            </w:r>
          </w:p>
          <w:p w14:paraId="70F08279" w14:textId="77777777" w:rsidR="007929A8" w:rsidRPr="00E64664" w:rsidRDefault="007929A8" w:rsidP="00BF3F9A">
            <w:pPr>
              <w:pStyle w:val="ListParagraph"/>
              <w:numPr>
                <w:ilvl w:val="0"/>
                <w:numId w:val="22"/>
              </w:numPr>
              <w:spacing w:after="0" w:line="240" w:lineRule="auto"/>
              <w:rPr>
                <w:rFonts w:ascii="Arial" w:eastAsia="Calibri" w:hAnsi="Arial" w:cs="Arial"/>
              </w:rPr>
            </w:pPr>
            <w:r w:rsidRPr="00E64664">
              <w:rPr>
                <w:rFonts w:ascii="Arial" w:eastAsia="Calibri" w:hAnsi="Arial" w:cs="Arial"/>
              </w:rPr>
              <w:t xml:space="preserve">Provedeno praćenje usklađenosti internetskih stranica i aplikacija </w:t>
            </w:r>
            <w:r w:rsidR="00E64664">
              <w:rPr>
                <w:rFonts w:ascii="Arial" w:eastAsia="Calibri" w:hAnsi="Arial" w:cs="Arial"/>
              </w:rPr>
              <w:t>tijela javne vlasti</w:t>
            </w:r>
            <w:r w:rsidR="00E64664" w:rsidRPr="00E64664">
              <w:rPr>
                <w:rFonts w:ascii="Arial" w:eastAsia="Calibri" w:hAnsi="Arial" w:cs="Arial"/>
              </w:rPr>
              <w:t xml:space="preserve"> </w:t>
            </w:r>
            <w:r w:rsidRPr="00E64664">
              <w:rPr>
                <w:rFonts w:ascii="Arial" w:eastAsia="Calibri" w:hAnsi="Arial" w:cs="Arial"/>
              </w:rPr>
              <w:t xml:space="preserve">sa zahtjevima pristupačnosti za osobe s invaliditetom, uz izradu izvješća </w:t>
            </w:r>
          </w:p>
        </w:tc>
      </w:tr>
      <w:tr w:rsidR="007929A8" w:rsidRPr="005823F0" w14:paraId="1AF5BE46" w14:textId="77777777" w:rsidTr="00FC6F61">
        <w:tc>
          <w:tcPr>
            <w:tcW w:w="4101" w:type="dxa"/>
            <w:shd w:val="clear" w:color="auto" w:fill="D9D9D9"/>
          </w:tcPr>
          <w:p w14:paraId="4BEB88EC"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Pr>
          <w:p w14:paraId="25F09E4D" w14:textId="77777777" w:rsidR="007929A8" w:rsidRPr="005823F0" w:rsidRDefault="007929A8" w:rsidP="00A65147">
            <w:pPr>
              <w:spacing w:after="0" w:line="240" w:lineRule="auto"/>
              <w:contextualSpacing/>
              <w:rPr>
                <w:rFonts w:ascii="Arial" w:eastAsia="Calibri" w:hAnsi="Arial" w:cs="Arial"/>
              </w:rPr>
            </w:pPr>
            <w:proofErr w:type="spellStart"/>
            <w:r w:rsidRPr="005823F0">
              <w:rPr>
                <w:rFonts w:ascii="Arial" w:eastAsia="Calibri" w:hAnsi="Arial" w:cs="Arial"/>
              </w:rPr>
              <w:t>Samoprocjenu</w:t>
            </w:r>
            <w:proofErr w:type="spellEnd"/>
            <w:r w:rsidRPr="005823F0">
              <w:rPr>
                <w:rFonts w:ascii="Arial" w:eastAsia="Calibri" w:hAnsi="Arial" w:cs="Arial"/>
              </w:rPr>
              <w:t xml:space="preserve"> usklađenosti neka su tijela ispunjavala fakultativno, dok bi se sustavnim </w:t>
            </w:r>
            <w:proofErr w:type="spellStart"/>
            <w:r w:rsidRPr="005823F0">
              <w:rPr>
                <w:rFonts w:ascii="Arial" w:eastAsia="Calibri" w:hAnsi="Arial" w:cs="Arial"/>
              </w:rPr>
              <w:t>samoprocjenjivanjem</w:t>
            </w:r>
            <w:proofErr w:type="spellEnd"/>
            <w:r w:rsidRPr="005823F0">
              <w:rPr>
                <w:rFonts w:ascii="Arial" w:eastAsia="Calibri" w:hAnsi="Arial" w:cs="Arial"/>
              </w:rPr>
              <w:t xml:space="preserve"> usklađenosti kao edukativnim alatom izravno doprinijelo kvaliteti primjene obveze </w:t>
            </w:r>
            <w:proofErr w:type="spellStart"/>
            <w:r w:rsidRPr="005823F0">
              <w:rPr>
                <w:rFonts w:ascii="Arial" w:eastAsia="Calibri" w:hAnsi="Arial" w:cs="Arial"/>
              </w:rPr>
              <w:t>proaktivne</w:t>
            </w:r>
            <w:proofErr w:type="spellEnd"/>
            <w:r w:rsidRPr="005823F0">
              <w:rPr>
                <w:rFonts w:ascii="Arial" w:eastAsia="Calibri" w:hAnsi="Arial" w:cs="Arial"/>
              </w:rPr>
              <w:t xml:space="preserve"> objave </w:t>
            </w:r>
            <w:r w:rsidR="002C2004" w:rsidRPr="005823F0">
              <w:rPr>
                <w:rFonts w:ascii="Arial" w:eastAsia="Calibri" w:hAnsi="Arial" w:cs="Arial"/>
              </w:rPr>
              <w:t>informacija</w:t>
            </w:r>
            <w:r w:rsidRPr="005823F0">
              <w:rPr>
                <w:rFonts w:ascii="Arial" w:eastAsia="Calibri" w:hAnsi="Arial" w:cs="Arial"/>
              </w:rPr>
              <w:t>, koja je temeljni oblika ostvarivanja prava na pristup informacijama</w:t>
            </w:r>
          </w:p>
        </w:tc>
      </w:tr>
      <w:tr w:rsidR="007929A8" w:rsidRPr="005823F0" w14:paraId="2C6F32B0" w14:textId="77777777" w:rsidTr="00FC6F61">
        <w:tc>
          <w:tcPr>
            <w:tcW w:w="4101" w:type="dxa"/>
            <w:shd w:val="clear" w:color="auto" w:fill="D9D9D9"/>
          </w:tcPr>
          <w:p w14:paraId="60915626"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p w14:paraId="42A2DE06" w14:textId="77777777" w:rsidR="007929A8" w:rsidRPr="005823F0" w:rsidRDefault="007929A8" w:rsidP="00021D09">
            <w:pPr>
              <w:spacing w:after="0" w:line="240" w:lineRule="auto"/>
              <w:rPr>
                <w:rFonts w:ascii="Arial" w:eastAsia="Calibri" w:hAnsi="Arial" w:cs="Arial"/>
              </w:rPr>
            </w:pPr>
          </w:p>
        </w:tc>
        <w:tc>
          <w:tcPr>
            <w:tcW w:w="11482" w:type="dxa"/>
          </w:tcPr>
          <w:p w14:paraId="7D2C6D6F" w14:textId="77777777" w:rsidR="007929A8" w:rsidRPr="005823F0" w:rsidRDefault="007929A8" w:rsidP="00A65147">
            <w:pPr>
              <w:spacing w:after="0" w:line="240" w:lineRule="auto"/>
              <w:contextualSpacing/>
              <w:rPr>
                <w:rFonts w:ascii="Arial" w:eastAsia="Calibri" w:hAnsi="Arial" w:cs="Arial"/>
              </w:rPr>
            </w:pPr>
            <w:r w:rsidRPr="005823F0">
              <w:rPr>
                <w:rFonts w:ascii="Arial" w:eastAsia="Calibri" w:hAnsi="Arial" w:cs="Arial"/>
              </w:rPr>
              <w:t>Godišnja izvješća o provedbi Zakona o pravu na pristup informacijama, Izvješće EK o digitalnoj pristupačnosti, internetska stranica Povjerenika za informiranje</w:t>
            </w:r>
          </w:p>
        </w:tc>
      </w:tr>
      <w:tr w:rsidR="007929A8" w:rsidRPr="005823F0" w14:paraId="144D3566" w14:textId="77777777" w:rsidTr="00FC6F61">
        <w:tc>
          <w:tcPr>
            <w:tcW w:w="4101" w:type="dxa"/>
            <w:shd w:val="clear" w:color="auto" w:fill="D9D9D9"/>
          </w:tcPr>
          <w:p w14:paraId="40F84B0D"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tcPr>
          <w:p w14:paraId="79A04392" w14:textId="56DFF8E4" w:rsidR="007929A8" w:rsidRPr="005823F0" w:rsidRDefault="003B2D22" w:rsidP="00021D09">
            <w:pPr>
              <w:spacing w:after="0" w:line="240" w:lineRule="auto"/>
              <w:rPr>
                <w:rFonts w:ascii="Arial" w:eastAsia="Calibri" w:hAnsi="Arial" w:cs="Arial"/>
              </w:rPr>
            </w:pPr>
            <w:r w:rsidRPr="005823F0">
              <w:rPr>
                <w:rFonts w:ascii="Arial" w:eastAsia="Calibri" w:hAnsi="Arial" w:cs="Arial"/>
              </w:rPr>
              <w:t xml:space="preserve">Sredstva </w:t>
            </w:r>
            <w:r>
              <w:rPr>
                <w:rFonts w:ascii="Arial" w:eastAsia="Calibri" w:hAnsi="Arial" w:cs="Arial"/>
              </w:rPr>
              <w:t xml:space="preserve">su osigurana u Državnom proračunu, na razdjelu 25805 Povjerenik za informiranje, u okviru proračunske aktivnosti A874001 Administracija i upravljanje, a odnose se na sredstva </w:t>
            </w:r>
            <w:r w:rsidRPr="005823F0">
              <w:rPr>
                <w:rFonts w:ascii="Arial" w:eastAsia="Calibri" w:hAnsi="Arial" w:cs="Arial"/>
              </w:rPr>
              <w:t xml:space="preserve">za redovno poslovanje Ureda </w:t>
            </w:r>
            <w:r>
              <w:rPr>
                <w:rFonts w:ascii="Arial" w:eastAsia="Calibri" w:hAnsi="Arial" w:cs="Arial"/>
              </w:rPr>
              <w:t>Povjerenika.</w:t>
            </w:r>
          </w:p>
        </w:tc>
      </w:tr>
      <w:tr w:rsidR="007929A8" w:rsidRPr="005823F0" w14:paraId="432C837F" w14:textId="77777777" w:rsidTr="00FC6F61">
        <w:tc>
          <w:tcPr>
            <w:tcW w:w="4101" w:type="dxa"/>
            <w:shd w:val="clear" w:color="auto" w:fill="D9D9D9"/>
          </w:tcPr>
          <w:p w14:paraId="7106392F"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 xml:space="preserve">Početak provedbe i </w:t>
            </w:r>
          </w:p>
          <w:p w14:paraId="16CCA395" w14:textId="77777777" w:rsidR="007929A8" w:rsidRPr="005823F0" w:rsidRDefault="004D3F09" w:rsidP="00021D09">
            <w:pPr>
              <w:spacing w:after="0" w:line="240" w:lineRule="auto"/>
              <w:rPr>
                <w:rFonts w:ascii="Arial" w:eastAsia="Calibri" w:hAnsi="Arial" w:cs="Arial"/>
              </w:rPr>
            </w:pPr>
            <w:r>
              <w:rPr>
                <w:rFonts w:ascii="Arial" w:eastAsia="Calibri" w:hAnsi="Arial" w:cs="Arial"/>
              </w:rPr>
              <w:t xml:space="preserve">krajnji rok provedbe: </w:t>
            </w:r>
          </w:p>
        </w:tc>
        <w:tc>
          <w:tcPr>
            <w:tcW w:w="11482" w:type="dxa"/>
          </w:tcPr>
          <w:p w14:paraId="43AC46FF" w14:textId="76E06FBB" w:rsidR="007929A8" w:rsidRPr="005823F0" w:rsidRDefault="003334AD" w:rsidP="00021D09">
            <w:pPr>
              <w:spacing w:after="0" w:line="240" w:lineRule="auto"/>
              <w:rPr>
                <w:rFonts w:ascii="Arial" w:eastAsia="Calibri" w:hAnsi="Arial" w:cs="Arial"/>
              </w:rPr>
            </w:pPr>
            <w:r>
              <w:rPr>
                <w:rFonts w:ascii="Arial" w:eastAsia="Calibri" w:hAnsi="Arial" w:cs="Arial"/>
              </w:rPr>
              <w:t xml:space="preserve">U tijeku </w:t>
            </w:r>
            <w:r w:rsidR="006B6C0D">
              <w:rPr>
                <w:rFonts w:ascii="Arial" w:eastAsia="Calibri" w:hAnsi="Arial" w:cs="Arial"/>
              </w:rPr>
              <w:t xml:space="preserve"> </w:t>
            </w:r>
            <w:r w:rsidR="006B6C0D" w:rsidRPr="005823F0">
              <w:rPr>
                <w:rFonts w:ascii="Arial" w:eastAsia="Calibri" w:hAnsi="Arial" w:cs="Arial"/>
              </w:rPr>
              <w:t xml:space="preserve">– </w:t>
            </w:r>
            <w:r w:rsidR="006B6C0D">
              <w:rPr>
                <w:rFonts w:ascii="Arial" w:eastAsia="Calibri" w:hAnsi="Arial" w:cs="Arial"/>
              </w:rPr>
              <w:t xml:space="preserve"> </w:t>
            </w:r>
            <w:r w:rsidR="006B6C0D" w:rsidRPr="006B6C0D">
              <w:rPr>
                <w:rFonts w:ascii="Arial" w:eastAsia="Calibri" w:hAnsi="Arial" w:cs="Arial"/>
              </w:rPr>
              <w:t>prosinac 2023.</w:t>
            </w:r>
          </w:p>
        </w:tc>
      </w:tr>
      <w:tr w:rsidR="007929A8" w:rsidRPr="005823F0" w14:paraId="3C620192" w14:textId="77777777" w:rsidTr="00FC6F61">
        <w:tc>
          <w:tcPr>
            <w:tcW w:w="4101" w:type="dxa"/>
            <w:shd w:val="clear" w:color="auto" w:fill="A6A6A6" w:themeFill="background1" w:themeFillShade="A6"/>
          </w:tcPr>
          <w:p w14:paraId="1DBD7754" w14:textId="77777777" w:rsidR="007929A8" w:rsidRPr="005823F0" w:rsidRDefault="007929A8" w:rsidP="00021D09">
            <w:pPr>
              <w:spacing w:after="0" w:line="240" w:lineRule="auto"/>
              <w:rPr>
                <w:rFonts w:ascii="Arial" w:eastAsia="Calibri" w:hAnsi="Arial" w:cs="Arial"/>
              </w:rPr>
            </w:pPr>
          </w:p>
        </w:tc>
        <w:tc>
          <w:tcPr>
            <w:tcW w:w="11482" w:type="dxa"/>
            <w:shd w:val="clear" w:color="auto" w:fill="A6A6A6" w:themeFill="background1" w:themeFillShade="A6"/>
          </w:tcPr>
          <w:p w14:paraId="0897A357" w14:textId="77777777" w:rsidR="007929A8" w:rsidRPr="005823F0" w:rsidRDefault="007929A8" w:rsidP="00021D09">
            <w:pPr>
              <w:spacing w:after="0" w:line="240" w:lineRule="auto"/>
              <w:rPr>
                <w:rFonts w:ascii="Arial" w:eastAsia="Calibri" w:hAnsi="Arial" w:cs="Arial"/>
                <w:b/>
              </w:rPr>
            </w:pPr>
          </w:p>
        </w:tc>
      </w:tr>
      <w:tr w:rsidR="007929A8" w:rsidRPr="005823F0" w14:paraId="05BECC83" w14:textId="77777777" w:rsidTr="00FC6F61">
        <w:tc>
          <w:tcPr>
            <w:tcW w:w="4101" w:type="dxa"/>
            <w:shd w:val="clear" w:color="auto" w:fill="D9D9D9"/>
          </w:tcPr>
          <w:p w14:paraId="16E30406" w14:textId="77777777" w:rsidR="007929A8" w:rsidRPr="005823F0" w:rsidRDefault="008E26C7" w:rsidP="00021D09">
            <w:pPr>
              <w:spacing w:after="0" w:line="240" w:lineRule="auto"/>
              <w:rPr>
                <w:rFonts w:ascii="Arial" w:eastAsia="Calibri" w:hAnsi="Arial" w:cs="Arial"/>
              </w:rPr>
            </w:pPr>
            <w:r>
              <w:rPr>
                <w:rFonts w:ascii="Arial" w:eastAsia="Calibri" w:hAnsi="Arial" w:cs="Arial"/>
              </w:rPr>
              <w:t>Broj i n</w:t>
            </w:r>
            <w:r w:rsidRPr="005823F0">
              <w:rPr>
                <w:rFonts w:ascii="Arial" w:eastAsia="Calibri" w:hAnsi="Arial" w:cs="Arial"/>
              </w:rPr>
              <w:t>aziv aktivnosti:</w:t>
            </w:r>
          </w:p>
        </w:tc>
        <w:tc>
          <w:tcPr>
            <w:tcW w:w="11482" w:type="dxa"/>
          </w:tcPr>
          <w:p w14:paraId="1E1E26AF" w14:textId="429E5DF2" w:rsidR="007929A8" w:rsidRPr="005823F0" w:rsidRDefault="0099649C" w:rsidP="00937CB6">
            <w:pPr>
              <w:spacing w:after="0" w:line="240" w:lineRule="auto"/>
              <w:rPr>
                <w:rFonts w:ascii="Arial" w:eastAsia="Calibri" w:hAnsi="Arial" w:cs="Arial"/>
                <w:b/>
              </w:rPr>
            </w:pPr>
            <w:r>
              <w:rPr>
                <w:rFonts w:ascii="Arial" w:eastAsia="Calibri" w:hAnsi="Arial" w:cs="Arial"/>
                <w:b/>
              </w:rPr>
              <w:t>1.</w:t>
            </w:r>
            <w:r w:rsidR="007836CF">
              <w:rPr>
                <w:rFonts w:ascii="Arial" w:eastAsia="Calibri" w:hAnsi="Arial" w:cs="Arial"/>
                <w:b/>
              </w:rPr>
              <w:t>4</w:t>
            </w:r>
            <w:r>
              <w:rPr>
                <w:rFonts w:ascii="Arial" w:eastAsia="Calibri" w:hAnsi="Arial" w:cs="Arial"/>
                <w:b/>
              </w:rPr>
              <w:t>. Uspostaviti okvir</w:t>
            </w:r>
            <w:r w:rsidR="007929A8" w:rsidRPr="005823F0">
              <w:rPr>
                <w:rFonts w:ascii="Arial" w:eastAsia="Calibri" w:hAnsi="Arial" w:cs="Arial"/>
                <w:b/>
              </w:rPr>
              <w:t xml:space="preserve"> za povećanje efikasnosti primjene Zakona o pravu na pristup informacijama </w:t>
            </w:r>
          </w:p>
        </w:tc>
      </w:tr>
      <w:tr w:rsidR="007929A8" w:rsidRPr="005823F0" w14:paraId="3FE3867F" w14:textId="77777777" w:rsidTr="00FC6F61">
        <w:tc>
          <w:tcPr>
            <w:tcW w:w="4101" w:type="dxa"/>
            <w:shd w:val="clear" w:color="auto" w:fill="D9D9D9"/>
          </w:tcPr>
          <w:p w14:paraId="36D1444A"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Pokazatelji provedbe:</w:t>
            </w:r>
          </w:p>
        </w:tc>
        <w:tc>
          <w:tcPr>
            <w:tcW w:w="11482" w:type="dxa"/>
          </w:tcPr>
          <w:p w14:paraId="1B12EB8F" w14:textId="0AEDCE8E" w:rsidR="007929A8" w:rsidRPr="00EE7B89" w:rsidRDefault="00DC1590" w:rsidP="00DC1590">
            <w:pPr>
              <w:pStyle w:val="ListParagraph"/>
              <w:numPr>
                <w:ilvl w:val="0"/>
                <w:numId w:val="2"/>
              </w:numPr>
              <w:spacing w:after="0" w:line="240" w:lineRule="auto"/>
              <w:rPr>
                <w:rFonts w:ascii="Arial" w:eastAsia="Calibri" w:hAnsi="Arial" w:cs="Arial"/>
              </w:rPr>
            </w:pPr>
            <w:r>
              <w:rPr>
                <w:rFonts w:ascii="Arial" w:eastAsia="Calibri" w:hAnsi="Arial" w:cs="Arial"/>
              </w:rPr>
              <w:t xml:space="preserve">Vrednovanje učinaka provedbe </w:t>
            </w:r>
            <w:r w:rsidRPr="00DC1590">
              <w:rPr>
                <w:rFonts w:ascii="Arial" w:eastAsia="Calibri" w:hAnsi="Arial" w:cs="Arial"/>
              </w:rPr>
              <w:t>Zakona o pravu na pristup informacijama od strane nezavisnih stručnjaka</w:t>
            </w:r>
          </w:p>
        </w:tc>
      </w:tr>
      <w:tr w:rsidR="007929A8" w:rsidRPr="005823F0" w14:paraId="74BB1155" w14:textId="77777777" w:rsidTr="00FC6F61">
        <w:tc>
          <w:tcPr>
            <w:tcW w:w="4101" w:type="dxa"/>
            <w:shd w:val="clear" w:color="auto" w:fill="D9D9D9"/>
          </w:tcPr>
          <w:p w14:paraId="16AB7CCC"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Pr>
          <w:p w14:paraId="66C02793" w14:textId="48AB6F8B" w:rsidR="007929A8" w:rsidRPr="005823F0" w:rsidRDefault="007929A8" w:rsidP="00E64664">
            <w:pPr>
              <w:spacing w:after="0" w:line="240" w:lineRule="auto"/>
              <w:contextualSpacing/>
              <w:rPr>
                <w:rFonts w:ascii="Arial" w:eastAsia="Calibri" w:hAnsi="Arial" w:cs="Arial"/>
              </w:rPr>
            </w:pPr>
            <w:r w:rsidRPr="005823F0">
              <w:rPr>
                <w:rFonts w:ascii="Arial" w:eastAsia="Calibri" w:hAnsi="Arial" w:cs="Arial"/>
              </w:rPr>
              <w:t xml:space="preserve">Zakon o pravu na pristup informacijama usvojen je 2013., a dopunjen 2015. godine, a radi uočenih nedostataka u efikasnoj primjeni, kao primjer dobre prakse na </w:t>
            </w:r>
            <w:proofErr w:type="spellStart"/>
            <w:r w:rsidRPr="005823F0">
              <w:rPr>
                <w:rFonts w:ascii="Arial" w:eastAsia="Calibri" w:hAnsi="Arial" w:cs="Arial"/>
              </w:rPr>
              <w:t>noveliranju</w:t>
            </w:r>
            <w:proofErr w:type="spellEnd"/>
            <w:r w:rsidRPr="005823F0">
              <w:rPr>
                <w:rFonts w:ascii="Arial" w:eastAsia="Calibri" w:hAnsi="Arial" w:cs="Arial"/>
              </w:rPr>
              <w:t xml:space="preserve"> zakonskog okvira koje se temelji na činjenicama nužno provesti stručnu evaluaciju primjene Zakona o pristup informacijama.</w:t>
            </w:r>
          </w:p>
        </w:tc>
      </w:tr>
      <w:tr w:rsidR="007929A8" w:rsidRPr="005823F0" w14:paraId="1D6A3873" w14:textId="77777777" w:rsidTr="00FC6F61">
        <w:tc>
          <w:tcPr>
            <w:tcW w:w="4101" w:type="dxa"/>
            <w:shd w:val="clear" w:color="auto" w:fill="D9D9D9"/>
          </w:tcPr>
          <w:p w14:paraId="4794EF67"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p w14:paraId="37B11045" w14:textId="77777777" w:rsidR="007929A8" w:rsidRPr="005823F0" w:rsidRDefault="007929A8" w:rsidP="00021D09">
            <w:pPr>
              <w:spacing w:after="0" w:line="240" w:lineRule="auto"/>
              <w:rPr>
                <w:rFonts w:ascii="Arial" w:eastAsia="Calibri" w:hAnsi="Arial" w:cs="Arial"/>
              </w:rPr>
            </w:pPr>
          </w:p>
        </w:tc>
        <w:tc>
          <w:tcPr>
            <w:tcW w:w="11482" w:type="dxa"/>
          </w:tcPr>
          <w:p w14:paraId="1EC9F658" w14:textId="77777777" w:rsidR="00E64664" w:rsidRDefault="00E64664" w:rsidP="00A65147">
            <w:pPr>
              <w:spacing w:after="0" w:line="240" w:lineRule="auto"/>
              <w:contextualSpacing/>
              <w:rPr>
                <w:rFonts w:ascii="Arial" w:eastAsia="Calibri" w:hAnsi="Arial" w:cs="Arial"/>
              </w:rPr>
            </w:pPr>
          </w:p>
          <w:p w14:paraId="44FC4830" w14:textId="77777777" w:rsidR="007929A8" w:rsidRPr="005823F0" w:rsidRDefault="007929A8" w:rsidP="00A65147">
            <w:pPr>
              <w:spacing w:after="0" w:line="240" w:lineRule="auto"/>
              <w:contextualSpacing/>
              <w:rPr>
                <w:rFonts w:ascii="Arial" w:eastAsia="Calibri" w:hAnsi="Arial" w:cs="Arial"/>
              </w:rPr>
            </w:pPr>
            <w:r w:rsidRPr="005823F0">
              <w:rPr>
                <w:rFonts w:ascii="Arial" w:eastAsia="Calibri" w:hAnsi="Arial" w:cs="Arial"/>
              </w:rPr>
              <w:t>Godišnja izvješća o provedbi Zakona o pravu na pristup informacijama, izvješća i zahtjevi za naknadu sredstava za projekt financiran iz ESF, internetska stranica Povjerenika za informiranje</w:t>
            </w:r>
          </w:p>
        </w:tc>
      </w:tr>
      <w:tr w:rsidR="007929A8" w:rsidRPr="005823F0" w14:paraId="7B279A47" w14:textId="77777777" w:rsidTr="00FC6F61">
        <w:tc>
          <w:tcPr>
            <w:tcW w:w="4101" w:type="dxa"/>
            <w:shd w:val="clear" w:color="auto" w:fill="D9D9D9"/>
          </w:tcPr>
          <w:p w14:paraId="0F04538B"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tcPr>
          <w:p w14:paraId="7B479740" w14:textId="77777777" w:rsidR="007929A8" w:rsidRDefault="003B2D22" w:rsidP="00021D09">
            <w:pPr>
              <w:spacing w:after="0" w:line="240" w:lineRule="auto"/>
              <w:rPr>
                <w:rFonts w:ascii="Arial" w:eastAsia="Calibri" w:hAnsi="Arial" w:cs="Arial"/>
              </w:rPr>
            </w:pPr>
            <w:r w:rsidRPr="005823F0">
              <w:rPr>
                <w:rFonts w:ascii="Arial" w:eastAsia="Calibri" w:hAnsi="Arial" w:cs="Arial"/>
              </w:rPr>
              <w:t xml:space="preserve">Sredstva </w:t>
            </w:r>
            <w:r>
              <w:rPr>
                <w:rFonts w:ascii="Arial" w:eastAsia="Calibri" w:hAnsi="Arial" w:cs="Arial"/>
              </w:rPr>
              <w:t>su osigurana u Državnom proračunu, na razdjelu 25805 Povjerenik za informiranje, u okviru proračunske aktivnosti T874009 Unaprjeđenje provedbe Zakona o pravu na pristup informacijama, u iznosu od 195.000,00 kn u 2022. (u potpunosti planiran na izvoru 561) te u iznosu od 205.000,00 kn u 2023. (u potpunosti planiran na izvoru 561).</w:t>
            </w:r>
          </w:p>
          <w:p w14:paraId="5C63C91F" w14:textId="21BD6E92" w:rsidR="003B2D22" w:rsidRPr="005823F0" w:rsidRDefault="003B2D22" w:rsidP="00021D09">
            <w:pPr>
              <w:spacing w:after="0" w:line="240" w:lineRule="auto"/>
              <w:rPr>
                <w:rFonts w:ascii="Arial" w:eastAsia="Calibri" w:hAnsi="Arial" w:cs="Arial"/>
              </w:rPr>
            </w:pPr>
          </w:p>
        </w:tc>
      </w:tr>
      <w:tr w:rsidR="007929A8" w:rsidRPr="005823F0" w14:paraId="188376EE" w14:textId="77777777" w:rsidTr="00FC6F61">
        <w:tc>
          <w:tcPr>
            <w:tcW w:w="4101" w:type="dxa"/>
            <w:shd w:val="clear" w:color="auto" w:fill="D9D9D9"/>
          </w:tcPr>
          <w:p w14:paraId="395684D6" w14:textId="048265A5" w:rsidR="007929A8" w:rsidRPr="005823F0" w:rsidRDefault="007929A8" w:rsidP="00021D09">
            <w:pPr>
              <w:spacing w:after="0" w:line="240" w:lineRule="auto"/>
              <w:rPr>
                <w:rFonts w:ascii="Arial" w:eastAsia="Calibri" w:hAnsi="Arial" w:cs="Arial"/>
              </w:rPr>
            </w:pPr>
            <w:r w:rsidRPr="005823F0">
              <w:rPr>
                <w:rFonts w:ascii="Arial" w:eastAsia="Calibri" w:hAnsi="Arial" w:cs="Arial"/>
              </w:rPr>
              <w:t xml:space="preserve">Početak provedbe i </w:t>
            </w:r>
          </w:p>
          <w:p w14:paraId="4732E713" w14:textId="77777777" w:rsidR="007929A8" w:rsidRPr="005823F0" w:rsidRDefault="007929A8" w:rsidP="00021D09">
            <w:pPr>
              <w:spacing w:after="0" w:line="240" w:lineRule="auto"/>
              <w:rPr>
                <w:rFonts w:ascii="Arial" w:eastAsia="Calibri" w:hAnsi="Arial" w:cs="Arial"/>
              </w:rPr>
            </w:pPr>
            <w:r w:rsidRPr="005823F0">
              <w:rPr>
                <w:rFonts w:ascii="Arial" w:eastAsia="Calibri" w:hAnsi="Arial" w:cs="Arial"/>
              </w:rPr>
              <w:t xml:space="preserve">krajnji rok provedbe: </w:t>
            </w:r>
          </w:p>
        </w:tc>
        <w:tc>
          <w:tcPr>
            <w:tcW w:w="11482" w:type="dxa"/>
          </w:tcPr>
          <w:p w14:paraId="06D79BDF" w14:textId="75A8269A" w:rsidR="007929A8" w:rsidRPr="005823F0" w:rsidRDefault="00861837" w:rsidP="00021D09">
            <w:pPr>
              <w:spacing w:after="0" w:line="240" w:lineRule="auto"/>
              <w:rPr>
                <w:rFonts w:ascii="Arial" w:eastAsia="Calibri" w:hAnsi="Arial" w:cs="Arial"/>
              </w:rPr>
            </w:pPr>
            <w:r>
              <w:rPr>
                <w:rFonts w:ascii="Arial" w:eastAsia="Calibri" w:hAnsi="Arial" w:cs="Arial"/>
              </w:rPr>
              <w:t xml:space="preserve">U tijeku </w:t>
            </w:r>
            <w:r w:rsidR="006B6C0D">
              <w:rPr>
                <w:rFonts w:ascii="Arial" w:eastAsia="Calibri" w:hAnsi="Arial" w:cs="Arial"/>
              </w:rPr>
              <w:t xml:space="preserve"> </w:t>
            </w:r>
            <w:r w:rsidR="006B6C0D" w:rsidRPr="005823F0">
              <w:rPr>
                <w:rFonts w:ascii="Arial" w:eastAsia="Calibri" w:hAnsi="Arial" w:cs="Arial"/>
              </w:rPr>
              <w:t xml:space="preserve">– </w:t>
            </w:r>
            <w:r w:rsidR="006B6C0D">
              <w:rPr>
                <w:rFonts w:ascii="Arial" w:eastAsia="Calibri" w:hAnsi="Arial" w:cs="Arial"/>
              </w:rPr>
              <w:t xml:space="preserve"> </w:t>
            </w:r>
            <w:r w:rsidR="006B6C0D" w:rsidRPr="006B6C0D">
              <w:rPr>
                <w:rFonts w:ascii="Arial" w:eastAsia="Calibri" w:hAnsi="Arial" w:cs="Arial"/>
              </w:rPr>
              <w:t>prosinac 2023.</w:t>
            </w:r>
          </w:p>
        </w:tc>
      </w:tr>
      <w:tr w:rsidR="005331F1" w:rsidRPr="005823F0" w14:paraId="04C5EB3F" w14:textId="77777777" w:rsidTr="009730C0">
        <w:tc>
          <w:tcPr>
            <w:tcW w:w="15583" w:type="dxa"/>
            <w:gridSpan w:val="2"/>
            <w:tcBorders>
              <w:top w:val="single" w:sz="4" w:space="0" w:color="auto"/>
              <w:left w:val="single" w:sz="4" w:space="0" w:color="auto"/>
              <w:bottom w:val="single" w:sz="4" w:space="0" w:color="auto"/>
              <w:right w:val="single" w:sz="4" w:space="0" w:color="auto"/>
            </w:tcBorders>
            <w:shd w:val="clear" w:color="auto" w:fill="D9D9D9"/>
          </w:tcPr>
          <w:p w14:paraId="067655CA" w14:textId="77777777" w:rsidR="005331F1" w:rsidRPr="005331F1" w:rsidRDefault="005331F1" w:rsidP="009730C0">
            <w:pPr>
              <w:spacing w:after="0" w:line="240" w:lineRule="auto"/>
              <w:rPr>
                <w:rFonts w:ascii="Arial" w:eastAsia="Calibri" w:hAnsi="Arial" w:cs="Arial"/>
                <w:color w:val="0D0D0D" w:themeColor="text1" w:themeTint="F2"/>
              </w:rPr>
            </w:pPr>
          </w:p>
        </w:tc>
      </w:tr>
    </w:tbl>
    <w:p w14:paraId="6C94B0D4" w14:textId="77777777" w:rsidR="00FA24BC" w:rsidRDefault="00FA24BC" w:rsidP="00CB2017">
      <w:pPr>
        <w:rPr>
          <w:rFonts w:ascii="Times New Roman" w:eastAsia="Times New Roman" w:hAnsi="Times New Roman"/>
        </w:rPr>
      </w:pPr>
    </w:p>
    <w:tbl>
      <w:tblPr>
        <w:tblW w:w="15583" w:type="dxa"/>
        <w:tblCellMar>
          <w:top w:w="15" w:type="dxa"/>
          <w:left w:w="15" w:type="dxa"/>
          <w:bottom w:w="15" w:type="dxa"/>
          <w:right w:w="15" w:type="dxa"/>
        </w:tblCellMar>
        <w:tblLook w:val="04A0" w:firstRow="1" w:lastRow="0" w:firstColumn="1" w:lastColumn="0" w:noHBand="0" w:noVBand="1"/>
      </w:tblPr>
      <w:tblGrid>
        <w:gridCol w:w="2030"/>
        <w:gridCol w:w="2071"/>
        <w:gridCol w:w="5699"/>
        <w:gridCol w:w="5783"/>
      </w:tblGrid>
      <w:tr w:rsidR="007836CF" w:rsidRPr="00717773" w14:paraId="1BA1A7EA" w14:textId="77777777" w:rsidTr="003209B1">
        <w:tc>
          <w:tcPr>
            <w:tcW w:w="15583"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797BC0D5" w14:textId="77777777" w:rsidR="007836CF" w:rsidRPr="00717773" w:rsidRDefault="007836CF" w:rsidP="003209B1">
            <w:pPr>
              <w:rPr>
                <w:rFonts w:ascii="Times New Roman" w:hAnsi="Times New Roman"/>
              </w:rPr>
            </w:pPr>
          </w:p>
        </w:tc>
      </w:tr>
      <w:tr w:rsidR="007836CF" w:rsidRPr="0023151C" w14:paraId="3527C0F6" w14:textId="77777777" w:rsidTr="003209B1">
        <w:tc>
          <w:tcPr>
            <w:tcW w:w="15583"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3B36B4A" w14:textId="6409BE5B" w:rsidR="007836CF" w:rsidRPr="0023151C" w:rsidRDefault="007836CF" w:rsidP="00AA6FFC">
            <w:pPr>
              <w:pStyle w:val="Heading3"/>
              <w:rPr>
                <w:rFonts w:ascii="Times New Roman" w:hAnsi="Times New Roman"/>
              </w:rPr>
            </w:pPr>
            <w:bookmarkStart w:id="22" w:name="_Toc95738535"/>
            <w:r w:rsidRPr="0023151C">
              <w:rPr>
                <w:lang w:eastAsia="hr-HR"/>
              </w:rPr>
              <w:t xml:space="preserve">Mjera </w:t>
            </w:r>
            <w:r>
              <w:rPr>
                <w:lang w:eastAsia="hr-HR"/>
              </w:rPr>
              <w:t>2</w:t>
            </w:r>
            <w:r w:rsidRPr="0023151C">
              <w:rPr>
                <w:lang w:eastAsia="hr-HR"/>
              </w:rPr>
              <w:t xml:space="preserve">. UNAPRJEĐENJE </w:t>
            </w:r>
            <w:r w:rsidR="00AA6FFC">
              <w:rPr>
                <w:lang w:eastAsia="hr-HR"/>
              </w:rPr>
              <w:t>PRIMJENE</w:t>
            </w:r>
            <w:r w:rsidR="003209B1" w:rsidRPr="003209B1">
              <w:rPr>
                <w:lang w:eastAsia="hr-HR"/>
              </w:rPr>
              <w:t xml:space="preserve"> PROPISA KOJI UREĐUJU PODRUČJE ZAŠTITE OSOBNIH PODATAKA</w:t>
            </w:r>
            <w:bookmarkEnd w:id="22"/>
          </w:p>
        </w:tc>
      </w:tr>
      <w:tr w:rsidR="007836CF" w:rsidRPr="00717773" w14:paraId="51FE1A45" w14:textId="77777777" w:rsidTr="003209B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22775B" w14:textId="77777777" w:rsidR="007836CF" w:rsidRPr="00FF35A5" w:rsidRDefault="007836CF" w:rsidP="003209B1">
            <w:pPr>
              <w:jc w:val="center"/>
              <w:rPr>
                <w:rFonts w:ascii="Arial" w:hAnsi="Arial" w:cs="Arial"/>
                <w:color w:val="000000"/>
                <w:shd w:val="clear" w:color="auto" w:fill="D9D9D9"/>
              </w:rPr>
            </w:pPr>
            <w:r w:rsidRPr="00717773">
              <w:rPr>
                <w:rFonts w:ascii="Arial" w:hAnsi="Arial" w:cs="Arial"/>
                <w:color w:val="000000"/>
                <w:shd w:val="clear" w:color="auto" w:fill="D9D9D9"/>
              </w:rPr>
              <w:t>Nositelj mjere</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9BDAB" w14:textId="6783FD73" w:rsidR="007836CF" w:rsidRPr="00717773" w:rsidRDefault="007836CF" w:rsidP="003209B1">
            <w:pPr>
              <w:rPr>
                <w:rFonts w:ascii="Times New Roman" w:hAnsi="Times New Roman"/>
              </w:rPr>
            </w:pPr>
            <w:r>
              <w:rPr>
                <w:rFonts w:ascii="Arial" w:hAnsi="Arial" w:cs="Arial"/>
                <w:b/>
              </w:rPr>
              <w:t>AGENCIJA ZA ZAŠTITU OSOBNIH PODATAKA</w:t>
            </w:r>
          </w:p>
        </w:tc>
      </w:tr>
      <w:tr w:rsidR="007836CF" w:rsidRPr="00717773" w14:paraId="41CFA2B5" w14:textId="77777777" w:rsidTr="003209B1">
        <w:tc>
          <w:tcPr>
            <w:tcW w:w="15583"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C42980B" w14:textId="77777777" w:rsidR="007836CF" w:rsidRPr="00717773" w:rsidRDefault="007836CF" w:rsidP="003209B1">
            <w:pPr>
              <w:jc w:val="center"/>
              <w:rPr>
                <w:rFonts w:ascii="Times New Roman" w:hAnsi="Times New Roman"/>
              </w:rPr>
            </w:pPr>
            <w:r w:rsidRPr="00717773">
              <w:rPr>
                <w:rFonts w:ascii="Arial" w:hAnsi="Arial" w:cs="Arial"/>
                <w:b/>
                <w:bCs/>
                <w:color w:val="000000"/>
                <w:shd w:val="clear" w:color="auto" w:fill="D9D9D9"/>
              </w:rPr>
              <w:t xml:space="preserve">Opis mjere </w:t>
            </w:r>
          </w:p>
        </w:tc>
      </w:tr>
      <w:tr w:rsidR="007836CF" w:rsidRPr="00877BEC" w14:paraId="522CA999" w14:textId="77777777" w:rsidTr="003209B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5A1C2E2" w14:textId="77777777" w:rsidR="007836CF" w:rsidRPr="006E7991" w:rsidRDefault="007836CF" w:rsidP="003209B1">
            <w:pPr>
              <w:jc w:val="center"/>
              <w:rPr>
                <w:rFonts w:ascii="Arial" w:hAnsi="Arial" w:cs="Arial"/>
                <w:color w:val="000000"/>
                <w:shd w:val="clear" w:color="auto" w:fill="D9D9D9"/>
              </w:rPr>
            </w:pPr>
            <w:r w:rsidRPr="00717773">
              <w:rPr>
                <w:rFonts w:ascii="Arial" w:hAnsi="Arial" w:cs="Arial"/>
                <w:color w:val="000000"/>
                <w:shd w:val="clear" w:color="auto" w:fill="D9D9D9"/>
              </w:rPr>
              <w:t>Na koji</w:t>
            </w:r>
            <w:r>
              <w:rPr>
                <w:rFonts w:ascii="Arial" w:hAnsi="Arial" w:cs="Arial"/>
                <w:color w:val="000000"/>
                <w:shd w:val="clear" w:color="auto" w:fill="D9D9D9"/>
              </w:rPr>
              <w:t xml:space="preserve"> javni problem odgovara mjera?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E3CBB" w14:textId="5C6B01E7" w:rsidR="007836CF" w:rsidRPr="00877BEC" w:rsidRDefault="00BA412C" w:rsidP="00947C8D">
            <w:pPr>
              <w:jc w:val="both"/>
              <w:rPr>
                <w:rFonts w:ascii="Arial" w:hAnsi="Arial" w:cs="Arial"/>
                <w:iCs/>
              </w:rPr>
            </w:pPr>
            <w:r>
              <w:rPr>
                <w:rFonts w:ascii="Arial" w:hAnsi="Arial" w:cs="Arial"/>
                <w:iCs/>
              </w:rPr>
              <w:t xml:space="preserve">Od početka primjene Opće uredbe o zaštiti podataka (25. svibnja 2018.) Agencija </w:t>
            </w:r>
            <w:r w:rsidR="00F562EF">
              <w:rPr>
                <w:rFonts w:ascii="Arial" w:hAnsi="Arial" w:cs="Arial"/>
                <w:iCs/>
              </w:rPr>
              <w:t xml:space="preserve">za zaštitu osobnih podataka </w:t>
            </w:r>
            <w:r>
              <w:rPr>
                <w:rFonts w:ascii="Arial" w:hAnsi="Arial" w:cs="Arial"/>
                <w:iCs/>
              </w:rPr>
              <w:t>zaprima povećani broj upita od strane građana te voditelja i izvršitelja obrade iz javnog sektora</w:t>
            </w:r>
            <w:r w:rsidR="00F562EF">
              <w:rPr>
                <w:rFonts w:ascii="Arial" w:hAnsi="Arial" w:cs="Arial"/>
                <w:iCs/>
              </w:rPr>
              <w:t xml:space="preserve"> o primjeni odredbi Opće uredbe o zaštiti podataka te Zakona o provedbi Opće uredbe o zaštiti podataka (NN 42/18)</w:t>
            </w:r>
            <w:r>
              <w:rPr>
                <w:rFonts w:ascii="Arial" w:hAnsi="Arial" w:cs="Arial"/>
                <w:iCs/>
              </w:rPr>
              <w:t xml:space="preserve">. </w:t>
            </w:r>
            <w:r w:rsidR="008040FD">
              <w:rPr>
                <w:rFonts w:ascii="Arial" w:hAnsi="Arial" w:cs="Arial"/>
                <w:iCs/>
              </w:rPr>
              <w:t>Uz</w:t>
            </w:r>
            <w:r>
              <w:rPr>
                <w:rFonts w:ascii="Arial" w:hAnsi="Arial" w:cs="Arial"/>
                <w:iCs/>
              </w:rPr>
              <w:t xml:space="preserve"> kontinuiran</w:t>
            </w:r>
            <w:r w:rsidR="008040FD">
              <w:rPr>
                <w:rFonts w:ascii="Arial" w:hAnsi="Arial" w:cs="Arial"/>
                <w:iCs/>
              </w:rPr>
              <w:t>o</w:t>
            </w:r>
            <w:r>
              <w:rPr>
                <w:rFonts w:ascii="Arial" w:hAnsi="Arial" w:cs="Arial"/>
                <w:iCs/>
              </w:rPr>
              <w:t xml:space="preserve"> educiranje kroz protekle 3 godine i dalje je prisutan broj upita</w:t>
            </w:r>
            <w:r w:rsidR="00F562EF">
              <w:rPr>
                <w:rFonts w:ascii="Arial" w:hAnsi="Arial" w:cs="Arial"/>
                <w:iCs/>
              </w:rPr>
              <w:t xml:space="preserve"> koji ukazuje na daljnju potrebu</w:t>
            </w:r>
            <w:r w:rsidR="0054315D">
              <w:rPr>
                <w:rFonts w:ascii="Arial" w:hAnsi="Arial" w:cs="Arial"/>
                <w:iCs/>
              </w:rPr>
              <w:t xml:space="preserve"> provođenja edukacija o primjeni navedenih propisa</w:t>
            </w:r>
            <w:r>
              <w:rPr>
                <w:rFonts w:ascii="Arial" w:hAnsi="Arial" w:cs="Arial"/>
                <w:iCs/>
              </w:rPr>
              <w:t xml:space="preserve"> te je primijećena potreba za dodatnim razrađivanjem pojedinih dijelova Opće uredbe</w:t>
            </w:r>
            <w:r w:rsidR="0054315D">
              <w:rPr>
                <w:rFonts w:ascii="Arial" w:hAnsi="Arial" w:cs="Arial"/>
                <w:iCs/>
              </w:rPr>
              <w:t xml:space="preserve"> o zaštiti podataka</w:t>
            </w:r>
            <w:r>
              <w:rPr>
                <w:rFonts w:ascii="Arial" w:hAnsi="Arial" w:cs="Arial"/>
                <w:iCs/>
              </w:rPr>
              <w:t xml:space="preserve"> poput zadaća službenika za zaštitu podataka, razgraničenje uloga voditelja i izvršitelja obrade, obrada posebnih kategorija podataka itd. Potrebno je uložiti daljnji trud u edukaciju i podizati razinu znanja i svijesti o pravima i obvezama koje proizlaze iz Opće uredbe o zaštiti podataka</w:t>
            </w:r>
            <w:r w:rsidR="0054315D">
              <w:rPr>
                <w:rFonts w:ascii="Arial" w:hAnsi="Arial" w:cs="Arial"/>
                <w:iCs/>
              </w:rPr>
              <w:t xml:space="preserve"> te </w:t>
            </w:r>
            <w:r w:rsidR="0054315D" w:rsidRPr="0054315D">
              <w:rPr>
                <w:rFonts w:ascii="Arial" w:hAnsi="Arial" w:cs="Arial"/>
                <w:iCs/>
              </w:rPr>
              <w:t>Zakona o provedbi Opće uredbe</w:t>
            </w:r>
            <w:r w:rsidR="00947C8D">
              <w:rPr>
                <w:rFonts w:ascii="Arial" w:hAnsi="Arial" w:cs="Arial"/>
                <w:iCs/>
              </w:rPr>
              <w:t xml:space="preserve"> o zaštiti po</w:t>
            </w:r>
            <w:r w:rsidR="0054315D" w:rsidRPr="0054315D">
              <w:rPr>
                <w:rFonts w:ascii="Arial" w:hAnsi="Arial" w:cs="Arial"/>
                <w:iCs/>
              </w:rPr>
              <w:t>dataka</w:t>
            </w:r>
            <w:r w:rsidR="0054315D">
              <w:rPr>
                <w:rFonts w:ascii="Arial" w:hAnsi="Arial" w:cs="Arial"/>
                <w:iCs/>
              </w:rPr>
              <w:t>.</w:t>
            </w:r>
          </w:p>
        </w:tc>
      </w:tr>
      <w:tr w:rsidR="007836CF" w:rsidRPr="00024537" w14:paraId="53CC3096" w14:textId="77777777" w:rsidTr="003209B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673405B" w14:textId="77777777" w:rsidR="007836CF" w:rsidRPr="00717773" w:rsidRDefault="007836CF" w:rsidP="003209B1">
            <w:pPr>
              <w:jc w:val="center"/>
              <w:rPr>
                <w:rFonts w:ascii="Times New Roman" w:hAnsi="Times New Roman"/>
              </w:rPr>
            </w:pPr>
            <w:r w:rsidRPr="00717773">
              <w:rPr>
                <w:rFonts w:ascii="Arial" w:hAnsi="Arial" w:cs="Arial"/>
                <w:color w:val="000000"/>
                <w:shd w:val="clear" w:color="auto" w:fill="D9D9D9"/>
              </w:rPr>
              <w:t xml:space="preserve">Što mjera uključuje?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789A81" w14:textId="000B22C5" w:rsidR="007836CF" w:rsidRPr="00947C8D" w:rsidRDefault="00BA412C" w:rsidP="00947C8D">
            <w:pPr>
              <w:spacing w:after="0" w:line="240" w:lineRule="auto"/>
              <w:jc w:val="both"/>
              <w:rPr>
                <w:rFonts w:ascii="Arial" w:eastAsia="Calibri" w:hAnsi="Arial" w:cs="Arial"/>
              </w:rPr>
            </w:pPr>
            <w:r w:rsidRPr="00C22441">
              <w:rPr>
                <w:rFonts w:ascii="Arial" w:eastAsia="Calibri" w:hAnsi="Arial" w:cs="Arial"/>
                <w:iCs/>
              </w:rPr>
              <w:t xml:space="preserve">Mjera uključuje provedbu </w:t>
            </w:r>
            <w:r>
              <w:rPr>
                <w:rFonts w:ascii="Arial" w:eastAsia="Calibri" w:hAnsi="Arial" w:cs="Arial"/>
                <w:iCs/>
              </w:rPr>
              <w:t>edukacija</w:t>
            </w:r>
            <w:r w:rsidRPr="00C22441">
              <w:rPr>
                <w:rFonts w:ascii="Arial" w:eastAsia="Calibri" w:hAnsi="Arial" w:cs="Arial"/>
                <w:iCs/>
              </w:rPr>
              <w:t xml:space="preserve"> </w:t>
            </w:r>
            <w:r w:rsidRPr="00C22441">
              <w:rPr>
                <w:rFonts w:ascii="Arial" w:eastAsia="Times New Roman" w:hAnsi="Arial" w:cs="Arial"/>
                <w:color w:val="000000"/>
                <w:lang w:eastAsia="hr-HR"/>
              </w:rPr>
              <w:t xml:space="preserve">koje </w:t>
            </w:r>
            <w:r>
              <w:rPr>
                <w:rFonts w:ascii="Arial" w:eastAsia="Times New Roman" w:hAnsi="Arial" w:cs="Arial"/>
                <w:color w:val="000000"/>
                <w:lang w:eastAsia="hr-HR"/>
              </w:rPr>
              <w:t>imaju za cilj podizanje</w:t>
            </w:r>
            <w:r w:rsidRPr="00C22441">
              <w:rPr>
                <w:rFonts w:ascii="Arial" w:eastAsia="Times New Roman" w:hAnsi="Arial" w:cs="Arial"/>
                <w:color w:val="000000"/>
                <w:lang w:eastAsia="hr-HR"/>
              </w:rPr>
              <w:t xml:space="preserve"> razine znanja i kompetencija </w:t>
            </w:r>
            <w:r w:rsidR="00A326A1">
              <w:rPr>
                <w:rFonts w:ascii="Arial" w:eastAsia="Times New Roman" w:hAnsi="Arial" w:cs="Arial"/>
                <w:color w:val="000000"/>
                <w:lang w:eastAsia="hr-HR"/>
              </w:rPr>
              <w:t>sudionika u okviru prava i obveza koje proizlaze iz Opće uredbe o zaštiti podataka</w:t>
            </w:r>
            <w:r w:rsidR="0054315D">
              <w:rPr>
                <w:rFonts w:ascii="Arial" w:eastAsia="Times New Roman" w:hAnsi="Arial" w:cs="Arial"/>
                <w:color w:val="000000"/>
                <w:lang w:eastAsia="hr-HR"/>
              </w:rPr>
              <w:t xml:space="preserve"> te</w:t>
            </w:r>
            <w:r w:rsidR="0054315D" w:rsidRPr="0054315D">
              <w:rPr>
                <w:rFonts w:ascii="Arial" w:hAnsi="Arial" w:cs="Arial"/>
                <w:iCs/>
              </w:rPr>
              <w:t xml:space="preserve"> </w:t>
            </w:r>
            <w:r w:rsidR="0054315D" w:rsidRPr="0054315D">
              <w:rPr>
                <w:rFonts w:ascii="Arial" w:eastAsia="Times New Roman" w:hAnsi="Arial" w:cs="Arial"/>
                <w:iCs/>
                <w:color w:val="000000"/>
                <w:lang w:eastAsia="hr-HR"/>
              </w:rPr>
              <w:t>Zakona o provedbi Opće uredbe o zaštiti podataka</w:t>
            </w:r>
            <w:r w:rsidR="00A326A1">
              <w:rPr>
                <w:rFonts w:ascii="Arial" w:eastAsia="Times New Roman" w:hAnsi="Arial" w:cs="Arial"/>
                <w:color w:val="000000"/>
                <w:lang w:eastAsia="hr-HR"/>
              </w:rPr>
              <w:t xml:space="preserve">. </w:t>
            </w:r>
            <w:r w:rsidRPr="00C22441">
              <w:rPr>
                <w:rFonts w:ascii="Arial" w:eastAsia="Times New Roman" w:hAnsi="Arial" w:cs="Arial"/>
                <w:color w:val="000000"/>
                <w:lang w:eastAsia="hr-HR"/>
              </w:rPr>
              <w:t xml:space="preserve">Putem </w:t>
            </w:r>
            <w:r w:rsidR="00A326A1">
              <w:rPr>
                <w:rFonts w:ascii="Arial" w:eastAsia="Times New Roman" w:hAnsi="Arial" w:cs="Arial"/>
                <w:color w:val="000000"/>
                <w:lang w:eastAsia="hr-HR"/>
              </w:rPr>
              <w:t>ovih edukacija</w:t>
            </w:r>
            <w:r>
              <w:rPr>
                <w:rFonts w:ascii="Arial" w:eastAsia="Times New Roman" w:hAnsi="Arial" w:cs="Arial"/>
                <w:color w:val="000000"/>
                <w:lang w:eastAsia="hr-HR"/>
              </w:rPr>
              <w:t>, s</w:t>
            </w:r>
            <w:r>
              <w:rPr>
                <w:rFonts w:ascii="Arial" w:eastAsia="Times New Roman" w:hAnsi="Arial" w:cs="Arial"/>
                <w:bCs/>
                <w:color w:val="000000"/>
                <w:lang w:eastAsia="hr-HR"/>
              </w:rPr>
              <w:t>ukladno epidemiološkim mjerama</w:t>
            </w:r>
            <w:r>
              <w:rPr>
                <w:rFonts w:ascii="Arial" w:eastAsia="Times New Roman" w:hAnsi="Arial" w:cs="Arial"/>
                <w:color w:val="000000"/>
                <w:lang w:eastAsia="hr-HR"/>
              </w:rPr>
              <w:t xml:space="preserve">, </w:t>
            </w:r>
            <w:r w:rsidRPr="00C22441">
              <w:rPr>
                <w:rFonts w:ascii="Arial" w:eastAsia="Times New Roman" w:hAnsi="Arial" w:cs="Arial"/>
                <w:color w:val="000000"/>
                <w:lang w:eastAsia="hr-HR"/>
              </w:rPr>
              <w:t xml:space="preserve">provodit će se edukacija </w:t>
            </w:r>
            <w:r w:rsidR="00A326A1">
              <w:rPr>
                <w:rFonts w:ascii="Arial" w:eastAsia="Times New Roman" w:hAnsi="Arial" w:cs="Arial"/>
                <w:color w:val="000000"/>
                <w:lang w:eastAsia="hr-HR"/>
              </w:rPr>
              <w:t>sudionika</w:t>
            </w:r>
            <w:r w:rsidRPr="00C22441">
              <w:rPr>
                <w:rFonts w:ascii="Arial" w:eastAsia="Times New Roman" w:hAnsi="Arial" w:cs="Arial"/>
                <w:color w:val="000000"/>
                <w:lang w:eastAsia="hr-HR"/>
              </w:rPr>
              <w:t xml:space="preserve"> </w:t>
            </w:r>
            <w:r w:rsidR="00A326A1">
              <w:rPr>
                <w:rFonts w:ascii="Arial" w:eastAsia="Times New Roman" w:hAnsi="Arial" w:cs="Arial"/>
                <w:color w:val="000000"/>
                <w:lang w:eastAsia="hr-HR"/>
              </w:rPr>
              <w:t>u dijelu obveza koje proizl</w:t>
            </w:r>
            <w:r w:rsidR="0054315D">
              <w:rPr>
                <w:rFonts w:ascii="Arial" w:eastAsia="Times New Roman" w:hAnsi="Arial" w:cs="Arial"/>
                <w:color w:val="000000"/>
                <w:lang w:eastAsia="hr-HR"/>
              </w:rPr>
              <w:t>a</w:t>
            </w:r>
            <w:r w:rsidR="00A326A1">
              <w:rPr>
                <w:rFonts w:ascii="Arial" w:eastAsia="Times New Roman" w:hAnsi="Arial" w:cs="Arial"/>
                <w:color w:val="000000"/>
                <w:lang w:eastAsia="hr-HR"/>
              </w:rPr>
              <w:t xml:space="preserve">ze za službenika za zaštitu podataka, pregled pravnih temelja za zakonitost obrade osobnih podataka, primjena i uvjeti privole kao jednog od pravnih temelja, obrada posebnih kategorija podataka, tehničke i organizacijske mjere </w:t>
            </w:r>
            <w:r w:rsidR="00A326A1" w:rsidRPr="00A326A1">
              <w:rPr>
                <w:rFonts w:ascii="Arial" w:eastAsia="Times New Roman" w:hAnsi="Arial" w:cs="Arial"/>
                <w:color w:val="000000"/>
                <w:lang w:eastAsia="hr-HR"/>
              </w:rPr>
              <w:t>kojima se osigurava da integriranim načinom budu obrađeni samo osobni podaci koji su nužni za svaku posebnu svrhu obrade</w:t>
            </w:r>
            <w:r w:rsidR="00A326A1">
              <w:rPr>
                <w:rFonts w:ascii="Arial" w:eastAsia="Times New Roman" w:hAnsi="Arial" w:cs="Arial"/>
                <w:color w:val="000000"/>
                <w:lang w:eastAsia="hr-HR"/>
              </w:rPr>
              <w:t xml:space="preserve">, uloge voditelja i izvršitelja obrade, pravna sredstva, odgovornost i sankcija itd. </w:t>
            </w:r>
            <w:r w:rsidR="00F562EF">
              <w:rPr>
                <w:rFonts w:ascii="Arial" w:eastAsia="Times New Roman" w:hAnsi="Arial" w:cs="Arial"/>
                <w:color w:val="000000"/>
                <w:lang w:eastAsia="hr-HR"/>
              </w:rPr>
              <w:t>Tijekom ovih edukacija sudionici će imati priliku postaviti upite putem kojih će izložiti probleme sa kojima se susreću u praksi prilikom primjene odredbi Opće uredbe o zaštiti podataka te Zakona o provedbi Opće uredbe o zaštiti podataka.</w:t>
            </w:r>
          </w:p>
        </w:tc>
      </w:tr>
      <w:tr w:rsidR="007836CF" w:rsidRPr="00024537" w14:paraId="6DCE8670" w14:textId="77777777" w:rsidTr="003209B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B70CFA5" w14:textId="77777777" w:rsidR="007836CF" w:rsidRPr="006E7991" w:rsidRDefault="007836CF" w:rsidP="003209B1">
            <w:pPr>
              <w:jc w:val="center"/>
              <w:rPr>
                <w:rFonts w:ascii="Arial" w:hAnsi="Arial" w:cs="Arial"/>
                <w:color w:val="000000"/>
                <w:shd w:val="clear" w:color="auto" w:fill="D9D9D9"/>
              </w:rPr>
            </w:pPr>
            <w:r w:rsidRPr="00717773">
              <w:rPr>
                <w:rFonts w:ascii="Arial" w:hAnsi="Arial" w:cs="Arial"/>
                <w:color w:val="000000"/>
                <w:shd w:val="clear" w:color="auto" w:fill="D9D9D9"/>
              </w:rPr>
              <w:t>Na koji način mjera doprinosi rješenju javnog p</w:t>
            </w:r>
            <w:r>
              <w:rPr>
                <w:rFonts w:ascii="Arial" w:hAnsi="Arial" w:cs="Arial"/>
                <w:color w:val="000000"/>
                <w:shd w:val="clear" w:color="auto" w:fill="D9D9D9"/>
              </w:rPr>
              <w:t xml:space="preserve">roblema?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EF4B5" w14:textId="23D894B6" w:rsidR="007836CF" w:rsidRPr="00024537" w:rsidRDefault="00BA412C" w:rsidP="003209B1">
            <w:pPr>
              <w:jc w:val="both"/>
              <w:textAlignment w:val="baseline"/>
              <w:rPr>
                <w:rFonts w:ascii="Arial" w:hAnsi="Arial" w:cs="Arial"/>
              </w:rPr>
            </w:pPr>
            <w:r w:rsidRPr="00FF17E5">
              <w:rPr>
                <w:rFonts w:ascii="Arial" w:hAnsi="Arial" w:cs="Arial"/>
                <w:iCs/>
              </w:rPr>
              <w:t xml:space="preserve">Podizanje razine svijesti o važnosti zaštite osobnih podataka </w:t>
            </w:r>
            <w:r w:rsidR="00910F6E">
              <w:rPr>
                <w:rFonts w:ascii="Arial" w:hAnsi="Arial" w:cs="Arial"/>
                <w:iCs/>
              </w:rPr>
              <w:t>te</w:t>
            </w:r>
            <w:r w:rsidRPr="00FF17E5">
              <w:rPr>
                <w:rFonts w:ascii="Arial" w:hAnsi="Arial" w:cs="Arial"/>
                <w:iCs/>
              </w:rPr>
              <w:t xml:space="preserve"> o pravima i obvezama</w:t>
            </w:r>
            <w:r>
              <w:rPr>
                <w:rFonts w:ascii="Arial" w:hAnsi="Arial" w:cs="Arial"/>
                <w:iCs/>
              </w:rPr>
              <w:t xml:space="preserve"> kako ispitanika tako i voditelja i izvršitelja obrade</w:t>
            </w:r>
            <w:r w:rsidRPr="00FF17E5">
              <w:rPr>
                <w:rFonts w:ascii="Arial" w:hAnsi="Arial" w:cs="Arial"/>
                <w:iCs/>
              </w:rPr>
              <w:t xml:space="preserve">, </w:t>
            </w:r>
            <w:r>
              <w:rPr>
                <w:rFonts w:ascii="Arial" w:hAnsi="Arial" w:cs="Arial"/>
                <w:iCs/>
              </w:rPr>
              <w:t>educiranje o ulozi, važnosti i zadaćama</w:t>
            </w:r>
            <w:r w:rsidRPr="00FF17E5">
              <w:rPr>
                <w:rFonts w:ascii="Arial" w:hAnsi="Arial" w:cs="Arial"/>
                <w:iCs/>
              </w:rPr>
              <w:t xml:space="preserve"> službenika za zaštitu osobnih podataka kao i ukupn</w:t>
            </w:r>
            <w:r>
              <w:rPr>
                <w:rFonts w:ascii="Arial" w:hAnsi="Arial" w:cs="Arial"/>
                <w:iCs/>
              </w:rPr>
              <w:t>e</w:t>
            </w:r>
            <w:r w:rsidRPr="00FF17E5">
              <w:rPr>
                <w:rFonts w:ascii="Arial" w:hAnsi="Arial" w:cs="Arial"/>
                <w:iCs/>
              </w:rPr>
              <w:t xml:space="preserve"> provedb</w:t>
            </w:r>
            <w:r>
              <w:rPr>
                <w:rFonts w:ascii="Arial" w:hAnsi="Arial" w:cs="Arial"/>
                <w:iCs/>
              </w:rPr>
              <w:t>e</w:t>
            </w:r>
            <w:r w:rsidRPr="00FF17E5">
              <w:rPr>
                <w:rFonts w:ascii="Arial" w:hAnsi="Arial" w:cs="Arial"/>
                <w:iCs/>
              </w:rPr>
              <w:t xml:space="preserve"> svih upravnih i stručnih poslova koji proizlaze iz Opće uredbe</w:t>
            </w:r>
            <w:r w:rsidR="00910F6E">
              <w:rPr>
                <w:rFonts w:ascii="Arial" w:hAnsi="Arial" w:cs="Arial"/>
                <w:iCs/>
              </w:rPr>
              <w:t xml:space="preserve"> o zaštiti podataka</w:t>
            </w:r>
            <w:r w:rsidRPr="00FF17E5">
              <w:rPr>
                <w:rFonts w:ascii="Arial" w:hAnsi="Arial" w:cs="Arial"/>
                <w:iCs/>
              </w:rPr>
              <w:t xml:space="preserve"> </w:t>
            </w:r>
            <w:r w:rsidR="00910F6E">
              <w:rPr>
                <w:rFonts w:ascii="Arial" w:hAnsi="Arial" w:cs="Arial"/>
                <w:iCs/>
              </w:rPr>
              <w:t xml:space="preserve">te </w:t>
            </w:r>
            <w:r w:rsidRPr="00FF17E5">
              <w:rPr>
                <w:rFonts w:ascii="Arial" w:hAnsi="Arial" w:cs="Arial"/>
                <w:iCs/>
              </w:rPr>
              <w:t>Zakona o provedbi Opće uredbe o zaštiti podataka.</w:t>
            </w:r>
          </w:p>
        </w:tc>
      </w:tr>
      <w:tr w:rsidR="007836CF" w:rsidRPr="00024537" w14:paraId="168D08EA" w14:textId="77777777" w:rsidTr="003209B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70869DB" w14:textId="77777777" w:rsidR="007836CF" w:rsidRPr="00717773" w:rsidRDefault="007836CF" w:rsidP="003209B1">
            <w:pPr>
              <w:jc w:val="center"/>
              <w:rPr>
                <w:rFonts w:ascii="Times New Roman" w:hAnsi="Times New Roman"/>
              </w:rPr>
            </w:pPr>
            <w:r w:rsidRPr="00717773">
              <w:rPr>
                <w:rFonts w:ascii="Arial" w:hAnsi="Arial" w:cs="Arial"/>
                <w:color w:val="000000"/>
                <w:shd w:val="clear" w:color="auto" w:fill="D9D9D9"/>
              </w:rPr>
              <w:t xml:space="preserve">Zašto je ova mjera relevantna za vrijednosti Partnerstva za otvorenu vlast?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D94AA" w14:textId="63996C4F" w:rsidR="007836CF" w:rsidRPr="00024537" w:rsidRDefault="00910F6E" w:rsidP="00947C8D">
            <w:pPr>
              <w:jc w:val="both"/>
              <w:textAlignment w:val="baseline"/>
              <w:rPr>
                <w:rFonts w:ascii="Arial" w:hAnsi="Arial" w:cs="Arial"/>
              </w:rPr>
            </w:pPr>
            <w:r>
              <w:rPr>
                <w:rFonts w:ascii="Arial" w:hAnsi="Arial" w:cs="Arial"/>
              </w:rPr>
              <w:t xml:space="preserve">Pravodobna i kontinuirana edukacija je relevantna </w:t>
            </w:r>
            <w:r w:rsidRPr="00910F6E">
              <w:rPr>
                <w:rFonts w:ascii="Arial" w:hAnsi="Arial" w:cs="Arial"/>
              </w:rPr>
              <w:t xml:space="preserve">za ostvarivanje vrijednosti Partnerstva za otvorenu vlast jer povećava transparentnost tijela javne vlasti, omogućuje </w:t>
            </w:r>
            <w:r>
              <w:rPr>
                <w:rFonts w:ascii="Arial" w:hAnsi="Arial" w:cs="Arial"/>
              </w:rPr>
              <w:t xml:space="preserve">interaktivnu razmjenu iskustva sudionika iz prakse te Agencije za zaštitu osobnih podataka u svrhu olakšavanja te poboljšanja njihovog rada, a u okviru prava i obveza koje proizlaze iz Opće uredbe o zaštiti podataka te Zakona o </w:t>
            </w:r>
            <w:r w:rsidRPr="00910F6E">
              <w:rPr>
                <w:rFonts w:ascii="Arial" w:hAnsi="Arial" w:cs="Arial"/>
                <w:iCs/>
              </w:rPr>
              <w:t>provedbi Opće uredbe o zaštiti podataka.</w:t>
            </w:r>
            <w:r>
              <w:rPr>
                <w:rFonts w:ascii="Arial" w:hAnsi="Arial" w:cs="Arial"/>
                <w:iCs/>
              </w:rPr>
              <w:t xml:space="preserve"> </w:t>
            </w:r>
          </w:p>
        </w:tc>
      </w:tr>
      <w:tr w:rsidR="007836CF" w:rsidRPr="00024537" w14:paraId="527E3D49" w14:textId="77777777" w:rsidTr="003209B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B9BB39A" w14:textId="77777777" w:rsidR="007836CF" w:rsidRPr="00717773" w:rsidRDefault="007836CF" w:rsidP="003209B1">
            <w:pPr>
              <w:jc w:val="center"/>
              <w:rPr>
                <w:rFonts w:ascii="Times New Roman" w:hAnsi="Times New Roman"/>
              </w:rPr>
            </w:pPr>
            <w:r w:rsidRPr="00717773">
              <w:rPr>
                <w:rFonts w:ascii="Arial" w:hAnsi="Arial" w:cs="Arial"/>
                <w:color w:val="000000"/>
                <w:shd w:val="clear" w:color="auto" w:fill="D9D9D9"/>
              </w:rPr>
              <w:t xml:space="preserve">Aktivnosti: </w:t>
            </w:r>
          </w:p>
        </w:tc>
        <w:tc>
          <w:tcPr>
            <w:tcW w:w="569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F45F66E" w14:textId="77777777" w:rsidR="007836CF" w:rsidRPr="00717773" w:rsidRDefault="007836CF" w:rsidP="003209B1">
            <w:pPr>
              <w:jc w:val="center"/>
              <w:rPr>
                <w:rFonts w:ascii="Times New Roman" w:hAnsi="Times New Roman"/>
              </w:rPr>
            </w:pPr>
            <w:r w:rsidRPr="00717773">
              <w:rPr>
                <w:rFonts w:ascii="Arial" w:hAnsi="Arial" w:cs="Arial"/>
                <w:color w:val="000000"/>
                <w:shd w:val="clear" w:color="auto" w:fill="D9D9D9"/>
              </w:rPr>
              <w:t>Datum početka provedbe:</w:t>
            </w:r>
          </w:p>
        </w:tc>
        <w:tc>
          <w:tcPr>
            <w:tcW w:w="578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0BD1D9" w14:textId="77777777" w:rsidR="007836CF" w:rsidRPr="00024537" w:rsidRDefault="007836CF" w:rsidP="003209B1">
            <w:pPr>
              <w:jc w:val="center"/>
              <w:textAlignment w:val="baseline"/>
              <w:rPr>
                <w:rFonts w:ascii="Arial" w:hAnsi="Arial" w:cs="Arial"/>
              </w:rPr>
            </w:pPr>
            <w:r w:rsidRPr="00024537">
              <w:rPr>
                <w:rFonts w:ascii="Arial" w:hAnsi="Arial" w:cs="Arial"/>
              </w:rPr>
              <w:t>Datum završetka provedbe:</w:t>
            </w:r>
          </w:p>
        </w:tc>
      </w:tr>
      <w:tr w:rsidR="007836CF" w:rsidRPr="00024537" w14:paraId="20A2885F" w14:textId="77777777" w:rsidTr="003209B1">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20C61" w14:textId="1DA51D25" w:rsidR="007836CF" w:rsidRPr="00717773" w:rsidRDefault="006445BB" w:rsidP="003209B1">
            <w:pPr>
              <w:rPr>
                <w:rFonts w:ascii="Arial" w:hAnsi="Arial" w:cs="Arial"/>
                <w:b/>
              </w:rPr>
            </w:pPr>
            <w:r>
              <w:rPr>
                <w:rFonts w:ascii="Arial" w:hAnsi="Arial" w:cs="Arial"/>
                <w:b/>
              </w:rPr>
              <w:t>2</w:t>
            </w:r>
            <w:r w:rsidR="007836CF">
              <w:rPr>
                <w:rFonts w:ascii="Arial" w:hAnsi="Arial" w:cs="Arial"/>
                <w:b/>
              </w:rPr>
              <w:t>.1</w:t>
            </w:r>
            <w:r w:rsidR="007836CF" w:rsidRPr="00FF5D7C">
              <w:rPr>
                <w:rFonts w:ascii="Arial" w:hAnsi="Arial" w:cs="Arial"/>
                <w:b/>
              </w:rPr>
              <w:t>. Provoditi edukacije sa aspekta propisa koji uređuju područje zaštite osobnih podataka s naglaskom na Opću uredbu o zaštiti podataka</w:t>
            </w:r>
          </w:p>
        </w:tc>
        <w:tc>
          <w:tcPr>
            <w:tcW w:w="5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E1D735" w14:textId="77777777" w:rsidR="007836CF" w:rsidRPr="00717773" w:rsidRDefault="007836CF" w:rsidP="003209B1">
            <w:pPr>
              <w:jc w:val="center"/>
              <w:rPr>
                <w:rFonts w:ascii="Times New Roman" w:eastAsia="Times New Roman" w:hAnsi="Times New Roman"/>
              </w:rPr>
            </w:pPr>
            <w:r>
              <w:rPr>
                <w:rFonts w:ascii="Arial" w:eastAsia="Calibri" w:hAnsi="Arial" w:cs="Arial"/>
              </w:rPr>
              <w:t>U tijeku</w:t>
            </w:r>
          </w:p>
        </w:tc>
        <w:tc>
          <w:tcPr>
            <w:tcW w:w="5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09CA4B" w14:textId="77777777" w:rsidR="007836CF" w:rsidRPr="00024537" w:rsidRDefault="007836CF" w:rsidP="003209B1">
            <w:pPr>
              <w:jc w:val="center"/>
              <w:textAlignment w:val="baseline"/>
              <w:rPr>
                <w:rFonts w:ascii="Arial" w:hAnsi="Arial" w:cs="Arial"/>
              </w:rPr>
            </w:pPr>
            <w:r>
              <w:rPr>
                <w:rFonts w:ascii="Arial" w:eastAsia="Calibri" w:hAnsi="Arial" w:cs="Arial"/>
              </w:rPr>
              <w:t>prosinac</w:t>
            </w:r>
            <w:r w:rsidRPr="005823F0">
              <w:rPr>
                <w:rFonts w:ascii="Arial" w:eastAsia="Calibri" w:hAnsi="Arial" w:cs="Arial"/>
              </w:rPr>
              <w:t xml:space="preserve"> 2023</w:t>
            </w:r>
            <w:r>
              <w:rPr>
                <w:rFonts w:ascii="Arial" w:eastAsia="Calibri" w:hAnsi="Arial" w:cs="Arial"/>
              </w:rPr>
              <w:t>.</w:t>
            </w:r>
          </w:p>
        </w:tc>
      </w:tr>
      <w:tr w:rsidR="007836CF" w:rsidRPr="00717773" w14:paraId="577E1451" w14:textId="77777777" w:rsidTr="003209B1">
        <w:tc>
          <w:tcPr>
            <w:tcW w:w="15583"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0137DF4C" w14:textId="77777777" w:rsidR="007836CF" w:rsidRPr="00717773" w:rsidRDefault="007836CF" w:rsidP="003209B1">
            <w:pPr>
              <w:jc w:val="center"/>
              <w:rPr>
                <w:rFonts w:ascii="Times New Roman" w:hAnsi="Times New Roman"/>
              </w:rPr>
            </w:pPr>
            <w:r w:rsidRPr="00717773">
              <w:rPr>
                <w:rFonts w:ascii="Arial" w:hAnsi="Arial" w:cs="Arial"/>
                <w:b/>
                <w:bCs/>
                <w:color w:val="000000"/>
                <w:shd w:val="clear" w:color="auto" w:fill="B7B7B7"/>
              </w:rPr>
              <w:t>Kontakt informacije</w:t>
            </w:r>
          </w:p>
        </w:tc>
      </w:tr>
      <w:tr w:rsidR="007836CF" w:rsidRPr="00717773" w14:paraId="1BEA9AA2" w14:textId="77777777" w:rsidTr="00592EEF">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DE39A0" w14:textId="77777777" w:rsidR="007836CF" w:rsidRPr="00717773" w:rsidRDefault="007836CF" w:rsidP="003209B1">
            <w:pPr>
              <w:jc w:val="center"/>
              <w:rPr>
                <w:rFonts w:ascii="Times New Roman" w:hAnsi="Times New Roman"/>
              </w:rPr>
            </w:pPr>
            <w:r w:rsidRPr="00717773">
              <w:rPr>
                <w:rFonts w:ascii="Arial" w:hAnsi="Arial" w:cs="Arial"/>
                <w:color w:val="000000"/>
                <w:shd w:val="clear" w:color="auto" w:fill="D9D9D9"/>
              </w:rPr>
              <w:t xml:space="preserve">Odgovorna osoba u tijelu koje je nositelj mjere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57807" w14:textId="2E1BCF6D" w:rsidR="007836CF" w:rsidRPr="00993F46" w:rsidRDefault="00F562EF" w:rsidP="003209B1">
            <w:pPr>
              <w:rPr>
                <w:rFonts w:ascii="Arial" w:hAnsi="Arial" w:cs="Arial"/>
              </w:rPr>
            </w:pPr>
            <w:r w:rsidRPr="00993F46">
              <w:rPr>
                <w:rFonts w:ascii="Arial" w:hAnsi="Arial" w:cs="Arial"/>
              </w:rPr>
              <w:t>Agencija za zaštitu osobnih podataka</w:t>
            </w:r>
          </w:p>
        </w:tc>
      </w:tr>
      <w:tr w:rsidR="007836CF" w:rsidRPr="00717773" w14:paraId="32A65FF5" w14:textId="77777777" w:rsidTr="00592EEF">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23AF685" w14:textId="77777777" w:rsidR="007836CF" w:rsidRPr="00717773" w:rsidRDefault="007836CF" w:rsidP="003209B1">
            <w:pPr>
              <w:jc w:val="center"/>
              <w:rPr>
                <w:rFonts w:ascii="Times New Roman" w:hAnsi="Times New Roman"/>
              </w:rPr>
            </w:pPr>
            <w:r w:rsidRPr="00717773">
              <w:rPr>
                <w:rFonts w:ascii="Arial" w:hAnsi="Arial" w:cs="Arial"/>
                <w:color w:val="000000"/>
                <w:shd w:val="clear" w:color="auto" w:fill="D9D9D9"/>
              </w:rPr>
              <w:t xml:space="preserve">Funkcija, odjel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B101299" w14:textId="1FA04365" w:rsidR="007836CF" w:rsidRPr="00993F46" w:rsidRDefault="00F562EF" w:rsidP="003209B1">
            <w:pPr>
              <w:rPr>
                <w:rFonts w:ascii="Arial" w:hAnsi="Arial" w:cs="Arial"/>
              </w:rPr>
            </w:pPr>
            <w:r w:rsidRPr="00993F46">
              <w:rPr>
                <w:rFonts w:ascii="Arial" w:hAnsi="Arial" w:cs="Arial"/>
              </w:rPr>
              <w:t>Agencija za zaštitu osobnih podataka</w:t>
            </w:r>
          </w:p>
        </w:tc>
      </w:tr>
      <w:tr w:rsidR="007836CF" w:rsidRPr="00FF2AE3" w14:paraId="5D2863EF" w14:textId="77777777" w:rsidTr="003209B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3BC14E5" w14:textId="77777777" w:rsidR="007836CF" w:rsidRPr="00717773" w:rsidRDefault="007836CF" w:rsidP="003209B1">
            <w:pPr>
              <w:jc w:val="center"/>
              <w:rPr>
                <w:rFonts w:ascii="Times New Roman" w:hAnsi="Times New Roman"/>
              </w:rPr>
            </w:pPr>
            <w:r w:rsidRPr="00717773">
              <w:rPr>
                <w:rFonts w:ascii="Arial" w:hAnsi="Arial" w:cs="Arial"/>
                <w:color w:val="000000"/>
                <w:shd w:val="clear" w:color="auto" w:fill="D9D9D9"/>
              </w:rPr>
              <w:t>Email i telefon</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17A5554" w14:textId="5BEDFDF1" w:rsidR="007836CF" w:rsidRPr="00993F46" w:rsidRDefault="00A012E1" w:rsidP="003209B1">
            <w:pPr>
              <w:rPr>
                <w:rFonts w:ascii="Arial" w:hAnsi="Arial" w:cs="Arial"/>
              </w:rPr>
            </w:pPr>
            <w:hyperlink r:id="rId11" w:history="1">
              <w:r w:rsidR="00F562EF" w:rsidRPr="00993F46">
                <w:rPr>
                  <w:rStyle w:val="Hyperlink"/>
                  <w:rFonts w:ascii="Arial" w:hAnsi="Arial" w:cs="Arial"/>
                </w:rPr>
                <w:t>azop@azop.hr</w:t>
              </w:r>
            </w:hyperlink>
            <w:r w:rsidR="00F562EF" w:rsidRPr="00993F46">
              <w:rPr>
                <w:rFonts w:ascii="Arial" w:hAnsi="Arial" w:cs="Arial"/>
              </w:rPr>
              <w:t xml:space="preserve"> ; (0)1 4609-000</w:t>
            </w:r>
          </w:p>
        </w:tc>
      </w:tr>
      <w:tr w:rsidR="007836CF" w:rsidRPr="0099649C" w14:paraId="3912976C" w14:textId="77777777" w:rsidTr="003209B1">
        <w:trPr>
          <w:trHeight w:val="1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18EC1A8" w14:textId="77777777" w:rsidR="007836CF" w:rsidRPr="00717773" w:rsidRDefault="007836CF" w:rsidP="003209B1">
            <w:pPr>
              <w:jc w:val="center"/>
              <w:rPr>
                <w:rFonts w:ascii="Times New Roman" w:hAnsi="Times New Roman"/>
              </w:rPr>
            </w:pPr>
            <w:r w:rsidRPr="00717773">
              <w:rPr>
                <w:rFonts w:ascii="Arial" w:hAnsi="Arial" w:cs="Arial"/>
                <w:color w:val="000000"/>
                <w:shd w:val="clear" w:color="auto" w:fill="D9D9D9"/>
              </w:rPr>
              <w:t xml:space="preserve">Drugi uključeni akteri </w:t>
            </w:r>
          </w:p>
        </w:tc>
        <w:tc>
          <w:tcPr>
            <w:tcW w:w="2071"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0CA83136" w14:textId="77777777" w:rsidR="007836CF" w:rsidRPr="00717773" w:rsidRDefault="007836CF" w:rsidP="003209B1">
            <w:pPr>
              <w:jc w:val="center"/>
              <w:rPr>
                <w:rFonts w:ascii="Times New Roman" w:hAnsi="Times New Roman"/>
              </w:rPr>
            </w:pPr>
            <w:r w:rsidRPr="00717773">
              <w:rPr>
                <w:rFonts w:ascii="Arial" w:hAnsi="Arial" w:cs="Arial"/>
                <w:color w:val="000000"/>
                <w:shd w:val="clear" w:color="auto" w:fill="D9D9D9"/>
              </w:rPr>
              <w:t xml:space="preserve">Državni akteri </w:t>
            </w:r>
          </w:p>
          <w:p w14:paraId="2B749CBD" w14:textId="77777777" w:rsidR="007836CF" w:rsidRDefault="007836CF" w:rsidP="003209B1">
            <w:pPr>
              <w:jc w:val="center"/>
              <w:rPr>
                <w:rFonts w:ascii="Arial" w:hAnsi="Arial" w:cs="Arial"/>
                <w:color w:val="000000"/>
                <w:shd w:val="clear" w:color="auto" w:fill="D9D9D9"/>
              </w:rPr>
            </w:pPr>
          </w:p>
          <w:p w14:paraId="33ADDA60" w14:textId="77777777" w:rsidR="007836CF" w:rsidRPr="00717773" w:rsidRDefault="007836CF" w:rsidP="003209B1">
            <w:pPr>
              <w:jc w:val="center"/>
              <w:rPr>
                <w:rFonts w:ascii="Times New Roman" w:hAnsi="Times New Roman"/>
              </w:rPr>
            </w:pPr>
            <w:r w:rsidRPr="00717773">
              <w:rPr>
                <w:rFonts w:ascii="Arial" w:hAnsi="Arial" w:cs="Arial"/>
                <w:color w:val="000000"/>
                <w:shd w:val="clear" w:color="auto" w:fill="D9D9D9"/>
              </w:rPr>
              <w:t xml:space="preserve">OCD, privatni sektor, </w:t>
            </w:r>
            <w:proofErr w:type="spellStart"/>
            <w:r w:rsidRPr="00717773">
              <w:rPr>
                <w:rFonts w:ascii="Arial" w:hAnsi="Arial" w:cs="Arial"/>
                <w:color w:val="000000"/>
                <w:shd w:val="clear" w:color="auto" w:fill="D9D9D9"/>
              </w:rPr>
              <w:t>multilaterale</w:t>
            </w:r>
            <w:proofErr w:type="spellEnd"/>
            <w:r w:rsidRPr="00717773">
              <w:rPr>
                <w:rFonts w:ascii="Arial" w:hAnsi="Arial" w:cs="Arial"/>
                <w:color w:val="000000"/>
                <w:shd w:val="clear" w:color="auto" w:fill="D9D9D9"/>
              </w:rPr>
              <w:t xml:space="preserve">, radne skupine </w:t>
            </w:r>
          </w:p>
        </w:tc>
        <w:tc>
          <w:tcPr>
            <w:tcW w:w="11482"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DAA4B2B" w14:textId="3C886F75" w:rsidR="007836CF" w:rsidRPr="0099649C" w:rsidRDefault="007836CF" w:rsidP="003209B1">
            <w:pPr>
              <w:rPr>
                <w:rFonts w:ascii="Arial" w:hAnsi="Arial" w:cs="Arial"/>
              </w:rPr>
            </w:pPr>
          </w:p>
        </w:tc>
      </w:tr>
    </w:tbl>
    <w:p w14:paraId="44C46214" w14:textId="77777777" w:rsidR="007836CF" w:rsidRPr="00052E56" w:rsidRDefault="007836CF" w:rsidP="00CB2017">
      <w:pPr>
        <w:rPr>
          <w:rFonts w:ascii="Times New Roman" w:eastAsia="Times New Roman" w:hAnsi="Times New Roman"/>
          <w:sz w:val="14"/>
          <w:szCs w:val="14"/>
        </w:rPr>
      </w:pPr>
    </w:p>
    <w:tbl>
      <w:tblPr>
        <w:tblW w:w="15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101"/>
        <w:gridCol w:w="11482"/>
      </w:tblGrid>
      <w:tr w:rsidR="007836CF" w:rsidRPr="005823F0" w14:paraId="3CF76E65" w14:textId="77777777" w:rsidTr="003209B1">
        <w:tc>
          <w:tcPr>
            <w:tcW w:w="15583" w:type="dxa"/>
            <w:gridSpan w:val="2"/>
            <w:shd w:val="clear" w:color="auto" w:fill="BFBFBF"/>
          </w:tcPr>
          <w:p w14:paraId="1AC61A9B" w14:textId="77777777" w:rsidR="007836CF" w:rsidRPr="005823F0" w:rsidRDefault="007836CF" w:rsidP="003209B1">
            <w:pPr>
              <w:spacing w:after="0" w:line="240" w:lineRule="auto"/>
              <w:rPr>
                <w:rFonts w:ascii="Arial" w:eastAsia="Calibri" w:hAnsi="Arial" w:cs="Arial"/>
                <w:b/>
                <w:color w:val="000000"/>
                <w:lang w:eastAsia="hr-HR"/>
              </w:rPr>
            </w:pPr>
          </w:p>
        </w:tc>
      </w:tr>
      <w:tr w:rsidR="007836CF" w:rsidRPr="005823F0" w14:paraId="2BA33A11" w14:textId="77777777" w:rsidTr="003209B1">
        <w:tc>
          <w:tcPr>
            <w:tcW w:w="4101" w:type="dxa"/>
            <w:shd w:val="clear" w:color="auto" w:fill="D9D9D9"/>
          </w:tcPr>
          <w:p w14:paraId="7B52FA78" w14:textId="77777777" w:rsidR="007836CF" w:rsidRPr="005823F0" w:rsidRDefault="007836CF" w:rsidP="003209B1">
            <w:pPr>
              <w:spacing w:after="0" w:line="240" w:lineRule="auto"/>
              <w:rPr>
                <w:rFonts w:ascii="Arial" w:eastAsia="Calibri" w:hAnsi="Arial" w:cs="Arial"/>
              </w:rPr>
            </w:pPr>
            <w:r>
              <w:rPr>
                <w:rFonts w:ascii="Arial" w:eastAsia="Calibri" w:hAnsi="Arial" w:cs="Arial"/>
              </w:rPr>
              <w:t>Broj i n</w:t>
            </w:r>
            <w:r w:rsidRPr="005823F0">
              <w:rPr>
                <w:rFonts w:ascii="Arial" w:eastAsia="Calibri" w:hAnsi="Arial" w:cs="Arial"/>
              </w:rPr>
              <w:t>aziv aktivnosti:</w:t>
            </w:r>
          </w:p>
        </w:tc>
        <w:tc>
          <w:tcPr>
            <w:tcW w:w="11482" w:type="dxa"/>
          </w:tcPr>
          <w:p w14:paraId="395FCF5F" w14:textId="04CA3C05" w:rsidR="007836CF" w:rsidRPr="005823F0" w:rsidRDefault="00042D25" w:rsidP="003209B1">
            <w:pPr>
              <w:rPr>
                <w:rFonts w:ascii="Arial" w:eastAsia="Calibri" w:hAnsi="Arial" w:cs="Arial"/>
                <w:b/>
              </w:rPr>
            </w:pPr>
            <w:r>
              <w:rPr>
                <w:rFonts w:ascii="Arial" w:eastAsia="Calibri" w:hAnsi="Arial" w:cs="Arial"/>
                <w:b/>
              </w:rPr>
              <w:t>2.1</w:t>
            </w:r>
            <w:r w:rsidR="007836CF">
              <w:rPr>
                <w:rFonts w:ascii="Arial" w:eastAsia="Calibri" w:hAnsi="Arial" w:cs="Arial"/>
                <w:b/>
              </w:rPr>
              <w:t xml:space="preserve">. </w:t>
            </w:r>
            <w:r w:rsidR="007836CF" w:rsidRPr="00273E25">
              <w:rPr>
                <w:rFonts w:ascii="Arial" w:eastAsia="Calibri" w:hAnsi="Arial" w:cs="Arial"/>
                <w:b/>
              </w:rPr>
              <w:t>Prov</w:t>
            </w:r>
            <w:r w:rsidR="007836CF">
              <w:rPr>
                <w:rFonts w:ascii="Arial" w:eastAsia="Calibri" w:hAnsi="Arial" w:cs="Arial"/>
                <w:b/>
              </w:rPr>
              <w:t>oditi</w:t>
            </w:r>
            <w:r w:rsidR="007836CF" w:rsidRPr="00273E25">
              <w:rPr>
                <w:rFonts w:ascii="Arial" w:eastAsia="Calibri" w:hAnsi="Arial" w:cs="Arial"/>
                <w:b/>
              </w:rPr>
              <w:t xml:space="preserve"> edukacij</w:t>
            </w:r>
            <w:r w:rsidR="007836CF">
              <w:rPr>
                <w:rFonts w:ascii="Arial" w:eastAsia="Calibri" w:hAnsi="Arial" w:cs="Arial"/>
                <w:b/>
              </w:rPr>
              <w:t xml:space="preserve">e o primjeni </w:t>
            </w:r>
            <w:r w:rsidR="007836CF" w:rsidRPr="00273E25">
              <w:rPr>
                <w:rFonts w:ascii="Arial" w:eastAsia="Calibri" w:hAnsi="Arial" w:cs="Arial"/>
                <w:b/>
              </w:rPr>
              <w:t>propisa koji uređuju područje zaštite osobnih podataka s naglaskom na Opću uredbu o zaštiti podataka</w:t>
            </w:r>
          </w:p>
        </w:tc>
      </w:tr>
      <w:tr w:rsidR="007836CF" w:rsidRPr="005823F0" w14:paraId="733AC7E5" w14:textId="77777777" w:rsidTr="003209B1">
        <w:tc>
          <w:tcPr>
            <w:tcW w:w="4101" w:type="dxa"/>
            <w:shd w:val="clear" w:color="auto" w:fill="D9D9D9"/>
          </w:tcPr>
          <w:p w14:paraId="2FF76DC0" w14:textId="77777777" w:rsidR="007836CF" w:rsidRPr="005823F0" w:rsidRDefault="007836CF" w:rsidP="003209B1">
            <w:pPr>
              <w:spacing w:after="0" w:line="240" w:lineRule="auto"/>
              <w:rPr>
                <w:rFonts w:ascii="Arial" w:eastAsia="Calibri"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Pr>
          <w:p w14:paraId="423A34D8" w14:textId="6D76FDD4" w:rsidR="007836CF" w:rsidRPr="005823F0" w:rsidRDefault="007836CF" w:rsidP="003209B1">
            <w:pPr>
              <w:spacing w:after="0" w:line="240" w:lineRule="auto"/>
              <w:rPr>
                <w:rFonts w:ascii="Arial" w:eastAsia="Calibri" w:hAnsi="Arial" w:cs="Arial"/>
                <w:color w:val="000000"/>
                <w:lang w:eastAsia="hr-HR"/>
              </w:rPr>
            </w:pPr>
            <w:r>
              <w:rPr>
                <w:rFonts w:ascii="Arial" w:eastAsia="Calibri" w:hAnsi="Arial" w:cs="Arial"/>
                <w:color w:val="000000"/>
                <w:lang w:eastAsia="hr-HR"/>
              </w:rPr>
              <w:t>Državna škola za javnu upravu</w:t>
            </w:r>
          </w:p>
          <w:p w14:paraId="4E0A10FE" w14:textId="77777777" w:rsidR="007836CF" w:rsidRPr="005823F0" w:rsidRDefault="007836CF" w:rsidP="003209B1">
            <w:pPr>
              <w:spacing w:after="0" w:line="240" w:lineRule="auto"/>
              <w:rPr>
                <w:rFonts w:ascii="Arial" w:eastAsia="Calibri" w:hAnsi="Arial" w:cs="Arial"/>
                <w:color w:val="000000"/>
                <w:lang w:eastAsia="hr-HR"/>
              </w:rPr>
            </w:pPr>
          </w:p>
        </w:tc>
      </w:tr>
      <w:tr w:rsidR="007836CF" w:rsidRPr="00515E80" w14:paraId="187FEB38" w14:textId="77777777" w:rsidTr="003209B1">
        <w:tc>
          <w:tcPr>
            <w:tcW w:w="4101" w:type="dxa"/>
            <w:shd w:val="clear" w:color="auto" w:fill="D9D9D9"/>
          </w:tcPr>
          <w:p w14:paraId="3113A46A" w14:textId="77777777" w:rsidR="007836CF" w:rsidRPr="005823F0" w:rsidRDefault="007836CF" w:rsidP="003209B1">
            <w:pPr>
              <w:spacing w:after="0" w:line="240" w:lineRule="auto"/>
              <w:rPr>
                <w:rFonts w:ascii="Arial" w:eastAsia="Calibri" w:hAnsi="Arial" w:cs="Arial"/>
              </w:rPr>
            </w:pPr>
            <w:r w:rsidRPr="005823F0">
              <w:rPr>
                <w:rFonts w:ascii="Arial" w:eastAsia="Calibri" w:hAnsi="Arial" w:cs="Arial"/>
              </w:rPr>
              <w:t>Pokazatelji provedbe:</w:t>
            </w:r>
          </w:p>
        </w:tc>
        <w:tc>
          <w:tcPr>
            <w:tcW w:w="11482" w:type="dxa"/>
          </w:tcPr>
          <w:p w14:paraId="599732AD" w14:textId="77777777" w:rsidR="007836CF" w:rsidRPr="00515E80" w:rsidRDefault="007836CF" w:rsidP="007836CF">
            <w:pPr>
              <w:pStyle w:val="ListParagraph"/>
              <w:numPr>
                <w:ilvl w:val="0"/>
                <w:numId w:val="21"/>
              </w:numPr>
              <w:spacing w:after="0" w:line="240" w:lineRule="auto"/>
              <w:rPr>
                <w:rFonts w:ascii="Arial" w:eastAsia="Calibri" w:hAnsi="Arial" w:cs="Arial"/>
              </w:rPr>
            </w:pPr>
            <w:r>
              <w:rPr>
                <w:rFonts w:ascii="Arial" w:eastAsia="Calibri" w:hAnsi="Arial" w:cs="Arial"/>
              </w:rPr>
              <w:t xml:space="preserve">Provedba edukacija o primjeni </w:t>
            </w:r>
            <w:r w:rsidRPr="00515E80">
              <w:rPr>
                <w:rFonts w:ascii="Arial" w:eastAsia="Calibri" w:hAnsi="Arial" w:cs="Arial"/>
              </w:rPr>
              <w:t>propisa koji uređuju područje zaštite osobnih podataka s naglaskom na Opću uredbu o zaštiti podataka u suradnji s Državnom školom za javnu upravu – 6 godišnje</w:t>
            </w:r>
          </w:p>
        </w:tc>
      </w:tr>
      <w:tr w:rsidR="007836CF" w:rsidRPr="00131088" w14:paraId="7503903C" w14:textId="77777777" w:rsidTr="003209B1">
        <w:tc>
          <w:tcPr>
            <w:tcW w:w="4101" w:type="dxa"/>
            <w:shd w:val="clear" w:color="auto" w:fill="D9D9D9"/>
          </w:tcPr>
          <w:p w14:paraId="7E6F8B0C" w14:textId="77777777" w:rsidR="007836CF" w:rsidRPr="005823F0" w:rsidRDefault="007836CF" w:rsidP="003209B1">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Pr>
          <w:p w14:paraId="1836450C" w14:textId="77777777" w:rsidR="007836CF" w:rsidRPr="00131088" w:rsidRDefault="007836CF" w:rsidP="003209B1">
            <w:pPr>
              <w:spacing w:after="0" w:line="240" w:lineRule="auto"/>
              <w:rPr>
                <w:rFonts w:ascii="Arial" w:eastAsia="Calibri" w:hAnsi="Arial" w:cs="Arial"/>
              </w:rPr>
            </w:pPr>
            <w:r>
              <w:rPr>
                <w:rFonts w:ascii="Arial" w:eastAsia="Calibri" w:hAnsi="Arial" w:cs="Arial"/>
              </w:rPr>
              <w:t>/</w:t>
            </w:r>
          </w:p>
        </w:tc>
      </w:tr>
      <w:tr w:rsidR="007836CF" w:rsidRPr="00131088" w14:paraId="54C9C03D" w14:textId="77777777" w:rsidTr="003209B1">
        <w:tc>
          <w:tcPr>
            <w:tcW w:w="4101" w:type="dxa"/>
            <w:shd w:val="clear" w:color="auto" w:fill="D9D9D9"/>
          </w:tcPr>
          <w:p w14:paraId="24C13473" w14:textId="77777777" w:rsidR="007836CF" w:rsidRPr="005823F0" w:rsidRDefault="007836CF" w:rsidP="003209B1">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p w14:paraId="2305F3ED" w14:textId="77777777" w:rsidR="007836CF" w:rsidRPr="005823F0" w:rsidRDefault="007836CF" w:rsidP="003209B1">
            <w:pPr>
              <w:spacing w:after="0" w:line="240" w:lineRule="auto"/>
              <w:rPr>
                <w:rFonts w:ascii="Arial" w:eastAsia="Calibri" w:hAnsi="Arial" w:cs="Arial"/>
              </w:rPr>
            </w:pPr>
          </w:p>
        </w:tc>
        <w:tc>
          <w:tcPr>
            <w:tcW w:w="11482" w:type="dxa"/>
          </w:tcPr>
          <w:p w14:paraId="366B7DE6" w14:textId="77777777" w:rsidR="007836CF" w:rsidRPr="00131088" w:rsidRDefault="007836CF" w:rsidP="007836CF">
            <w:pPr>
              <w:pStyle w:val="ListParagraph"/>
              <w:numPr>
                <w:ilvl w:val="0"/>
                <w:numId w:val="21"/>
              </w:numPr>
              <w:spacing w:after="0" w:line="240" w:lineRule="auto"/>
              <w:rPr>
                <w:rFonts w:ascii="Arial" w:eastAsia="Calibri" w:hAnsi="Arial" w:cs="Arial"/>
              </w:rPr>
            </w:pPr>
            <w:r w:rsidRPr="00131088">
              <w:rPr>
                <w:rFonts w:ascii="Arial" w:eastAsia="Calibri" w:hAnsi="Arial" w:cs="Arial"/>
              </w:rPr>
              <w:t xml:space="preserve">Godišnja izvješća </w:t>
            </w:r>
            <w:r w:rsidRPr="00131088">
              <w:rPr>
                <w:rFonts w:ascii="Arial" w:eastAsia="Calibri" w:hAnsi="Arial" w:cs="Arial"/>
                <w:color w:val="000000"/>
                <w:lang w:eastAsia="hr-HR"/>
              </w:rPr>
              <w:t>Agencije za zaštitu osobnih podataka</w:t>
            </w:r>
            <w:r w:rsidRPr="00131088">
              <w:rPr>
                <w:rFonts w:ascii="Arial" w:eastAsia="Calibri" w:hAnsi="Arial" w:cs="Arial"/>
              </w:rPr>
              <w:t xml:space="preserve">, internetska stranica </w:t>
            </w:r>
            <w:r w:rsidRPr="00131088">
              <w:rPr>
                <w:rFonts w:ascii="Arial" w:eastAsia="Calibri" w:hAnsi="Arial" w:cs="Arial"/>
                <w:color w:val="000000"/>
                <w:lang w:eastAsia="hr-HR"/>
              </w:rPr>
              <w:t>Agencije za zaštitu osobnih podataka</w:t>
            </w:r>
          </w:p>
        </w:tc>
      </w:tr>
      <w:tr w:rsidR="007836CF" w:rsidRPr="005823F0" w14:paraId="7F25BD15" w14:textId="77777777" w:rsidTr="003209B1">
        <w:tc>
          <w:tcPr>
            <w:tcW w:w="4101" w:type="dxa"/>
            <w:shd w:val="clear" w:color="auto" w:fill="D9D9D9"/>
          </w:tcPr>
          <w:p w14:paraId="5AE0BC46" w14:textId="77777777" w:rsidR="007836CF" w:rsidRPr="005823F0" w:rsidRDefault="007836CF" w:rsidP="003209B1">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tcPr>
          <w:p w14:paraId="7AA3BAA5" w14:textId="77777777" w:rsidR="007836CF" w:rsidRPr="004621F6" w:rsidRDefault="007836CF" w:rsidP="003209B1">
            <w:pPr>
              <w:spacing w:after="0" w:line="240" w:lineRule="auto"/>
              <w:rPr>
                <w:rFonts w:ascii="Arial" w:hAnsi="Arial" w:cs="Arial"/>
              </w:rPr>
            </w:pPr>
            <w:r w:rsidRPr="004621F6">
              <w:rPr>
                <w:rFonts w:ascii="Arial" w:hAnsi="Arial" w:cs="Arial"/>
              </w:rPr>
              <w:t>Sredstva su osigurana u Državnom proračunu, na razdjelu 10995 Državna škola za javnu upravu, u okviru proračunske aktivnosti A677028 Provedba programa stručnog usavršavanja i izobrazbe, u iznosu od 7.740,00 kn godišnje  te na razdjelu 250 Agencija za zaštitu osobnih podataka, u okviru proračunske aktivnosti A765000 Administracija i upravljanje, a odnose se na sredstva za redovno poslovanje Agencije.</w:t>
            </w:r>
          </w:p>
          <w:p w14:paraId="763C3763" w14:textId="77777777" w:rsidR="007836CF" w:rsidRPr="005823F0" w:rsidRDefault="007836CF" w:rsidP="003209B1">
            <w:pPr>
              <w:spacing w:after="0" w:line="240" w:lineRule="auto"/>
              <w:rPr>
                <w:rFonts w:ascii="Arial" w:eastAsia="Calibri" w:hAnsi="Arial" w:cs="Arial"/>
              </w:rPr>
            </w:pPr>
          </w:p>
        </w:tc>
      </w:tr>
      <w:tr w:rsidR="007836CF" w:rsidRPr="005823F0" w14:paraId="696DA301" w14:textId="77777777" w:rsidTr="003209B1">
        <w:tc>
          <w:tcPr>
            <w:tcW w:w="4101" w:type="dxa"/>
            <w:shd w:val="clear" w:color="auto" w:fill="D9D9D9"/>
          </w:tcPr>
          <w:p w14:paraId="65D3D306" w14:textId="77777777" w:rsidR="007836CF" w:rsidRPr="005823F0" w:rsidRDefault="007836CF" w:rsidP="003209B1">
            <w:pPr>
              <w:spacing w:after="0" w:line="240" w:lineRule="auto"/>
              <w:rPr>
                <w:rFonts w:ascii="Arial" w:eastAsia="Calibri" w:hAnsi="Arial" w:cs="Arial"/>
              </w:rPr>
            </w:pPr>
            <w:r w:rsidRPr="005823F0">
              <w:rPr>
                <w:rFonts w:ascii="Arial" w:eastAsia="Calibri" w:hAnsi="Arial" w:cs="Arial"/>
              </w:rPr>
              <w:t xml:space="preserve">Početak provedbe i </w:t>
            </w:r>
          </w:p>
          <w:p w14:paraId="0A538BE3" w14:textId="77777777" w:rsidR="007836CF" w:rsidRPr="005823F0" w:rsidRDefault="007836CF" w:rsidP="003209B1">
            <w:pPr>
              <w:spacing w:after="0" w:line="240" w:lineRule="auto"/>
              <w:rPr>
                <w:rFonts w:ascii="Arial" w:eastAsia="Calibri" w:hAnsi="Arial" w:cs="Arial"/>
              </w:rPr>
            </w:pPr>
            <w:r>
              <w:rPr>
                <w:rFonts w:ascii="Arial" w:eastAsia="Calibri" w:hAnsi="Arial" w:cs="Arial"/>
              </w:rPr>
              <w:t xml:space="preserve">krajnji rok provedbe: </w:t>
            </w:r>
          </w:p>
        </w:tc>
        <w:tc>
          <w:tcPr>
            <w:tcW w:w="11482" w:type="dxa"/>
          </w:tcPr>
          <w:p w14:paraId="422A3CDC" w14:textId="77777777" w:rsidR="007836CF" w:rsidRPr="005823F0" w:rsidRDefault="007836CF" w:rsidP="003209B1">
            <w:pPr>
              <w:spacing w:after="0" w:line="240" w:lineRule="auto"/>
              <w:rPr>
                <w:rFonts w:ascii="Arial" w:eastAsia="Calibri" w:hAnsi="Arial" w:cs="Arial"/>
              </w:rPr>
            </w:pPr>
            <w:r>
              <w:rPr>
                <w:rFonts w:ascii="Arial" w:eastAsia="Calibri" w:hAnsi="Arial" w:cs="Arial"/>
              </w:rPr>
              <w:t xml:space="preserve">U tijeku  </w:t>
            </w:r>
            <w:r w:rsidRPr="005823F0">
              <w:rPr>
                <w:rFonts w:ascii="Arial" w:eastAsia="Calibri" w:hAnsi="Arial" w:cs="Arial"/>
              </w:rPr>
              <w:t xml:space="preserve">– </w:t>
            </w:r>
            <w:r>
              <w:rPr>
                <w:rFonts w:ascii="Arial" w:eastAsia="Calibri" w:hAnsi="Arial" w:cs="Arial"/>
              </w:rPr>
              <w:t xml:space="preserve"> </w:t>
            </w:r>
            <w:r w:rsidRPr="006B6C0D">
              <w:rPr>
                <w:rFonts w:ascii="Arial" w:eastAsia="Calibri" w:hAnsi="Arial" w:cs="Arial"/>
              </w:rPr>
              <w:t>prosinac 2023.</w:t>
            </w:r>
          </w:p>
        </w:tc>
      </w:tr>
    </w:tbl>
    <w:p w14:paraId="35CBB513" w14:textId="77777777" w:rsidR="007836CF" w:rsidRPr="001B0719" w:rsidRDefault="007836CF" w:rsidP="00CB2017">
      <w:pPr>
        <w:rPr>
          <w:rFonts w:ascii="Times New Roman" w:eastAsia="Times New Roman" w:hAnsi="Times New Roman"/>
          <w:sz w:val="16"/>
          <w:szCs w:val="16"/>
        </w:rPr>
      </w:pPr>
    </w:p>
    <w:tbl>
      <w:tblPr>
        <w:tblW w:w="15583" w:type="dxa"/>
        <w:tblCellMar>
          <w:top w:w="15" w:type="dxa"/>
          <w:left w:w="15" w:type="dxa"/>
          <w:bottom w:w="15" w:type="dxa"/>
          <w:right w:w="15" w:type="dxa"/>
        </w:tblCellMar>
        <w:tblLook w:val="04A0" w:firstRow="1" w:lastRow="0" w:firstColumn="1" w:lastColumn="0" w:noHBand="0" w:noVBand="1"/>
      </w:tblPr>
      <w:tblGrid>
        <w:gridCol w:w="2092"/>
        <w:gridCol w:w="2009"/>
        <w:gridCol w:w="5812"/>
        <w:gridCol w:w="5670"/>
      </w:tblGrid>
      <w:tr w:rsidR="00CB2017" w:rsidRPr="008173DB" w14:paraId="3D21BA23" w14:textId="77777777" w:rsidTr="00E77767">
        <w:tc>
          <w:tcPr>
            <w:tcW w:w="15583"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285417CC" w14:textId="77777777" w:rsidR="00CB2017" w:rsidRPr="00717773" w:rsidRDefault="00CB2017" w:rsidP="00E77767">
            <w:pPr>
              <w:rPr>
                <w:rFonts w:ascii="Times New Roman" w:hAnsi="Times New Roman"/>
              </w:rPr>
            </w:pPr>
          </w:p>
        </w:tc>
      </w:tr>
      <w:tr w:rsidR="00CB2017" w:rsidRPr="00717773" w14:paraId="4A7F6D5D" w14:textId="77777777" w:rsidTr="00E77767">
        <w:tc>
          <w:tcPr>
            <w:tcW w:w="15583"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1EEA010" w14:textId="05BED93F" w:rsidR="00CB2017" w:rsidRPr="00717773" w:rsidRDefault="00042D25" w:rsidP="00B6607D">
            <w:pPr>
              <w:pStyle w:val="Heading3"/>
              <w:rPr>
                <w:rFonts w:ascii="Times New Roman" w:hAnsi="Times New Roman"/>
              </w:rPr>
            </w:pPr>
            <w:bookmarkStart w:id="23" w:name="_Toc95738536"/>
            <w:r>
              <w:t>Mjera 3</w:t>
            </w:r>
            <w:r w:rsidR="00CB2017" w:rsidRPr="00717773">
              <w:t>. FISKALNA TRANSPARENTNOST</w:t>
            </w:r>
            <w:bookmarkEnd w:id="23"/>
          </w:p>
        </w:tc>
      </w:tr>
      <w:tr w:rsidR="00CB2017" w:rsidRPr="00717773" w14:paraId="0B21FA7E"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396E6F8" w14:textId="77777777" w:rsidR="00CB2017" w:rsidRPr="0027311E" w:rsidRDefault="00CB2017" w:rsidP="00E77767">
            <w:pPr>
              <w:jc w:val="center"/>
              <w:rPr>
                <w:rFonts w:ascii="Arial" w:hAnsi="Arial" w:cs="Arial"/>
                <w:color w:val="000000"/>
                <w:shd w:val="clear" w:color="auto" w:fill="D9D9D9"/>
              </w:rPr>
            </w:pPr>
            <w:r w:rsidRPr="00717773">
              <w:rPr>
                <w:rFonts w:ascii="Arial" w:hAnsi="Arial" w:cs="Arial"/>
                <w:color w:val="000000"/>
                <w:shd w:val="clear" w:color="auto" w:fill="D9D9D9"/>
              </w:rPr>
              <w:t>Nositelj mjere</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78B90" w14:textId="77777777" w:rsidR="00CB2017" w:rsidRPr="00717773" w:rsidRDefault="00CB2017" w:rsidP="00E77767">
            <w:pPr>
              <w:rPr>
                <w:rFonts w:ascii="Arial" w:hAnsi="Arial" w:cs="Arial"/>
              </w:rPr>
            </w:pPr>
            <w:r w:rsidRPr="00717773">
              <w:rPr>
                <w:rFonts w:ascii="Arial" w:hAnsi="Arial" w:cs="Arial"/>
                <w:b/>
              </w:rPr>
              <w:t xml:space="preserve">MINISTARSTVO FINANCIJA </w:t>
            </w:r>
          </w:p>
        </w:tc>
      </w:tr>
      <w:tr w:rsidR="00CB2017" w:rsidRPr="00717773" w14:paraId="7F9C2C08" w14:textId="77777777" w:rsidTr="00E77767">
        <w:tc>
          <w:tcPr>
            <w:tcW w:w="15583"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936BD2" w14:textId="77777777" w:rsidR="00CB2017" w:rsidRPr="00717773" w:rsidRDefault="00CB2017" w:rsidP="00E77767">
            <w:pPr>
              <w:jc w:val="center"/>
              <w:rPr>
                <w:rFonts w:ascii="Times New Roman" w:hAnsi="Times New Roman"/>
              </w:rPr>
            </w:pPr>
            <w:r w:rsidRPr="00717773">
              <w:rPr>
                <w:rFonts w:ascii="Arial" w:hAnsi="Arial" w:cs="Arial"/>
                <w:b/>
                <w:bCs/>
                <w:color w:val="000000"/>
                <w:shd w:val="clear" w:color="auto" w:fill="D9D9D9"/>
              </w:rPr>
              <w:t xml:space="preserve">Opis mjere </w:t>
            </w:r>
          </w:p>
        </w:tc>
      </w:tr>
      <w:tr w:rsidR="00603684" w:rsidRPr="008173DB" w14:paraId="45E68753" w14:textId="77777777" w:rsidTr="00311F21">
        <w:trPr>
          <w:trHeight w:val="2751"/>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5521975" w14:textId="77777777" w:rsidR="00603684" w:rsidRPr="00717773" w:rsidRDefault="00603684" w:rsidP="00603684">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javni problem odgovara mjera? </w:t>
            </w:r>
          </w:p>
          <w:p w14:paraId="59A75C5E" w14:textId="77777777" w:rsidR="00603684" w:rsidRPr="00717773" w:rsidRDefault="00603684" w:rsidP="00603684">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5EAA3" w14:textId="77777777" w:rsidR="00603684" w:rsidRPr="00F859FD" w:rsidRDefault="00603684" w:rsidP="00603684">
            <w:pPr>
              <w:spacing w:after="0" w:line="240" w:lineRule="auto"/>
              <w:jc w:val="both"/>
              <w:rPr>
                <w:rFonts w:ascii="Arial" w:eastAsia="Calibri" w:hAnsi="Arial" w:cs="Arial"/>
              </w:rPr>
            </w:pPr>
            <w:r w:rsidRPr="00F859FD">
              <w:rPr>
                <w:rFonts w:ascii="Arial" w:eastAsia="Calibri" w:hAnsi="Arial" w:cs="Arial"/>
              </w:rPr>
              <w:t>Transparentnost proračuna podrazumijeva mogućnost građana da dobiju informacije o proračunu koje su potpune, bitne, točne, pravovremene i predstavljene na razumljiv način. Transparentan proračun doprinosi boljem upravljanju proračunskim sredstvima, omogućava građanima pozivanje vlasti na odgovornost te jača povjerenje u političke procese. Osim pozitivnih učinaka na kvalitetu upravljanja, proračunska transparentnost donosi i značajne financijske koristi državi. Istraživanja pokazuju da države s transparentnim proračunima imaju bolji pristup međunarodnim financijskim tržištima i niže troškove zaduživanja.</w:t>
            </w:r>
          </w:p>
          <w:p w14:paraId="0D105055" w14:textId="4B972B88" w:rsidR="00603684" w:rsidRPr="00717773" w:rsidRDefault="00603684" w:rsidP="00603684">
            <w:pPr>
              <w:jc w:val="both"/>
              <w:textAlignment w:val="baseline"/>
              <w:rPr>
                <w:rFonts w:ascii="Arial" w:hAnsi="Arial" w:cs="Arial"/>
                <w:iCs/>
                <w:color w:val="000000"/>
              </w:rPr>
            </w:pPr>
            <w:r w:rsidRPr="00F859FD">
              <w:rPr>
                <w:rFonts w:ascii="Arial" w:eastAsia="Calibri" w:hAnsi="Arial" w:cs="Arial"/>
                <w:iCs/>
                <w:color w:val="000000"/>
              </w:rPr>
              <w:t>Fiskalne podatke potrebno je učiniti još dostupnijim javnosti te ih objavljivati u otvorenim formatima, kako na razini Državnog proračuna, tako i na lokalnim, odnosno regionalnim razinama. Također, od objave baze podataka o izvršenim plaćanjima s jedinstvenog računa državnog proračuna uočene su potrebe za unaprjeđenjem te baze kako bi ona pružala bolje mogućnosti pretraživanja, kao i preuzimanje podataka u strojno čitljivom obliku.</w:t>
            </w:r>
          </w:p>
        </w:tc>
      </w:tr>
      <w:tr w:rsidR="00603684" w:rsidRPr="008173DB" w14:paraId="1875F363" w14:textId="77777777" w:rsidTr="00FC6F61">
        <w:trPr>
          <w:trHeight w:val="1302"/>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7E248B4" w14:textId="77777777" w:rsidR="00603684" w:rsidRPr="00717773" w:rsidRDefault="00603684" w:rsidP="00603684">
            <w:pPr>
              <w:jc w:val="center"/>
              <w:rPr>
                <w:rFonts w:ascii="Times New Roman" w:hAnsi="Times New Roman"/>
              </w:rPr>
            </w:pPr>
            <w:r w:rsidRPr="00717773">
              <w:rPr>
                <w:rFonts w:ascii="Arial" w:hAnsi="Arial" w:cs="Arial"/>
                <w:color w:val="000000"/>
                <w:shd w:val="clear" w:color="auto" w:fill="D9D9D9"/>
              </w:rPr>
              <w:t xml:space="preserve">Što mjera uključuje?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F45F1" w14:textId="77777777" w:rsidR="00603684" w:rsidRPr="00F859FD" w:rsidRDefault="00603684" w:rsidP="00603684">
            <w:pPr>
              <w:jc w:val="both"/>
              <w:textAlignment w:val="baseline"/>
              <w:rPr>
                <w:rFonts w:ascii="Arial" w:eastAsia="Calibri" w:hAnsi="Arial" w:cs="Arial"/>
                <w:iCs/>
                <w:color w:val="000000"/>
              </w:rPr>
            </w:pPr>
            <w:r w:rsidRPr="00F859FD">
              <w:rPr>
                <w:rFonts w:ascii="Arial" w:eastAsia="Calibri" w:hAnsi="Arial" w:cs="Arial"/>
                <w:iCs/>
                <w:color w:val="000000"/>
              </w:rPr>
              <w:t xml:space="preserve">Glavni cilj mjere je povećati fiskalnu transparentnost, prvenstveno kroz pravovremenu objavu i otvaranje fiskalnih podataka za ponovnu uporabu. </w:t>
            </w:r>
          </w:p>
          <w:p w14:paraId="09AEF83D" w14:textId="4C4B28FC" w:rsidR="00603684" w:rsidRPr="00717773" w:rsidRDefault="00603684" w:rsidP="00603684">
            <w:pPr>
              <w:jc w:val="both"/>
              <w:textAlignment w:val="baseline"/>
              <w:rPr>
                <w:rFonts w:ascii="Arial" w:hAnsi="Arial" w:cs="Arial"/>
                <w:iCs/>
                <w:color w:val="000000"/>
              </w:rPr>
            </w:pPr>
            <w:r w:rsidRPr="00F859FD">
              <w:rPr>
                <w:rFonts w:ascii="Arial" w:eastAsia="Calibri" w:hAnsi="Arial" w:cs="Arial"/>
                <w:iCs/>
                <w:color w:val="000000"/>
              </w:rPr>
              <w:t xml:space="preserve">Mjera uključuje više aktivnosti kojima će se osigurati redovito objavljivanje točnih i relevantnih informacija o fiskalnim podacima i mogućnosti njihovog preuzimanja u svrhu ponovne uporabe. </w:t>
            </w:r>
          </w:p>
        </w:tc>
      </w:tr>
      <w:tr w:rsidR="00603684" w:rsidRPr="008173DB" w14:paraId="6551A5DB"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FB6B964" w14:textId="29BCAD9E" w:rsidR="00603684" w:rsidRPr="00964FD0" w:rsidRDefault="00603684" w:rsidP="004012CB">
            <w:pPr>
              <w:jc w:val="center"/>
              <w:rPr>
                <w:rFonts w:ascii="Arial" w:hAnsi="Arial" w:cs="Arial"/>
                <w:color w:val="000000"/>
                <w:shd w:val="clear" w:color="auto" w:fill="D9D9D9"/>
              </w:rPr>
            </w:pPr>
            <w:r w:rsidRPr="00717773">
              <w:rPr>
                <w:rFonts w:ascii="Arial" w:hAnsi="Arial" w:cs="Arial"/>
                <w:color w:val="000000"/>
                <w:shd w:val="clear" w:color="auto" w:fill="D9D9D9"/>
              </w:rPr>
              <w:t>Na koji način mjera dopri</w:t>
            </w:r>
            <w:r>
              <w:rPr>
                <w:rFonts w:ascii="Arial" w:hAnsi="Arial" w:cs="Arial"/>
                <w:color w:val="000000"/>
                <w:shd w:val="clear" w:color="auto" w:fill="D9D9D9"/>
              </w:rPr>
              <w:t>nosi rješenju javnog problema?</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2EBEC" w14:textId="3BEC91EA" w:rsidR="00603684" w:rsidRPr="00717773" w:rsidRDefault="00603684" w:rsidP="00603684">
            <w:pPr>
              <w:textAlignment w:val="baseline"/>
              <w:rPr>
                <w:rFonts w:ascii="Arial" w:eastAsia="Times New Roman" w:hAnsi="Arial" w:cs="Arial"/>
              </w:rPr>
            </w:pPr>
            <w:r w:rsidRPr="00F859FD">
              <w:rPr>
                <w:rFonts w:ascii="Arial" w:eastAsia="Calibri" w:hAnsi="Arial" w:cs="Arial"/>
                <w:iCs/>
                <w:color w:val="000000"/>
              </w:rPr>
              <w:t>Mjera doprinosi rješavanju problema pravovremenom objavom podataka u otvorenim formatima.</w:t>
            </w:r>
          </w:p>
        </w:tc>
      </w:tr>
      <w:tr w:rsidR="00603684" w:rsidRPr="008173DB" w14:paraId="2E60EDD6" w14:textId="77777777" w:rsidTr="00FC6F61">
        <w:trPr>
          <w:trHeight w:val="1582"/>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854BCB2" w14:textId="13652442" w:rsidR="00603684" w:rsidRPr="00717773" w:rsidRDefault="00603684" w:rsidP="00603684">
            <w:pPr>
              <w:jc w:val="center"/>
              <w:rPr>
                <w:rFonts w:ascii="Times New Roman" w:hAnsi="Times New Roman"/>
              </w:rPr>
            </w:pPr>
            <w:r w:rsidRPr="00717773">
              <w:rPr>
                <w:rFonts w:ascii="Arial" w:hAnsi="Arial" w:cs="Arial"/>
                <w:color w:val="000000"/>
                <w:shd w:val="clear" w:color="auto" w:fill="D9D9D9"/>
              </w:rPr>
              <w:t>Zašto je ova mjera relevantna za vrijednosti Partnerstva za otvorenu vlast?</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7AEFD" w14:textId="77B258D1" w:rsidR="00603684" w:rsidRPr="00717773" w:rsidRDefault="00603684" w:rsidP="00603684">
            <w:pPr>
              <w:jc w:val="both"/>
              <w:rPr>
                <w:rFonts w:ascii="Times New Roman" w:eastAsia="Times New Roman" w:hAnsi="Times New Roman"/>
              </w:rPr>
            </w:pPr>
            <w:r w:rsidRPr="00F859FD">
              <w:rPr>
                <w:rFonts w:ascii="Arial" w:eastAsia="Calibri" w:hAnsi="Arial" w:cs="Arial"/>
                <w:iCs/>
                <w:color w:val="000000"/>
              </w:rPr>
              <w:t xml:space="preserve">Mjera je relevantna u smislu transparentnosti budući da se povećava fiskalna transparentnost, a time olakšava participacija građana u proračunskim procesima (što bi trebalo rezultirati učinkovitijim pružanjem javnih usluga). Uz to, mjera je relevantna i s obzirom na pitanje javne odgovornosti jer se kroz povećanje transparentnosti proračuna i odnosno cjelokupnog proračunskog procesa otvaraju dodatne mogućnosti za ocjenu odgovornosti državnih dužnosnika i službenika u vezi s provođenjem javnih politika iz njihove nadležnosti. </w:t>
            </w:r>
          </w:p>
        </w:tc>
      </w:tr>
      <w:tr w:rsidR="00CB2017" w:rsidRPr="00717773" w14:paraId="7C16B0D9" w14:textId="77777777" w:rsidTr="007B1ED5">
        <w:trPr>
          <w:trHeight w:val="412"/>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79100FC" w14:textId="77777777" w:rsidR="00CB2017" w:rsidRPr="00717773" w:rsidRDefault="00CB2017" w:rsidP="00E77767">
            <w:pPr>
              <w:jc w:val="center"/>
              <w:rPr>
                <w:rFonts w:ascii="Times New Roman" w:hAnsi="Times New Roman"/>
              </w:rPr>
            </w:pPr>
            <w:r w:rsidRPr="00717773">
              <w:rPr>
                <w:rFonts w:ascii="Arial" w:hAnsi="Arial" w:cs="Arial"/>
                <w:color w:val="000000"/>
                <w:shd w:val="clear" w:color="auto" w:fill="D9D9D9"/>
              </w:rPr>
              <w:t xml:space="preserve">Aktivnosti: </w:t>
            </w:r>
          </w:p>
        </w:tc>
        <w:tc>
          <w:tcPr>
            <w:tcW w:w="581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0DFA001" w14:textId="77777777" w:rsidR="00CB2017" w:rsidRPr="00827BB0" w:rsidRDefault="00CB2017" w:rsidP="00E77767">
            <w:pPr>
              <w:jc w:val="center"/>
              <w:rPr>
                <w:rFonts w:ascii="Times New Roman" w:hAnsi="Times New Roman"/>
              </w:rPr>
            </w:pPr>
            <w:r w:rsidRPr="00827BB0">
              <w:rPr>
                <w:rFonts w:ascii="Arial" w:hAnsi="Arial" w:cs="Arial"/>
                <w:color w:val="000000"/>
                <w:shd w:val="clear" w:color="auto" w:fill="D9D9D9"/>
              </w:rPr>
              <w:t>Datum početka provedbe:</w:t>
            </w:r>
          </w:p>
        </w:tc>
        <w:tc>
          <w:tcPr>
            <w:tcW w:w="56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E0A4C1C" w14:textId="77777777" w:rsidR="00CB2017" w:rsidRPr="00717773" w:rsidRDefault="00CB2017" w:rsidP="00E77767">
            <w:pPr>
              <w:jc w:val="center"/>
              <w:rPr>
                <w:rFonts w:ascii="Times New Roman" w:hAnsi="Times New Roman"/>
              </w:rPr>
            </w:pPr>
            <w:r w:rsidRPr="00717773">
              <w:rPr>
                <w:rFonts w:ascii="Arial" w:hAnsi="Arial" w:cs="Arial"/>
                <w:color w:val="000000"/>
                <w:shd w:val="clear" w:color="auto" w:fill="D9D9D9"/>
              </w:rPr>
              <w:t>Datum završetka provedbe:</w:t>
            </w:r>
          </w:p>
        </w:tc>
      </w:tr>
      <w:tr w:rsidR="00CB2017" w:rsidRPr="00717773" w14:paraId="646FF3B0" w14:textId="77777777" w:rsidTr="007B1ED5">
        <w:trPr>
          <w:trHeight w:val="889"/>
        </w:trPr>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B7D81" w14:textId="4563B7EC" w:rsidR="00CB2017" w:rsidRPr="007144D5" w:rsidRDefault="00042D25" w:rsidP="00CB2017">
            <w:pPr>
              <w:spacing w:after="0"/>
              <w:rPr>
                <w:rFonts w:ascii="Times New Roman" w:eastAsia="Times New Roman" w:hAnsi="Times New Roman"/>
                <w:b/>
              </w:rPr>
            </w:pPr>
            <w:r>
              <w:rPr>
                <w:rFonts w:ascii="Arial" w:eastAsia="Calibri" w:hAnsi="Arial" w:cs="Arial"/>
                <w:b/>
              </w:rPr>
              <w:t>3</w:t>
            </w:r>
            <w:r w:rsidR="00CB2017" w:rsidRPr="007144D5">
              <w:rPr>
                <w:rFonts w:ascii="Arial" w:eastAsia="Calibri" w:hAnsi="Arial" w:cs="Arial"/>
                <w:b/>
              </w:rPr>
              <w:t xml:space="preserve">.1. Povećati vidljivost i upotrebu baze </w:t>
            </w:r>
            <w:r w:rsidR="00CB2017" w:rsidRPr="007144D5">
              <w:rPr>
                <w:rFonts w:ascii="Arial" w:eastAsia="SimSun" w:hAnsi="Arial" w:cs="Arial"/>
                <w:b/>
                <w:bCs/>
              </w:rPr>
              <w:t>podataka o izvršenim plaćanjima s jedinstvenog računa državnog proračuna</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5A7D54" w14:textId="43BB76C5" w:rsidR="00CB2017" w:rsidRPr="00A42B7C" w:rsidRDefault="00CB2017" w:rsidP="00E77767">
            <w:pPr>
              <w:spacing w:after="0"/>
              <w:jc w:val="center"/>
              <w:rPr>
                <w:rFonts w:ascii="Arial" w:eastAsia="Times New Roman" w:hAnsi="Arial" w:cs="Arial"/>
              </w:rPr>
            </w:pPr>
            <w:r>
              <w:rPr>
                <w:rFonts w:ascii="Arial" w:eastAsia="Times New Roman" w:hAnsi="Arial" w:cs="Arial"/>
              </w:rPr>
              <w:t>siječ</w:t>
            </w:r>
            <w:r w:rsidR="006B6C0D">
              <w:rPr>
                <w:rFonts w:ascii="Arial" w:eastAsia="Times New Roman" w:hAnsi="Arial" w:cs="Arial"/>
              </w:rPr>
              <w:t>anj</w:t>
            </w:r>
            <w:r>
              <w:rPr>
                <w:rFonts w:ascii="Arial" w:eastAsia="Times New Roman" w:hAnsi="Arial" w:cs="Arial"/>
              </w:rPr>
              <w:t xml:space="preserve"> 2022</w:t>
            </w:r>
            <w:r w:rsidRPr="00A42B7C">
              <w:rPr>
                <w:rFonts w:ascii="Arial" w:eastAsia="Times New Roman" w:hAnsi="Arial" w:cs="Arial"/>
              </w:rPr>
              <w:t>.</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86D396" w14:textId="77777777" w:rsidR="00CB2017" w:rsidRPr="00A42B7C" w:rsidRDefault="00CB2017" w:rsidP="00E77767">
            <w:pPr>
              <w:spacing w:after="0"/>
              <w:jc w:val="center"/>
              <w:rPr>
                <w:rFonts w:ascii="Arial" w:eastAsia="Times New Roman" w:hAnsi="Arial" w:cs="Arial"/>
              </w:rPr>
            </w:pPr>
            <w:r>
              <w:rPr>
                <w:rFonts w:ascii="Arial" w:eastAsia="Times New Roman" w:hAnsi="Arial" w:cs="Arial"/>
              </w:rPr>
              <w:t>kontinuirano</w:t>
            </w:r>
          </w:p>
        </w:tc>
      </w:tr>
      <w:tr w:rsidR="00CB2017" w:rsidRPr="008173DB" w14:paraId="16E9E275" w14:textId="77777777" w:rsidTr="007B1ED5">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5E48ABE" w14:textId="487E08D2" w:rsidR="00CB2017" w:rsidRPr="007144D5" w:rsidRDefault="00042D25" w:rsidP="00CB2017">
            <w:pPr>
              <w:spacing w:after="0"/>
              <w:rPr>
                <w:rFonts w:ascii="Arial" w:hAnsi="Arial" w:cs="Arial"/>
                <w:b/>
                <w:bCs/>
              </w:rPr>
            </w:pPr>
            <w:r>
              <w:rPr>
                <w:rFonts w:ascii="Arial" w:hAnsi="Arial" w:cs="Arial"/>
                <w:b/>
                <w:bCs/>
              </w:rPr>
              <w:t>3</w:t>
            </w:r>
            <w:r w:rsidR="00CB2017" w:rsidRPr="007144D5">
              <w:rPr>
                <w:rFonts w:ascii="Arial" w:hAnsi="Arial" w:cs="Arial"/>
                <w:b/>
                <w:bCs/>
              </w:rPr>
              <w:t>.2. Pravovremeno objavljivati prijedlog državnog proračuna s obrazloženjima</w:t>
            </w:r>
            <w:r w:rsidR="00CB2017">
              <w:rPr>
                <w:rFonts w:ascii="Arial" w:hAnsi="Arial" w:cs="Arial"/>
                <w:b/>
                <w:bCs/>
              </w:rPr>
              <w:t xml:space="preserve"> u otvorenom formatu (</w:t>
            </w:r>
            <w:proofErr w:type="spellStart"/>
            <w:r w:rsidR="00CB2017">
              <w:rPr>
                <w:rFonts w:ascii="Arial" w:hAnsi="Arial" w:cs="Arial"/>
                <w:b/>
                <w:bCs/>
              </w:rPr>
              <w:t>excel</w:t>
            </w:r>
            <w:proofErr w:type="spellEnd"/>
            <w:r w:rsidR="00CB2017">
              <w:rPr>
                <w:rFonts w:ascii="Arial" w:hAnsi="Arial" w:cs="Arial"/>
                <w:b/>
                <w:bCs/>
              </w:rPr>
              <w:t xml:space="preserve"> i word)</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AB72C4" w14:textId="2B1CC962" w:rsidR="00CB2017" w:rsidRPr="00A42B7C" w:rsidRDefault="006B6C0D" w:rsidP="00E77767">
            <w:pPr>
              <w:spacing w:after="0"/>
              <w:jc w:val="center"/>
              <w:rPr>
                <w:rFonts w:ascii="Arial" w:eastAsia="Times New Roman" w:hAnsi="Arial" w:cs="Arial"/>
              </w:rPr>
            </w:pPr>
            <w:r>
              <w:rPr>
                <w:rFonts w:ascii="Arial" w:eastAsia="Times New Roman" w:hAnsi="Arial" w:cs="Arial"/>
              </w:rPr>
              <w:t xml:space="preserve">siječanj </w:t>
            </w:r>
            <w:r w:rsidR="00CB2017" w:rsidRPr="00A42B7C">
              <w:rPr>
                <w:rFonts w:ascii="Arial" w:eastAsia="Times New Roman" w:hAnsi="Arial" w:cs="Arial"/>
              </w:rPr>
              <w:t>202</w:t>
            </w:r>
            <w:r w:rsidR="00CB2017">
              <w:rPr>
                <w:rFonts w:ascii="Arial" w:eastAsia="Times New Roman" w:hAnsi="Arial" w:cs="Arial"/>
              </w:rPr>
              <w:t>2</w:t>
            </w:r>
            <w:r w:rsidR="00CB2017" w:rsidRPr="00A42B7C">
              <w:rPr>
                <w:rFonts w:ascii="Arial" w:eastAsia="Times New Roman" w:hAnsi="Arial" w:cs="Arial"/>
              </w:rPr>
              <w:t>.</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5E9795" w14:textId="53BB2F41" w:rsidR="00CB2017" w:rsidRPr="00A42B7C" w:rsidRDefault="00113975" w:rsidP="00E77767">
            <w:pPr>
              <w:spacing w:after="0"/>
              <w:jc w:val="center"/>
              <w:rPr>
                <w:rFonts w:ascii="Arial" w:eastAsia="Times New Roman" w:hAnsi="Arial" w:cs="Arial"/>
              </w:rPr>
            </w:pPr>
            <w:r>
              <w:rPr>
                <w:rFonts w:ascii="Arial" w:eastAsia="Times New Roman" w:hAnsi="Arial" w:cs="Arial"/>
              </w:rPr>
              <w:t>kontinuirano</w:t>
            </w:r>
          </w:p>
        </w:tc>
      </w:tr>
      <w:tr w:rsidR="00CB2017" w:rsidRPr="00717773" w14:paraId="0B10FD82" w14:textId="77777777" w:rsidTr="007B1ED5">
        <w:trPr>
          <w:trHeight w:val="420"/>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25A1663E" w14:textId="7E3F29A1" w:rsidR="00CB2017" w:rsidRPr="007144D5" w:rsidRDefault="00042D25" w:rsidP="00CB2017">
            <w:pPr>
              <w:spacing w:after="0"/>
              <w:rPr>
                <w:rFonts w:ascii="Arial" w:eastAsia="Calibri" w:hAnsi="Arial" w:cs="Arial"/>
                <w:b/>
              </w:rPr>
            </w:pPr>
            <w:r>
              <w:rPr>
                <w:rFonts w:ascii="Arial" w:eastAsia="Calibri" w:hAnsi="Arial" w:cs="Arial"/>
                <w:b/>
              </w:rPr>
              <w:t>3</w:t>
            </w:r>
            <w:r w:rsidR="00CB2017" w:rsidRPr="007144D5">
              <w:rPr>
                <w:rFonts w:ascii="Arial" w:eastAsia="Calibri" w:hAnsi="Arial" w:cs="Arial"/>
                <w:b/>
              </w:rPr>
              <w:t>.</w:t>
            </w:r>
            <w:r w:rsidR="00CB2017">
              <w:rPr>
                <w:rFonts w:ascii="Arial" w:eastAsia="Calibri" w:hAnsi="Arial" w:cs="Arial"/>
                <w:b/>
              </w:rPr>
              <w:t xml:space="preserve">3. </w:t>
            </w:r>
            <w:r w:rsidR="00CB2017" w:rsidRPr="007144D5">
              <w:rPr>
                <w:rFonts w:ascii="Arial" w:hAnsi="Arial" w:cs="Arial"/>
                <w:b/>
              </w:rPr>
              <w:t xml:space="preserve">Promovirati transparentno objavljivanje proračunskih podataka / </w:t>
            </w:r>
            <w:r w:rsidR="00CB2017" w:rsidRPr="00DB585C">
              <w:rPr>
                <w:rFonts w:ascii="Arial" w:eastAsia="Calibri" w:hAnsi="Arial" w:cs="Arial"/>
                <w:b/>
              </w:rPr>
              <w:t>Popularizacija strojno čitljivih</w:t>
            </w:r>
            <w:r w:rsidR="00CB2017" w:rsidRPr="007144D5">
              <w:rPr>
                <w:rFonts w:ascii="Arial" w:eastAsia="Calibri" w:hAnsi="Arial" w:cs="Arial"/>
                <w:b/>
              </w:rPr>
              <w:t xml:space="preserve"> proračunskih podataka</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DC13CB" w14:textId="5A513D03" w:rsidR="00CB2017" w:rsidRPr="00A42B7C" w:rsidRDefault="006B6C0D" w:rsidP="00E77767">
            <w:pPr>
              <w:spacing w:after="0"/>
              <w:jc w:val="center"/>
              <w:rPr>
                <w:rFonts w:ascii="Arial" w:eastAsia="Times New Roman" w:hAnsi="Arial" w:cs="Arial"/>
              </w:rPr>
            </w:pPr>
            <w:r>
              <w:rPr>
                <w:rFonts w:ascii="Arial" w:eastAsia="Times New Roman" w:hAnsi="Arial" w:cs="Arial"/>
              </w:rPr>
              <w:t xml:space="preserve">siječanj </w:t>
            </w:r>
            <w:r w:rsidR="00603684">
              <w:rPr>
                <w:rFonts w:ascii="Arial" w:eastAsia="Calibri" w:hAnsi="Arial" w:cs="Arial"/>
              </w:rPr>
              <w:t>2022</w:t>
            </w:r>
            <w:r w:rsidR="00CB2017" w:rsidRPr="00A42B7C">
              <w:rPr>
                <w:rFonts w:ascii="Arial" w:eastAsia="Calibri" w:hAnsi="Arial" w:cs="Arial"/>
              </w:rPr>
              <w:t>.</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F0203A" w14:textId="4CAFFE17" w:rsidR="00CB2017" w:rsidRPr="00A42B7C" w:rsidRDefault="00113975" w:rsidP="00E77767">
            <w:pPr>
              <w:spacing w:after="0"/>
              <w:jc w:val="center"/>
              <w:rPr>
                <w:rFonts w:ascii="Arial" w:eastAsia="Times New Roman" w:hAnsi="Arial" w:cs="Arial"/>
              </w:rPr>
            </w:pPr>
            <w:r>
              <w:rPr>
                <w:rFonts w:ascii="Arial" w:eastAsia="Times New Roman" w:hAnsi="Arial" w:cs="Arial"/>
              </w:rPr>
              <w:t>kontinuirano</w:t>
            </w:r>
          </w:p>
        </w:tc>
      </w:tr>
      <w:tr w:rsidR="00CB2017" w:rsidRPr="00717773" w14:paraId="0A7E4450" w14:textId="77777777" w:rsidTr="007B1ED5">
        <w:trPr>
          <w:trHeight w:val="420"/>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25DA0CB1" w14:textId="4EDF88F5" w:rsidR="00CB2017" w:rsidRPr="007144D5" w:rsidRDefault="00042D25" w:rsidP="00CB2017">
            <w:pPr>
              <w:spacing w:after="0"/>
              <w:rPr>
                <w:rFonts w:ascii="Arial" w:eastAsia="Calibri" w:hAnsi="Arial" w:cs="Arial"/>
                <w:b/>
              </w:rPr>
            </w:pPr>
            <w:r>
              <w:rPr>
                <w:rFonts w:ascii="Arial" w:hAnsi="Arial" w:cs="Arial"/>
                <w:b/>
              </w:rPr>
              <w:t>3</w:t>
            </w:r>
            <w:r w:rsidR="00CB2017" w:rsidRPr="007144D5">
              <w:rPr>
                <w:rFonts w:ascii="Arial" w:hAnsi="Arial" w:cs="Arial"/>
                <w:b/>
              </w:rPr>
              <w:t>.</w:t>
            </w:r>
            <w:r w:rsidR="00CB2017">
              <w:rPr>
                <w:rFonts w:ascii="Arial" w:hAnsi="Arial" w:cs="Arial"/>
                <w:b/>
              </w:rPr>
              <w:t>4</w:t>
            </w:r>
            <w:r w:rsidR="00CB2017" w:rsidRPr="007144D5">
              <w:rPr>
                <w:rFonts w:ascii="Arial" w:hAnsi="Arial" w:cs="Arial"/>
                <w:b/>
              </w:rPr>
              <w:t xml:space="preserve">. </w:t>
            </w:r>
            <w:r w:rsidR="0093650F" w:rsidRPr="0093650F">
              <w:rPr>
                <w:rFonts w:ascii="Arial" w:hAnsi="Arial" w:cs="Arial"/>
                <w:b/>
              </w:rPr>
              <w:t>Pravovremeno i kontinuirano na mrežnim stranicama Ministarstva financija objavljivati mjesečne serije prihoda i rashoda Državnog proračuna prema nacionalnoj metodologiji računskog plana, tromjesečno objavljivati izvještaje o prihodima i rashodima, primicima i izdacima izvanproračunskih korisnika državnog proračuna i tromjesečne podatke za opću državu prema novoj GFS 2014 metodologiji</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259913" w14:textId="77777777" w:rsidR="00CB2017" w:rsidRPr="00A42B7C" w:rsidRDefault="00CB2017" w:rsidP="004012CB">
            <w:pPr>
              <w:spacing w:after="0"/>
              <w:jc w:val="center"/>
              <w:rPr>
                <w:rFonts w:ascii="Arial" w:eastAsia="Calibri" w:hAnsi="Arial" w:cs="Arial"/>
              </w:rPr>
            </w:pPr>
            <w:r>
              <w:rPr>
                <w:rFonts w:ascii="Arial" w:eastAsia="Calibri" w:hAnsi="Arial" w:cs="Arial"/>
              </w:rPr>
              <w:t>kontinuirano</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6E3F46" w14:textId="77777777" w:rsidR="00CB2017" w:rsidRPr="00A42B7C" w:rsidRDefault="00CB2017" w:rsidP="004012CB">
            <w:pPr>
              <w:spacing w:after="0"/>
              <w:jc w:val="center"/>
              <w:rPr>
                <w:rFonts w:ascii="Arial" w:eastAsia="Calibri" w:hAnsi="Arial" w:cs="Arial"/>
              </w:rPr>
            </w:pPr>
            <w:r>
              <w:rPr>
                <w:rFonts w:ascii="Arial" w:eastAsia="Calibri" w:hAnsi="Arial" w:cs="Arial"/>
              </w:rPr>
              <w:t>kontinuirano</w:t>
            </w:r>
          </w:p>
        </w:tc>
      </w:tr>
      <w:tr w:rsidR="00CB2017" w:rsidRPr="00717773" w14:paraId="53106FB7" w14:textId="77777777" w:rsidTr="007B1ED5">
        <w:trPr>
          <w:trHeight w:val="464"/>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4F4E8B45" w14:textId="11A423A4" w:rsidR="00CB2017" w:rsidRDefault="00042D25" w:rsidP="00603684">
            <w:pPr>
              <w:spacing w:after="0"/>
              <w:rPr>
                <w:rFonts w:ascii="Arial" w:hAnsi="Arial" w:cs="Arial"/>
                <w:b/>
              </w:rPr>
            </w:pPr>
            <w:r>
              <w:rPr>
                <w:rFonts w:ascii="Arial" w:eastAsia="Calibri" w:hAnsi="Arial" w:cs="Arial"/>
                <w:b/>
              </w:rPr>
              <w:t>3</w:t>
            </w:r>
            <w:r w:rsidR="00603684" w:rsidRPr="00C754A9">
              <w:rPr>
                <w:rFonts w:ascii="Arial" w:eastAsia="Calibri" w:hAnsi="Arial" w:cs="Arial"/>
                <w:b/>
              </w:rPr>
              <w:t>.</w:t>
            </w:r>
            <w:r w:rsidR="00603684">
              <w:rPr>
                <w:rFonts w:ascii="Arial" w:eastAsia="Calibri" w:hAnsi="Arial" w:cs="Arial"/>
                <w:b/>
              </w:rPr>
              <w:t>5</w:t>
            </w:r>
            <w:r w:rsidR="00603684" w:rsidRPr="00C754A9">
              <w:rPr>
                <w:rFonts w:ascii="Arial" w:eastAsia="Calibri" w:hAnsi="Arial" w:cs="Arial"/>
              </w:rPr>
              <w:t xml:space="preserve">. </w:t>
            </w:r>
            <w:r w:rsidR="00603684" w:rsidRPr="0077121B">
              <w:rPr>
                <w:rFonts w:ascii="Arial" w:eastAsia="Calibri" w:hAnsi="Arial" w:cs="Arial"/>
                <w:b/>
              </w:rPr>
              <w:t>Objava informacija o trošenju sredstava jedinica lokalne i područne (regionalne) samouprave, proračunskih i izvanproračunskih korisnika</w:t>
            </w:r>
            <w:r w:rsidR="00603684">
              <w:rPr>
                <w:rFonts w:ascii="Arial" w:hAnsi="Arial" w:cs="Arial"/>
                <w:b/>
              </w:rPr>
              <w:t xml:space="preserve"> </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41AC03" w14:textId="2C546631" w:rsidR="00CB2017" w:rsidRDefault="00603684" w:rsidP="00E77767">
            <w:pPr>
              <w:spacing w:after="0"/>
              <w:jc w:val="center"/>
              <w:rPr>
                <w:rFonts w:ascii="Arial" w:eastAsia="Calibri" w:hAnsi="Arial" w:cs="Arial"/>
              </w:rPr>
            </w:pPr>
            <w:r>
              <w:rPr>
                <w:rFonts w:ascii="Arial" w:eastAsia="Calibri" w:hAnsi="Arial" w:cs="Arial"/>
              </w:rPr>
              <w:t>lipanj 2022</w:t>
            </w:r>
            <w:r w:rsidR="00CB2017">
              <w:rPr>
                <w:rFonts w:ascii="Arial" w:eastAsia="Calibri" w:hAnsi="Arial" w:cs="Arial"/>
              </w:rPr>
              <w:t>.</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70AFAD" w14:textId="013322E5" w:rsidR="00CB2017" w:rsidRPr="005823F0" w:rsidRDefault="00113975" w:rsidP="00E77767">
            <w:pPr>
              <w:spacing w:after="0"/>
              <w:jc w:val="center"/>
              <w:rPr>
                <w:rFonts w:ascii="Arial" w:eastAsia="Calibri" w:hAnsi="Arial" w:cs="Arial"/>
              </w:rPr>
            </w:pPr>
            <w:r>
              <w:rPr>
                <w:rFonts w:ascii="Arial" w:eastAsia="Times New Roman" w:hAnsi="Arial" w:cs="Arial"/>
              </w:rPr>
              <w:t>kontinuirano</w:t>
            </w:r>
          </w:p>
        </w:tc>
      </w:tr>
      <w:tr w:rsidR="00CB2017" w:rsidRPr="00717773" w14:paraId="1F0F83EB" w14:textId="77777777" w:rsidTr="00E77767">
        <w:tc>
          <w:tcPr>
            <w:tcW w:w="15583"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89AA097" w14:textId="77777777" w:rsidR="00CB2017" w:rsidRPr="00717773" w:rsidRDefault="00CB2017" w:rsidP="00E77767">
            <w:pPr>
              <w:spacing w:after="0"/>
              <w:jc w:val="center"/>
              <w:rPr>
                <w:rFonts w:ascii="Times New Roman" w:hAnsi="Times New Roman"/>
              </w:rPr>
            </w:pPr>
            <w:r w:rsidRPr="00717773">
              <w:rPr>
                <w:rFonts w:ascii="Arial" w:hAnsi="Arial" w:cs="Arial"/>
                <w:b/>
                <w:bCs/>
                <w:color w:val="000000"/>
                <w:shd w:val="clear" w:color="auto" w:fill="B7B7B7"/>
              </w:rPr>
              <w:t>Kontakt informacije</w:t>
            </w:r>
          </w:p>
        </w:tc>
      </w:tr>
      <w:tr w:rsidR="00CB2017" w:rsidRPr="00717773" w14:paraId="106D1370"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4497A7" w14:textId="77777777" w:rsidR="00CB2017" w:rsidRPr="00717773" w:rsidRDefault="00CB2017" w:rsidP="00E77767">
            <w:pPr>
              <w:spacing w:after="0"/>
              <w:jc w:val="center"/>
              <w:rPr>
                <w:rFonts w:ascii="Times New Roman" w:hAnsi="Times New Roman"/>
              </w:rPr>
            </w:pPr>
            <w:r w:rsidRPr="00717773">
              <w:rPr>
                <w:rFonts w:ascii="Arial" w:hAnsi="Arial" w:cs="Arial"/>
                <w:color w:val="000000"/>
                <w:shd w:val="clear" w:color="auto" w:fill="D9D9D9"/>
              </w:rPr>
              <w:t xml:space="preserve">Odgovorna osoba u tijelu koje je nositelj mjere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AADDF" w14:textId="77777777" w:rsidR="00CB2017" w:rsidRPr="00A42B7C" w:rsidRDefault="00CB2017" w:rsidP="00E77767">
            <w:pPr>
              <w:spacing w:after="0"/>
              <w:rPr>
                <w:rFonts w:ascii="Arial" w:hAnsi="Arial" w:cs="Arial"/>
              </w:rPr>
            </w:pPr>
            <w:r w:rsidRPr="00A42B7C">
              <w:rPr>
                <w:rFonts w:ascii="Arial" w:hAnsi="Arial" w:cs="Arial"/>
              </w:rPr>
              <w:t>Ante Matijević</w:t>
            </w:r>
          </w:p>
        </w:tc>
      </w:tr>
      <w:tr w:rsidR="00CB2017" w:rsidRPr="008173DB" w14:paraId="6FDF94AC" w14:textId="77777777" w:rsidTr="00FC6F61">
        <w:trPr>
          <w:trHeight w:val="210"/>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38F77D8" w14:textId="77777777" w:rsidR="00CB2017" w:rsidRPr="00717773" w:rsidRDefault="00CB2017" w:rsidP="00E77767">
            <w:pPr>
              <w:spacing w:after="0"/>
              <w:jc w:val="center"/>
              <w:rPr>
                <w:rFonts w:ascii="Times New Roman" w:hAnsi="Times New Roman"/>
              </w:rPr>
            </w:pPr>
            <w:r w:rsidRPr="00717773">
              <w:rPr>
                <w:rFonts w:ascii="Arial" w:hAnsi="Arial" w:cs="Arial"/>
                <w:color w:val="000000"/>
                <w:shd w:val="clear" w:color="auto" w:fill="D9D9D9"/>
              </w:rPr>
              <w:t xml:space="preserve">Funkcija, odjel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5703C" w14:textId="77777777" w:rsidR="00CB2017" w:rsidRPr="00A42B7C" w:rsidRDefault="00CB2017" w:rsidP="00E77767">
            <w:pPr>
              <w:spacing w:after="0"/>
              <w:rPr>
                <w:rFonts w:ascii="Arial" w:hAnsi="Arial" w:cs="Arial"/>
              </w:rPr>
            </w:pPr>
            <w:r w:rsidRPr="00A42B7C">
              <w:rPr>
                <w:rFonts w:ascii="Arial" w:hAnsi="Arial" w:cs="Arial"/>
              </w:rPr>
              <w:t>Glavni državni rizničar, Državna riznica</w:t>
            </w:r>
          </w:p>
        </w:tc>
      </w:tr>
      <w:tr w:rsidR="00CB2017" w:rsidRPr="008173DB" w14:paraId="430306E7" w14:textId="77777777" w:rsidTr="00FC6F61">
        <w:trPr>
          <w:trHeight w:val="20"/>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F577375" w14:textId="77777777" w:rsidR="00CB2017" w:rsidRPr="00717773" w:rsidRDefault="00CB2017" w:rsidP="00E77767">
            <w:pPr>
              <w:spacing w:after="0"/>
              <w:jc w:val="center"/>
              <w:rPr>
                <w:rFonts w:ascii="Times New Roman" w:hAnsi="Times New Roman"/>
              </w:rPr>
            </w:pPr>
            <w:r w:rsidRPr="00717773">
              <w:rPr>
                <w:rFonts w:ascii="Arial" w:hAnsi="Arial" w:cs="Arial"/>
                <w:color w:val="000000"/>
                <w:shd w:val="clear" w:color="auto" w:fill="D9D9D9"/>
              </w:rPr>
              <w:t>Email i telefon</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53BC7" w14:textId="77777777" w:rsidR="00CB2017" w:rsidRPr="00A42B7C" w:rsidRDefault="00A012E1" w:rsidP="00E77767">
            <w:pPr>
              <w:spacing w:after="0"/>
              <w:rPr>
                <w:rFonts w:ascii="Arial" w:hAnsi="Arial" w:cs="Arial"/>
              </w:rPr>
            </w:pPr>
            <w:hyperlink r:id="rId12" w:history="1">
              <w:r w:rsidR="00CB2017" w:rsidRPr="00D6099E">
                <w:rPr>
                  <w:rStyle w:val="Hyperlink"/>
                  <w:rFonts w:ascii="Arial" w:hAnsi="Arial" w:cs="Arial"/>
                </w:rPr>
                <w:t>Ante.Matijevic@mfin.hr</w:t>
              </w:r>
            </w:hyperlink>
            <w:r w:rsidR="00CB2017">
              <w:rPr>
                <w:rFonts w:ascii="Arial" w:hAnsi="Arial" w:cs="Arial"/>
              </w:rPr>
              <w:t>; 01/4591-249</w:t>
            </w:r>
          </w:p>
        </w:tc>
      </w:tr>
      <w:tr w:rsidR="00BC0F50" w:rsidRPr="00717773" w14:paraId="3D64FDD4" w14:textId="77777777" w:rsidTr="00FC6F61">
        <w:trPr>
          <w:trHeight w:val="1872"/>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62C9BF0" w14:textId="77777777" w:rsidR="00BC0F50" w:rsidRPr="00717773" w:rsidRDefault="00BC0F50" w:rsidP="00E77767">
            <w:pPr>
              <w:spacing w:after="0"/>
              <w:jc w:val="center"/>
              <w:rPr>
                <w:rFonts w:ascii="Times New Roman" w:hAnsi="Times New Roman"/>
              </w:rPr>
            </w:pPr>
            <w:r w:rsidRPr="00717773">
              <w:rPr>
                <w:rFonts w:ascii="Arial" w:hAnsi="Arial" w:cs="Arial"/>
                <w:color w:val="000000"/>
                <w:shd w:val="clear" w:color="auto" w:fill="D9D9D9"/>
              </w:rPr>
              <w:t xml:space="preserve">Drugi uključeni akteri </w:t>
            </w:r>
          </w:p>
        </w:tc>
        <w:tc>
          <w:tcPr>
            <w:tcW w:w="2009"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503075BC" w14:textId="77777777" w:rsidR="00BC0F50" w:rsidRPr="00717773" w:rsidRDefault="00BC0F50" w:rsidP="00E77767">
            <w:pPr>
              <w:spacing w:after="0"/>
              <w:jc w:val="center"/>
              <w:rPr>
                <w:rFonts w:ascii="Times New Roman" w:hAnsi="Times New Roman"/>
              </w:rPr>
            </w:pPr>
            <w:r w:rsidRPr="00717773">
              <w:rPr>
                <w:rFonts w:ascii="Arial" w:hAnsi="Arial" w:cs="Arial"/>
                <w:color w:val="000000"/>
                <w:shd w:val="clear" w:color="auto" w:fill="D9D9D9"/>
              </w:rPr>
              <w:t xml:space="preserve">Državni akteri </w:t>
            </w:r>
          </w:p>
          <w:p w14:paraId="365AB1AB" w14:textId="77777777" w:rsidR="00BC0F50" w:rsidRDefault="00BC0F50" w:rsidP="00E77767">
            <w:pPr>
              <w:spacing w:after="0"/>
              <w:jc w:val="center"/>
              <w:rPr>
                <w:rFonts w:ascii="Arial" w:hAnsi="Arial" w:cs="Arial"/>
                <w:color w:val="000000"/>
                <w:shd w:val="clear" w:color="auto" w:fill="D9D9D9"/>
              </w:rPr>
            </w:pPr>
          </w:p>
          <w:p w14:paraId="58674617" w14:textId="6E218BEE" w:rsidR="00BC0F50" w:rsidRPr="00717773" w:rsidRDefault="00BC0F50" w:rsidP="00E77767">
            <w:pPr>
              <w:spacing w:after="0"/>
              <w:jc w:val="center"/>
              <w:rPr>
                <w:rFonts w:ascii="Times New Roman" w:hAnsi="Times New Roman"/>
              </w:rPr>
            </w:pPr>
            <w:r w:rsidRPr="00717773">
              <w:rPr>
                <w:rFonts w:ascii="Arial" w:hAnsi="Arial" w:cs="Arial"/>
                <w:color w:val="000000"/>
                <w:shd w:val="clear" w:color="auto" w:fill="D9D9D9"/>
              </w:rPr>
              <w:t xml:space="preserve">OCD, privatni sektor, </w:t>
            </w:r>
            <w:proofErr w:type="spellStart"/>
            <w:r w:rsidRPr="00717773">
              <w:rPr>
                <w:rFonts w:ascii="Arial" w:hAnsi="Arial" w:cs="Arial"/>
                <w:color w:val="000000"/>
                <w:shd w:val="clear" w:color="auto" w:fill="D9D9D9"/>
              </w:rPr>
              <w:t>multilaterale</w:t>
            </w:r>
            <w:proofErr w:type="spellEnd"/>
            <w:r w:rsidRPr="00717773">
              <w:rPr>
                <w:rFonts w:ascii="Arial" w:hAnsi="Arial" w:cs="Arial"/>
                <w:color w:val="000000"/>
                <w:shd w:val="clear" w:color="auto" w:fill="D9D9D9"/>
              </w:rPr>
              <w:t xml:space="preserve">, radne skupine </w:t>
            </w:r>
          </w:p>
        </w:tc>
        <w:tc>
          <w:tcPr>
            <w:tcW w:w="11482"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B01FD2F" w14:textId="77777777" w:rsidR="00BC0F50" w:rsidRDefault="00BC0F50" w:rsidP="00E77767">
            <w:pPr>
              <w:spacing w:after="0"/>
              <w:rPr>
                <w:rFonts w:ascii="Arial" w:hAnsi="Arial" w:cs="Arial"/>
              </w:rPr>
            </w:pPr>
          </w:p>
          <w:p w14:paraId="2CB75A02" w14:textId="77777777" w:rsidR="00BC0F50" w:rsidRDefault="00BC0F50" w:rsidP="00E77767">
            <w:pPr>
              <w:spacing w:after="0"/>
              <w:rPr>
                <w:rFonts w:ascii="Arial" w:hAnsi="Arial" w:cs="Arial"/>
              </w:rPr>
            </w:pPr>
          </w:p>
          <w:p w14:paraId="0CF8BC85" w14:textId="40B43CCE" w:rsidR="00BC0F50" w:rsidRPr="00717773" w:rsidRDefault="00BC0F50" w:rsidP="00E77767">
            <w:pPr>
              <w:spacing w:after="0"/>
              <w:rPr>
                <w:rFonts w:ascii="Arial" w:hAnsi="Arial" w:cs="Arial"/>
              </w:rPr>
            </w:pPr>
            <w:r>
              <w:rPr>
                <w:rFonts w:ascii="Arial" w:hAnsi="Arial" w:cs="Arial"/>
              </w:rPr>
              <w:t>Hrvatska zajednica županija</w:t>
            </w:r>
          </w:p>
        </w:tc>
      </w:tr>
    </w:tbl>
    <w:p w14:paraId="6328CA00" w14:textId="77777777" w:rsidR="002E71C6" w:rsidRPr="00964FD0" w:rsidRDefault="002E71C6" w:rsidP="002E71C6">
      <w:pPr>
        <w:jc w:val="both"/>
        <w:rPr>
          <w:rFonts w:ascii="Arial" w:hAnsi="Arial" w:cs="Arial"/>
          <w:b/>
          <w:sz w:val="10"/>
          <w:szCs w:val="1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111"/>
        <w:gridCol w:w="11482"/>
      </w:tblGrid>
      <w:tr w:rsidR="007B1ED5" w:rsidRPr="00F859FD" w14:paraId="63C8B211" w14:textId="77777777" w:rsidTr="00FE227C">
        <w:tc>
          <w:tcPr>
            <w:tcW w:w="4111" w:type="dxa"/>
            <w:shd w:val="clear" w:color="auto" w:fill="A6A6A6"/>
          </w:tcPr>
          <w:p w14:paraId="0798A472" w14:textId="77777777" w:rsidR="007B1ED5" w:rsidRPr="00F859FD" w:rsidRDefault="007B1ED5" w:rsidP="003209B1">
            <w:pPr>
              <w:spacing w:after="0" w:line="240" w:lineRule="auto"/>
              <w:rPr>
                <w:rFonts w:ascii="Arial" w:eastAsia="Calibri" w:hAnsi="Arial" w:cs="Arial"/>
              </w:rPr>
            </w:pPr>
          </w:p>
        </w:tc>
        <w:tc>
          <w:tcPr>
            <w:tcW w:w="11482" w:type="dxa"/>
            <w:shd w:val="clear" w:color="auto" w:fill="A6A6A6"/>
          </w:tcPr>
          <w:p w14:paraId="05E95759" w14:textId="77777777" w:rsidR="007B1ED5" w:rsidRPr="00F859FD" w:rsidRDefault="007B1ED5" w:rsidP="003209B1">
            <w:pPr>
              <w:spacing w:after="0" w:line="240" w:lineRule="auto"/>
              <w:rPr>
                <w:rFonts w:ascii="Arial" w:eastAsia="Calibri" w:hAnsi="Arial" w:cs="Arial"/>
                <w:b/>
              </w:rPr>
            </w:pPr>
          </w:p>
        </w:tc>
      </w:tr>
      <w:tr w:rsidR="007B1ED5" w:rsidRPr="00F859FD" w14:paraId="5C3A9F88" w14:textId="77777777" w:rsidTr="00FE227C">
        <w:tc>
          <w:tcPr>
            <w:tcW w:w="4111" w:type="dxa"/>
            <w:shd w:val="clear" w:color="auto" w:fill="D9D9D9"/>
          </w:tcPr>
          <w:p w14:paraId="256433FB"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Broj i naziv aktivnosti:</w:t>
            </w:r>
          </w:p>
        </w:tc>
        <w:tc>
          <w:tcPr>
            <w:tcW w:w="11482" w:type="dxa"/>
          </w:tcPr>
          <w:p w14:paraId="102AFD0D" w14:textId="2361A1B4" w:rsidR="007B1ED5" w:rsidRPr="00F859FD" w:rsidRDefault="00042D25" w:rsidP="003209B1">
            <w:pPr>
              <w:spacing w:after="0" w:line="240" w:lineRule="auto"/>
              <w:rPr>
                <w:rFonts w:ascii="Arial" w:eastAsia="Calibri" w:hAnsi="Arial" w:cs="Arial"/>
                <w:b/>
              </w:rPr>
            </w:pPr>
            <w:r>
              <w:rPr>
                <w:rFonts w:ascii="Arial" w:eastAsia="Calibri" w:hAnsi="Arial" w:cs="Arial"/>
                <w:b/>
              </w:rPr>
              <w:t>3</w:t>
            </w:r>
            <w:r w:rsidR="007B1ED5" w:rsidRPr="00F859FD">
              <w:rPr>
                <w:rFonts w:ascii="Arial" w:eastAsia="Calibri" w:hAnsi="Arial" w:cs="Arial"/>
                <w:b/>
              </w:rPr>
              <w:t xml:space="preserve">.1. Povećati vidljivost i upotrebu baze </w:t>
            </w:r>
            <w:r w:rsidR="007B1ED5" w:rsidRPr="00F859FD">
              <w:rPr>
                <w:rFonts w:ascii="Arial" w:eastAsia="SimSun" w:hAnsi="Arial" w:cs="Arial"/>
                <w:b/>
                <w:bCs/>
              </w:rPr>
              <w:t>podataka o izvršenim plaćanjima s jedinstvenog računa državnog proračuna</w:t>
            </w:r>
          </w:p>
        </w:tc>
      </w:tr>
      <w:tr w:rsidR="007B1ED5" w:rsidRPr="00F859FD" w14:paraId="1D372BCD" w14:textId="77777777" w:rsidTr="00FE227C">
        <w:tc>
          <w:tcPr>
            <w:tcW w:w="4111" w:type="dxa"/>
            <w:shd w:val="clear" w:color="auto" w:fill="D9D9D9"/>
          </w:tcPr>
          <w:p w14:paraId="50070D01" w14:textId="77777777" w:rsidR="007B1ED5" w:rsidRPr="00F859FD" w:rsidRDefault="007B1ED5" w:rsidP="007B1ED5">
            <w:pPr>
              <w:spacing w:after="0" w:line="240" w:lineRule="auto"/>
              <w:rPr>
                <w:rFonts w:ascii="Arial" w:eastAsia="Calibri" w:hAnsi="Arial" w:cs="Arial"/>
              </w:rPr>
            </w:pPr>
            <w:proofErr w:type="spellStart"/>
            <w:r w:rsidRPr="00F859FD">
              <w:rPr>
                <w:rFonts w:ascii="Arial" w:eastAsia="Calibri" w:hAnsi="Arial" w:cs="Arial"/>
              </w:rPr>
              <w:t>Sunositelji</w:t>
            </w:r>
            <w:proofErr w:type="spellEnd"/>
            <w:r w:rsidRPr="00F859FD">
              <w:rPr>
                <w:rFonts w:ascii="Arial" w:eastAsia="Calibri" w:hAnsi="Arial" w:cs="Arial"/>
              </w:rPr>
              <w:t xml:space="preserve">: </w:t>
            </w:r>
          </w:p>
        </w:tc>
        <w:tc>
          <w:tcPr>
            <w:tcW w:w="11482" w:type="dxa"/>
          </w:tcPr>
          <w:p w14:paraId="398ACF15" w14:textId="77777777" w:rsidR="007B1ED5" w:rsidRPr="00F859FD" w:rsidRDefault="007B1ED5" w:rsidP="003209B1">
            <w:pPr>
              <w:spacing w:after="0" w:line="240" w:lineRule="auto"/>
              <w:rPr>
                <w:rFonts w:ascii="Arial" w:eastAsia="Calibri" w:hAnsi="Arial" w:cs="Arial"/>
                <w:color w:val="000000"/>
                <w:lang w:eastAsia="hr-HR"/>
              </w:rPr>
            </w:pPr>
            <w:r w:rsidRPr="00F859FD">
              <w:rPr>
                <w:rFonts w:ascii="Arial" w:eastAsia="Calibri" w:hAnsi="Arial" w:cs="Arial"/>
                <w:color w:val="000000"/>
                <w:lang w:eastAsia="hr-HR"/>
              </w:rPr>
              <w:t>Ministarstvo financija - Državna riznica, Sektor za izvršavanje državnog proračuna</w:t>
            </w:r>
          </w:p>
        </w:tc>
      </w:tr>
      <w:tr w:rsidR="007B1ED5" w:rsidRPr="00F859FD" w14:paraId="1B0F15E6" w14:textId="77777777" w:rsidTr="00FE227C">
        <w:tc>
          <w:tcPr>
            <w:tcW w:w="4111" w:type="dxa"/>
            <w:shd w:val="clear" w:color="auto" w:fill="D9D9D9"/>
          </w:tcPr>
          <w:p w14:paraId="689822C6"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Pokazatelji provedbe:</w:t>
            </w:r>
          </w:p>
        </w:tc>
        <w:tc>
          <w:tcPr>
            <w:tcW w:w="11482" w:type="dxa"/>
          </w:tcPr>
          <w:p w14:paraId="2F7AF4D3" w14:textId="77777777" w:rsidR="007B1ED5" w:rsidRPr="00F859FD" w:rsidRDefault="007B1ED5" w:rsidP="007B1ED5">
            <w:pPr>
              <w:numPr>
                <w:ilvl w:val="0"/>
                <w:numId w:val="2"/>
              </w:numPr>
              <w:spacing w:after="0" w:line="240" w:lineRule="auto"/>
              <w:contextualSpacing/>
              <w:jc w:val="both"/>
              <w:rPr>
                <w:rFonts w:ascii="Arial" w:eastAsia="Calibri" w:hAnsi="Arial" w:cs="Arial"/>
              </w:rPr>
            </w:pPr>
            <w:r w:rsidRPr="00F859FD">
              <w:rPr>
                <w:rFonts w:ascii="Arial" w:eastAsia="Calibri" w:hAnsi="Arial" w:cs="Arial"/>
              </w:rPr>
              <w:t>Povećanje frekvencije osvježavanja podataka u strojno čitljivom obliku dostupnih na mrežnoj stranici Ministarstva financija na tjednoj razini</w:t>
            </w:r>
          </w:p>
        </w:tc>
      </w:tr>
      <w:tr w:rsidR="007B1ED5" w:rsidRPr="00F859FD" w14:paraId="23973B18" w14:textId="77777777" w:rsidTr="00FE227C">
        <w:tc>
          <w:tcPr>
            <w:tcW w:w="4111" w:type="dxa"/>
            <w:shd w:val="clear" w:color="auto" w:fill="D9D9D9"/>
          </w:tcPr>
          <w:p w14:paraId="2CC7EAD4"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Polazna vrijednost pokazatelja rezultata:</w:t>
            </w:r>
          </w:p>
        </w:tc>
        <w:tc>
          <w:tcPr>
            <w:tcW w:w="11482" w:type="dxa"/>
          </w:tcPr>
          <w:p w14:paraId="0C888B6E" w14:textId="77777777" w:rsidR="007B1ED5" w:rsidRPr="00F859FD" w:rsidRDefault="007B1ED5" w:rsidP="003209B1">
            <w:pPr>
              <w:spacing w:after="0" w:line="240" w:lineRule="auto"/>
              <w:contextualSpacing/>
              <w:jc w:val="both"/>
              <w:rPr>
                <w:rFonts w:ascii="Arial" w:eastAsia="Calibri" w:hAnsi="Arial" w:cs="Arial"/>
              </w:rPr>
            </w:pPr>
            <w:r w:rsidRPr="00F859FD">
              <w:rPr>
                <w:rFonts w:ascii="Arial" w:eastAsia="Calibri" w:hAnsi="Arial" w:cs="Arial"/>
              </w:rPr>
              <w:t xml:space="preserve">U aplikaciji Upit o plaćanjima iz državnog proračuna po dobavljačima podaci se osvježavaju dnevno. </w:t>
            </w:r>
          </w:p>
          <w:p w14:paraId="6D59A837" w14:textId="77777777" w:rsidR="007B1ED5" w:rsidRPr="00F859FD" w:rsidRDefault="007B1ED5" w:rsidP="003209B1">
            <w:pPr>
              <w:spacing w:after="0" w:line="240" w:lineRule="auto"/>
              <w:contextualSpacing/>
              <w:jc w:val="both"/>
              <w:rPr>
                <w:rFonts w:ascii="Arial" w:eastAsia="Calibri" w:hAnsi="Arial" w:cs="Arial"/>
              </w:rPr>
            </w:pPr>
            <w:r w:rsidRPr="00F859FD">
              <w:rPr>
                <w:rFonts w:ascii="Arial" w:eastAsia="Calibri" w:hAnsi="Arial" w:cs="Arial"/>
              </w:rPr>
              <w:t>CSV datoteke u strojno čitljivom obliku osvježavaju se kvartalno i objavljuju na mrežnim stranicama Ministarstva financija</w:t>
            </w:r>
          </w:p>
        </w:tc>
      </w:tr>
      <w:tr w:rsidR="007B1ED5" w:rsidRPr="00F859FD" w14:paraId="49DB5E8D" w14:textId="77777777" w:rsidTr="00FE227C">
        <w:tc>
          <w:tcPr>
            <w:tcW w:w="4111" w:type="dxa"/>
            <w:shd w:val="clear" w:color="auto" w:fill="D9D9D9"/>
          </w:tcPr>
          <w:p w14:paraId="7BC2DDF5"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 xml:space="preserve">Izvor podataka i učestalost prikupljanja podataka: </w:t>
            </w:r>
          </w:p>
        </w:tc>
        <w:tc>
          <w:tcPr>
            <w:tcW w:w="11482" w:type="dxa"/>
          </w:tcPr>
          <w:p w14:paraId="7DCA02D3" w14:textId="77777777" w:rsidR="007B1ED5" w:rsidRPr="00F859FD" w:rsidRDefault="007B1ED5" w:rsidP="003209B1">
            <w:pPr>
              <w:spacing w:after="0" w:line="240" w:lineRule="auto"/>
              <w:contextualSpacing/>
              <w:jc w:val="both"/>
              <w:rPr>
                <w:rFonts w:ascii="Arial" w:eastAsia="Calibri" w:hAnsi="Arial" w:cs="Arial"/>
              </w:rPr>
            </w:pPr>
            <w:r w:rsidRPr="00F859FD">
              <w:rPr>
                <w:rFonts w:ascii="Arial" w:eastAsia="Calibri" w:hAnsi="Arial" w:cs="Arial"/>
              </w:rPr>
              <w:t>transakcijski sustav državne riznice, a podaci se prikupljaju na dnevnoj razini za prethodni dan</w:t>
            </w:r>
          </w:p>
        </w:tc>
      </w:tr>
      <w:tr w:rsidR="007B1ED5" w:rsidRPr="00F859FD" w14:paraId="0E504955" w14:textId="77777777" w:rsidTr="00FE227C">
        <w:trPr>
          <w:trHeight w:val="523"/>
        </w:trPr>
        <w:tc>
          <w:tcPr>
            <w:tcW w:w="4111" w:type="dxa"/>
            <w:shd w:val="clear" w:color="auto" w:fill="D9D9D9"/>
          </w:tcPr>
          <w:p w14:paraId="7FC71179"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Potrebna financijska sredstva (Izvor financiranja i planirana sredstva):</w:t>
            </w:r>
          </w:p>
        </w:tc>
        <w:tc>
          <w:tcPr>
            <w:tcW w:w="11482" w:type="dxa"/>
          </w:tcPr>
          <w:p w14:paraId="12F64F63" w14:textId="77777777" w:rsidR="007B1ED5" w:rsidRPr="00F859FD" w:rsidRDefault="007B1ED5" w:rsidP="003209B1">
            <w:pPr>
              <w:spacing w:after="0" w:line="240" w:lineRule="auto"/>
              <w:jc w:val="both"/>
              <w:rPr>
                <w:rFonts w:ascii="Arial" w:eastAsia="Calibri" w:hAnsi="Arial" w:cs="Arial"/>
              </w:rPr>
            </w:pPr>
            <w:r w:rsidRPr="00F859FD">
              <w:rPr>
                <w:rFonts w:ascii="Arial" w:eastAsia="Calibri" w:hAnsi="Arial" w:cs="Arial"/>
              </w:rPr>
              <w:t>Sredstva su osigurana u Državnom proračunu, na razdjelu 025 Ministarstvo financija, u okviru proračunske aktivnosti A538000 Administracija i upravljanje, a odnose se na sredstva za redovno poslovanje Ministarstva.</w:t>
            </w:r>
          </w:p>
        </w:tc>
      </w:tr>
      <w:tr w:rsidR="007B1ED5" w:rsidRPr="00F859FD" w14:paraId="6AD7D16B" w14:textId="77777777" w:rsidTr="00FE227C">
        <w:trPr>
          <w:trHeight w:val="408"/>
        </w:trPr>
        <w:tc>
          <w:tcPr>
            <w:tcW w:w="4111" w:type="dxa"/>
            <w:shd w:val="clear" w:color="auto" w:fill="D9D9D9"/>
          </w:tcPr>
          <w:p w14:paraId="3919F67B"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 xml:space="preserve">Početak provedbe i </w:t>
            </w:r>
          </w:p>
          <w:p w14:paraId="341193CB"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 xml:space="preserve">krajnji rok provedbe: </w:t>
            </w:r>
          </w:p>
        </w:tc>
        <w:tc>
          <w:tcPr>
            <w:tcW w:w="11482" w:type="dxa"/>
          </w:tcPr>
          <w:p w14:paraId="215F94AF" w14:textId="77777777" w:rsidR="007B1ED5" w:rsidRPr="00F859FD" w:rsidRDefault="007B1ED5" w:rsidP="003209B1">
            <w:pPr>
              <w:spacing w:after="0" w:line="240" w:lineRule="auto"/>
              <w:jc w:val="both"/>
              <w:rPr>
                <w:rFonts w:ascii="Arial" w:eastAsia="Calibri" w:hAnsi="Arial" w:cs="Arial"/>
              </w:rPr>
            </w:pPr>
            <w:r w:rsidRPr="00F859FD">
              <w:rPr>
                <w:rFonts w:ascii="Arial" w:eastAsia="Times New Roman" w:hAnsi="Arial" w:cs="Arial"/>
              </w:rPr>
              <w:t xml:space="preserve">siječanj 2022. </w:t>
            </w:r>
            <w:r w:rsidRPr="00F859FD">
              <w:rPr>
                <w:rFonts w:ascii="Arial" w:eastAsia="Calibri" w:hAnsi="Arial" w:cs="Arial"/>
              </w:rPr>
              <w:t>–  kontinuirano</w:t>
            </w:r>
          </w:p>
        </w:tc>
      </w:tr>
      <w:tr w:rsidR="007B1ED5" w:rsidRPr="00F859FD" w14:paraId="676AD9FF" w14:textId="77777777" w:rsidTr="00FE227C">
        <w:tc>
          <w:tcPr>
            <w:tcW w:w="15593" w:type="dxa"/>
            <w:gridSpan w:val="2"/>
            <w:tcBorders>
              <w:top w:val="single" w:sz="4" w:space="0" w:color="auto"/>
              <w:left w:val="single" w:sz="4" w:space="0" w:color="auto"/>
              <w:bottom w:val="single" w:sz="4" w:space="0" w:color="auto"/>
              <w:right w:val="single" w:sz="4" w:space="0" w:color="auto"/>
            </w:tcBorders>
            <w:shd w:val="clear" w:color="auto" w:fill="AEAAAA"/>
          </w:tcPr>
          <w:p w14:paraId="7489D986" w14:textId="77777777" w:rsidR="007B1ED5" w:rsidRPr="00F859FD" w:rsidRDefault="007B1ED5" w:rsidP="007B1ED5">
            <w:pPr>
              <w:spacing w:after="0" w:line="240" w:lineRule="auto"/>
              <w:rPr>
                <w:rFonts w:ascii="Arial" w:eastAsia="Calibri" w:hAnsi="Arial" w:cs="Arial"/>
                <w:color w:val="0D0D0D"/>
              </w:rPr>
            </w:pPr>
          </w:p>
        </w:tc>
      </w:tr>
      <w:tr w:rsidR="007B1ED5" w:rsidRPr="00F859FD" w14:paraId="72565BEA" w14:textId="77777777" w:rsidTr="00FE227C">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D9D9D9"/>
          </w:tcPr>
          <w:p w14:paraId="0939F045"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Broj i naziv aktivnosti:</w:t>
            </w:r>
          </w:p>
        </w:tc>
        <w:tc>
          <w:tcPr>
            <w:tcW w:w="11482" w:type="dxa"/>
            <w:tcBorders>
              <w:top w:val="single" w:sz="4" w:space="0" w:color="auto"/>
              <w:left w:val="single" w:sz="4" w:space="0" w:color="auto"/>
              <w:bottom w:val="single" w:sz="4" w:space="0" w:color="auto"/>
              <w:right w:val="single" w:sz="4" w:space="0" w:color="auto"/>
            </w:tcBorders>
          </w:tcPr>
          <w:p w14:paraId="0EC3385F" w14:textId="56FD174F" w:rsidR="007B1ED5" w:rsidRPr="00F859FD" w:rsidRDefault="00042D25" w:rsidP="003209B1">
            <w:pPr>
              <w:spacing w:after="0" w:line="240" w:lineRule="auto"/>
              <w:rPr>
                <w:rFonts w:ascii="Arial" w:eastAsia="Calibri" w:hAnsi="Arial" w:cs="Arial"/>
                <w:b/>
                <w:bCs/>
              </w:rPr>
            </w:pPr>
            <w:r>
              <w:rPr>
                <w:rFonts w:ascii="Arial" w:eastAsia="Calibri" w:hAnsi="Arial" w:cs="Arial"/>
                <w:b/>
                <w:bCs/>
              </w:rPr>
              <w:t>3</w:t>
            </w:r>
            <w:r w:rsidR="007B1ED5" w:rsidRPr="00F859FD">
              <w:rPr>
                <w:rFonts w:ascii="Arial" w:eastAsia="Calibri" w:hAnsi="Arial" w:cs="Arial"/>
                <w:b/>
                <w:bCs/>
              </w:rPr>
              <w:t>.2. Pravovremeno objavljivati prijedlog državnog proračuna s obrazloženjima u strojno čitljivom formatu (Excel)</w:t>
            </w:r>
          </w:p>
        </w:tc>
      </w:tr>
      <w:tr w:rsidR="007B1ED5" w:rsidRPr="00F859FD" w14:paraId="18ECA18E"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7611242E" w14:textId="77777777" w:rsidR="007B1ED5" w:rsidRPr="00F859FD" w:rsidRDefault="007B1ED5" w:rsidP="007B1ED5">
            <w:pPr>
              <w:spacing w:after="0" w:line="240" w:lineRule="auto"/>
              <w:rPr>
                <w:rFonts w:ascii="Arial" w:eastAsia="Calibri" w:hAnsi="Arial" w:cs="Arial"/>
              </w:rPr>
            </w:pPr>
            <w:proofErr w:type="spellStart"/>
            <w:r w:rsidRPr="00F859FD">
              <w:rPr>
                <w:rFonts w:ascii="Arial" w:eastAsia="Calibri" w:hAnsi="Arial" w:cs="Arial"/>
              </w:rPr>
              <w:t>Sunositelji</w:t>
            </w:r>
            <w:proofErr w:type="spellEnd"/>
            <w:r w:rsidRPr="00F859FD">
              <w:rPr>
                <w:rFonts w:ascii="Arial" w:eastAsia="Calibri" w:hAnsi="Arial" w:cs="Arial"/>
              </w:rPr>
              <w:t xml:space="preserve">: </w:t>
            </w:r>
          </w:p>
        </w:tc>
        <w:tc>
          <w:tcPr>
            <w:tcW w:w="11482" w:type="dxa"/>
            <w:tcBorders>
              <w:top w:val="single" w:sz="4" w:space="0" w:color="auto"/>
              <w:left w:val="single" w:sz="4" w:space="0" w:color="auto"/>
              <w:bottom w:val="single" w:sz="4" w:space="0" w:color="auto"/>
              <w:right w:val="single" w:sz="4" w:space="0" w:color="auto"/>
            </w:tcBorders>
          </w:tcPr>
          <w:p w14:paraId="0AA5E270" w14:textId="77777777" w:rsidR="007B1ED5" w:rsidRPr="00F859FD" w:rsidRDefault="007B1ED5" w:rsidP="003209B1">
            <w:pPr>
              <w:spacing w:after="0" w:line="240" w:lineRule="auto"/>
              <w:jc w:val="both"/>
              <w:rPr>
                <w:rFonts w:ascii="Arial" w:eastAsia="Times New Roman" w:hAnsi="Arial" w:cs="Arial"/>
                <w:b/>
                <w:color w:val="000000"/>
                <w:lang w:eastAsia="hr-HR"/>
              </w:rPr>
            </w:pPr>
            <w:r w:rsidRPr="00F859FD">
              <w:rPr>
                <w:rFonts w:ascii="Arial" w:eastAsia="Times New Roman" w:hAnsi="Arial" w:cs="Arial"/>
                <w:color w:val="000000"/>
                <w:lang w:eastAsia="hr-HR"/>
              </w:rPr>
              <w:t>Ministarstvo financija, Državna riznica</w:t>
            </w:r>
            <w:r w:rsidRPr="00F859FD">
              <w:rPr>
                <w:rFonts w:ascii="Arial" w:eastAsia="Times New Roman" w:hAnsi="Arial" w:cs="Arial"/>
                <w:b/>
                <w:color w:val="000000"/>
                <w:lang w:eastAsia="hr-HR"/>
              </w:rPr>
              <w:t xml:space="preserve">, </w:t>
            </w:r>
            <w:r w:rsidRPr="00F859FD">
              <w:rPr>
                <w:rFonts w:ascii="Arial" w:eastAsia="Calibri" w:hAnsi="Arial" w:cs="Arial"/>
              </w:rPr>
              <w:t>Vlada RH, Hrvatski sabor</w:t>
            </w:r>
          </w:p>
        </w:tc>
      </w:tr>
      <w:tr w:rsidR="007B1ED5" w:rsidRPr="00F859FD" w14:paraId="5A0A993D"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48FE8746"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Pokazatelji provedbe:</w:t>
            </w:r>
          </w:p>
        </w:tc>
        <w:tc>
          <w:tcPr>
            <w:tcW w:w="11482" w:type="dxa"/>
            <w:tcBorders>
              <w:top w:val="single" w:sz="4" w:space="0" w:color="auto"/>
              <w:left w:val="single" w:sz="4" w:space="0" w:color="auto"/>
              <w:bottom w:val="single" w:sz="4" w:space="0" w:color="auto"/>
              <w:right w:val="single" w:sz="4" w:space="0" w:color="auto"/>
            </w:tcBorders>
          </w:tcPr>
          <w:p w14:paraId="6798553B" w14:textId="77777777" w:rsidR="007B1ED5" w:rsidRPr="00F859FD" w:rsidRDefault="007B1ED5" w:rsidP="007B1ED5">
            <w:pPr>
              <w:numPr>
                <w:ilvl w:val="0"/>
                <w:numId w:val="2"/>
              </w:numPr>
              <w:spacing w:after="0" w:line="240" w:lineRule="auto"/>
              <w:contextualSpacing/>
              <w:jc w:val="both"/>
              <w:rPr>
                <w:rFonts w:ascii="Arial" w:eastAsia="Calibri" w:hAnsi="Arial" w:cs="Arial"/>
              </w:rPr>
            </w:pPr>
            <w:r w:rsidRPr="00F859FD">
              <w:rPr>
                <w:rFonts w:ascii="Arial" w:eastAsia="Calibri" w:hAnsi="Arial" w:cs="Arial"/>
              </w:rPr>
              <w:t>Prijedlog državnog proračuna u strojno čitljivom formatu (Excel) objavljen kao dokument za raspravu na stranicama Vlade i Hrvatskog sabora (Dnevni red)</w:t>
            </w:r>
          </w:p>
        </w:tc>
      </w:tr>
      <w:tr w:rsidR="007B1ED5" w:rsidRPr="00F859FD" w14:paraId="6513E9D3"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63A5AD13"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Polazna vrijednost pokazatelja rezultata:</w:t>
            </w:r>
          </w:p>
        </w:tc>
        <w:tc>
          <w:tcPr>
            <w:tcW w:w="11482" w:type="dxa"/>
            <w:tcBorders>
              <w:top w:val="single" w:sz="4" w:space="0" w:color="auto"/>
              <w:left w:val="single" w:sz="4" w:space="0" w:color="auto"/>
              <w:bottom w:val="single" w:sz="4" w:space="0" w:color="auto"/>
              <w:right w:val="single" w:sz="4" w:space="0" w:color="auto"/>
            </w:tcBorders>
          </w:tcPr>
          <w:p w14:paraId="65ED8BAA" w14:textId="77777777" w:rsidR="007B1ED5" w:rsidRPr="00F859FD" w:rsidRDefault="007B1ED5" w:rsidP="003209B1">
            <w:pPr>
              <w:spacing w:after="0" w:line="240" w:lineRule="auto"/>
              <w:jc w:val="both"/>
              <w:rPr>
                <w:rFonts w:ascii="Arial" w:eastAsia="Calibri" w:hAnsi="Arial" w:cs="Arial"/>
              </w:rPr>
            </w:pPr>
            <w:r w:rsidRPr="00F859FD">
              <w:rPr>
                <w:rFonts w:ascii="Arial" w:eastAsia="Calibri" w:hAnsi="Arial" w:cs="Arial"/>
              </w:rPr>
              <w:t xml:space="preserve">Prijedlog državnog proračuna kao i njegove izmjene i dopune redovito se objavljuju na stranicama Vlade (u dnevnom redu), zatim na stranicama Sabora, a nakon donošenja objavljuju se i na internetskim stranicama Ministarstva financija. Do sada je Ministarstvo  na Vladu Posebni dio proračuna upućivalo u PDF formatu, iste dokumente Vlada prosljeđuje Saboru, dok je MF na mrežnim stranicama Posebni dio proračuna objavljivalo i u PDF i u Excel formatu. </w:t>
            </w:r>
          </w:p>
        </w:tc>
      </w:tr>
      <w:tr w:rsidR="007B1ED5" w:rsidRPr="00F859FD" w14:paraId="0A9BFF73"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47FE212A"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 xml:space="preserve">Izvor podataka i učestalost prikupljanja podataka: </w:t>
            </w:r>
          </w:p>
        </w:tc>
        <w:tc>
          <w:tcPr>
            <w:tcW w:w="11482" w:type="dxa"/>
            <w:tcBorders>
              <w:top w:val="single" w:sz="4" w:space="0" w:color="auto"/>
              <w:left w:val="single" w:sz="4" w:space="0" w:color="auto"/>
              <w:bottom w:val="single" w:sz="4" w:space="0" w:color="auto"/>
              <w:right w:val="single" w:sz="4" w:space="0" w:color="auto"/>
            </w:tcBorders>
          </w:tcPr>
          <w:p w14:paraId="7B4B161B" w14:textId="77777777" w:rsidR="007B1ED5" w:rsidRPr="00F859FD" w:rsidRDefault="007B1ED5" w:rsidP="003209B1">
            <w:pPr>
              <w:spacing w:after="0" w:line="240" w:lineRule="auto"/>
              <w:jc w:val="both"/>
              <w:rPr>
                <w:rFonts w:ascii="Arial" w:eastAsia="Calibri" w:hAnsi="Arial" w:cs="Arial"/>
              </w:rPr>
            </w:pPr>
            <w:r w:rsidRPr="00F859FD">
              <w:rPr>
                <w:rFonts w:ascii="Arial" w:eastAsia="Calibri" w:hAnsi="Arial" w:cs="Arial"/>
              </w:rPr>
              <w:t>Izvor: internetske stranice MF, Vlade i Sabora, učestalost prikupljanja na godišnjoj razini</w:t>
            </w:r>
          </w:p>
        </w:tc>
      </w:tr>
      <w:tr w:rsidR="007B1ED5" w:rsidRPr="00F859FD" w14:paraId="63096CD9"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1DA39926"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Potrebna financijska sredstva (Izvor financiranja i planirana sredstva):</w:t>
            </w:r>
          </w:p>
        </w:tc>
        <w:tc>
          <w:tcPr>
            <w:tcW w:w="11482" w:type="dxa"/>
            <w:tcBorders>
              <w:top w:val="single" w:sz="4" w:space="0" w:color="auto"/>
              <w:left w:val="single" w:sz="4" w:space="0" w:color="auto"/>
              <w:bottom w:val="single" w:sz="4" w:space="0" w:color="auto"/>
              <w:right w:val="single" w:sz="4" w:space="0" w:color="auto"/>
            </w:tcBorders>
          </w:tcPr>
          <w:p w14:paraId="28370D64" w14:textId="77777777" w:rsidR="007B1ED5" w:rsidRPr="00F859FD" w:rsidRDefault="007B1ED5" w:rsidP="003209B1">
            <w:pPr>
              <w:spacing w:after="0" w:line="240" w:lineRule="auto"/>
              <w:jc w:val="both"/>
              <w:rPr>
                <w:rFonts w:ascii="Arial" w:eastAsia="Calibri" w:hAnsi="Arial" w:cs="Arial"/>
              </w:rPr>
            </w:pPr>
            <w:r w:rsidRPr="00F859FD">
              <w:rPr>
                <w:rFonts w:ascii="Arial" w:eastAsia="Calibri" w:hAnsi="Arial" w:cs="Arial"/>
              </w:rPr>
              <w:t>Sredstva su osigurana u Državnom proračunu, na razdjelu 025 Ministarstvo financija, u okviru proračunske aktivnosti A538000 Administracija i upravljanje, a odnose se na sredstva za redovno poslovanje Ministarstva.</w:t>
            </w:r>
          </w:p>
        </w:tc>
      </w:tr>
      <w:tr w:rsidR="007B1ED5" w:rsidRPr="00F859FD" w14:paraId="7ADE0EAC" w14:textId="77777777" w:rsidTr="00FE227C">
        <w:trPr>
          <w:trHeight w:val="497"/>
        </w:trPr>
        <w:tc>
          <w:tcPr>
            <w:tcW w:w="4111" w:type="dxa"/>
            <w:tcBorders>
              <w:top w:val="single" w:sz="4" w:space="0" w:color="auto"/>
              <w:left w:val="single" w:sz="4" w:space="0" w:color="auto"/>
              <w:bottom w:val="single" w:sz="4" w:space="0" w:color="auto"/>
              <w:right w:val="single" w:sz="4" w:space="0" w:color="auto"/>
            </w:tcBorders>
            <w:shd w:val="clear" w:color="auto" w:fill="D9D9D9"/>
          </w:tcPr>
          <w:p w14:paraId="7BA1B185"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 xml:space="preserve">Početak provedbe i </w:t>
            </w:r>
          </w:p>
          <w:p w14:paraId="052442B7"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 xml:space="preserve">krajnji rok provedbe: </w:t>
            </w:r>
          </w:p>
        </w:tc>
        <w:tc>
          <w:tcPr>
            <w:tcW w:w="11482" w:type="dxa"/>
            <w:tcBorders>
              <w:top w:val="single" w:sz="4" w:space="0" w:color="auto"/>
              <w:left w:val="single" w:sz="4" w:space="0" w:color="auto"/>
              <w:bottom w:val="single" w:sz="4" w:space="0" w:color="auto"/>
              <w:right w:val="single" w:sz="4" w:space="0" w:color="auto"/>
            </w:tcBorders>
          </w:tcPr>
          <w:p w14:paraId="5B2022A6" w14:textId="77777777" w:rsidR="007B1ED5" w:rsidRPr="00F859FD" w:rsidRDefault="007B1ED5" w:rsidP="003209B1">
            <w:pPr>
              <w:spacing w:after="0" w:line="240" w:lineRule="auto"/>
              <w:jc w:val="both"/>
              <w:rPr>
                <w:rFonts w:ascii="Arial" w:eastAsia="Calibri" w:hAnsi="Arial" w:cs="Arial"/>
              </w:rPr>
            </w:pPr>
            <w:r w:rsidRPr="00F859FD">
              <w:rPr>
                <w:rFonts w:ascii="Arial" w:eastAsia="Times New Roman" w:hAnsi="Arial" w:cs="Arial"/>
              </w:rPr>
              <w:t xml:space="preserve">siječanj 2022. </w:t>
            </w:r>
            <w:r w:rsidRPr="00F859FD">
              <w:rPr>
                <w:rFonts w:ascii="Arial" w:eastAsia="Calibri" w:hAnsi="Arial" w:cs="Arial"/>
              </w:rPr>
              <w:t xml:space="preserve">–  kontinuirano </w:t>
            </w:r>
          </w:p>
        </w:tc>
      </w:tr>
      <w:tr w:rsidR="007B1ED5" w:rsidRPr="00F859FD" w14:paraId="11987CFC" w14:textId="77777777" w:rsidTr="00FE227C">
        <w:tc>
          <w:tcPr>
            <w:tcW w:w="15593" w:type="dxa"/>
            <w:gridSpan w:val="2"/>
            <w:tcBorders>
              <w:top w:val="single" w:sz="4" w:space="0" w:color="auto"/>
              <w:left w:val="single" w:sz="4" w:space="0" w:color="auto"/>
              <w:bottom w:val="single" w:sz="4" w:space="0" w:color="auto"/>
              <w:right w:val="single" w:sz="4" w:space="0" w:color="auto"/>
            </w:tcBorders>
            <w:shd w:val="clear" w:color="auto" w:fill="AEAAAA"/>
          </w:tcPr>
          <w:p w14:paraId="33E5CA8E" w14:textId="77777777" w:rsidR="007B1ED5" w:rsidRPr="00F859FD" w:rsidRDefault="007B1ED5" w:rsidP="007B1ED5">
            <w:pPr>
              <w:spacing w:after="0" w:line="240" w:lineRule="auto"/>
              <w:rPr>
                <w:rFonts w:ascii="Arial" w:eastAsia="Calibri" w:hAnsi="Arial" w:cs="Arial"/>
                <w:color w:val="0D0D0D"/>
              </w:rPr>
            </w:pPr>
          </w:p>
        </w:tc>
      </w:tr>
      <w:tr w:rsidR="007B1ED5" w:rsidRPr="00F859FD" w14:paraId="2809034B" w14:textId="77777777" w:rsidTr="00FE227C">
        <w:trPr>
          <w:trHeight w:val="404"/>
        </w:trPr>
        <w:tc>
          <w:tcPr>
            <w:tcW w:w="4111" w:type="dxa"/>
            <w:shd w:val="clear" w:color="auto" w:fill="D9D9D9"/>
          </w:tcPr>
          <w:p w14:paraId="21FF8965" w14:textId="77777777" w:rsidR="007B1ED5" w:rsidRPr="00F859FD" w:rsidRDefault="007B1ED5" w:rsidP="007B1ED5">
            <w:pPr>
              <w:spacing w:after="0" w:line="240" w:lineRule="auto"/>
              <w:rPr>
                <w:rFonts w:ascii="Arial" w:eastAsia="Calibri" w:hAnsi="Arial" w:cs="Arial"/>
              </w:rPr>
            </w:pPr>
            <w:bookmarkStart w:id="24" w:name="_Hlk62562090"/>
            <w:r w:rsidRPr="00F859FD">
              <w:rPr>
                <w:rFonts w:ascii="Arial" w:eastAsia="Calibri" w:hAnsi="Arial" w:cs="Arial"/>
              </w:rPr>
              <w:t xml:space="preserve">Broj i naziv aktivnosti: </w:t>
            </w:r>
          </w:p>
        </w:tc>
        <w:tc>
          <w:tcPr>
            <w:tcW w:w="11482" w:type="dxa"/>
          </w:tcPr>
          <w:p w14:paraId="6346A3DB" w14:textId="70B71317" w:rsidR="007B1ED5" w:rsidRPr="00F859FD" w:rsidRDefault="00042D25" w:rsidP="003209B1">
            <w:pPr>
              <w:jc w:val="both"/>
              <w:rPr>
                <w:rFonts w:ascii="Arial" w:eastAsia="Calibri" w:hAnsi="Arial" w:cs="Arial"/>
                <w:b/>
              </w:rPr>
            </w:pPr>
            <w:r>
              <w:rPr>
                <w:rFonts w:ascii="Arial" w:eastAsia="Calibri" w:hAnsi="Arial" w:cs="Arial"/>
                <w:b/>
              </w:rPr>
              <w:t>3</w:t>
            </w:r>
            <w:r w:rsidR="007B1ED5" w:rsidRPr="00F859FD">
              <w:rPr>
                <w:rFonts w:ascii="Arial" w:eastAsia="Calibri" w:hAnsi="Arial" w:cs="Arial"/>
                <w:b/>
              </w:rPr>
              <w:t>.3. Promovirati transparentno objavljivanje proračunskih podataka / Popularizacija strojno čitljivih proračunskih podataka</w:t>
            </w:r>
          </w:p>
        </w:tc>
      </w:tr>
      <w:tr w:rsidR="007B1ED5" w:rsidRPr="00F859FD" w14:paraId="1928E09C" w14:textId="77777777" w:rsidTr="00FE227C">
        <w:tc>
          <w:tcPr>
            <w:tcW w:w="4111" w:type="dxa"/>
            <w:shd w:val="clear" w:color="auto" w:fill="D9D9D9"/>
          </w:tcPr>
          <w:p w14:paraId="7CD01BF3" w14:textId="77777777" w:rsidR="007B1ED5" w:rsidRPr="00F859FD" w:rsidRDefault="007B1ED5" w:rsidP="007B1ED5">
            <w:pPr>
              <w:spacing w:after="0" w:line="240" w:lineRule="auto"/>
              <w:rPr>
                <w:rFonts w:ascii="Arial" w:eastAsia="Calibri" w:hAnsi="Arial" w:cs="Arial"/>
              </w:rPr>
            </w:pPr>
            <w:proofErr w:type="spellStart"/>
            <w:r w:rsidRPr="00F859FD">
              <w:rPr>
                <w:rFonts w:ascii="Arial" w:eastAsia="Calibri" w:hAnsi="Arial" w:cs="Arial"/>
              </w:rPr>
              <w:t>Sunositelji</w:t>
            </w:r>
            <w:proofErr w:type="spellEnd"/>
            <w:r w:rsidRPr="00F859FD">
              <w:rPr>
                <w:rFonts w:ascii="Arial" w:eastAsia="Calibri" w:hAnsi="Arial" w:cs="Arial"/>
              </w:rPr>
              <w:t xml:space="preserve">: </w:t>
            </w:r>
          </w:p>
        </w:tc>
        <w:tc>
          <w:tcPr>
            <w:tcW w:w="11482" w:type="dxa"/>
          </w:tcPr>
          <w:p w14:paraId="56CD32F6" w14:textId="77777777" w:rsidR="007B1ED5" w:rsidRPr="00F859FD" w:rsidRDefault="007B1ED5" w:rsidP="003209B1">
            <w:pPr>
              <w:spacing w:after="0" w:line="240" w:lineRule="auto"/>
              <w:jc w:val="both"/>
              <w:rPr>
                <w:rFonts w:ascii="Arial" w:eastAsia="Calibri" w:hAnsi="Arial" w:cs="Arial"/>
                <w:color w:val="000000"/>
                <w:lang w:eastAsia="hr-HR"/>
              </w:rPr>
            </w:pPr>
            <w:r w:rsidRPr="00F859FD">
              <w:rPr>
                <w:rFonts w:ascii="Arial" w:eastAsia="Calibri" w:hAnsi="Arial" w:cs="Arial"/>
                <w:color w:val="000000"/>
                <w:lang w:eastAsia="hr-HR"/>
              </w:rPr>
              <w:t>Sve članice Hrvatske zajednice županija</w:t>
            </w:r>
          </w:p>
        </w:tc>
      </w:tr>
      <w:tr w:rsidR="007B1ED5" w:rsidRPr="00F859FD" w14:paraId="2169C304" w14:textId="77777777" w:rsidTr="00FE227C">
        <w:trPr>
          <w:trHeight w:val="844"/>
        </w:trPr>
        <w:tc>
          <w:tcPr>
            <w:tcW w:w="4111" w:type="dxa"/>
            <w:shd w:val="clear" w:color="auto" w:fill="D9D9D9"/>
          </w:tcPr>
          <w:p w14:paraId="503D80F6"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Pokazatelji provedbe:</w:t>
            </w:r>
          </w:p>
        </w:tc>
        <w:tc>
          <w:tcPr>
            <w:tcW w:w="11482" w:type="dxa"/>
          </w:tcPr>
          <w:p w14:paraId="6289315C" w14:textId="77777777" w:rsidR="007B1ED5" w:rsidRPr="00F859FD" w:rsidRDefault="007B1ED5" w:rsidP="007B1ED5">
            <w:pPr>
              <w:numPr>
                <w:ilvl w:val="0"/>
                <w:numId w:val="2"/>
              </w:numPr>
              <w:contextualSpacing/>
              <w:jc w:val="both"/>
              <w:rPr>
                <w:rFonts w:ascii="Arial" w:eastAsia="Calibri" w:hAnsi="Arial" w:cs="Arial"/>
              </w:rPr>
            </w:pPr>
            <w:r w:rsidRPr="00F859FD">
              <w:rPr>
                <w:rFonts w:ascii="Arial" w:eastAsia="Calibri" w:hAnsi="Arial" w:cs="Arial"/>
              </w:rPr>
              <w:t xml:space="preserve">Pravovremeno objavljeni prijedlozi proračuna, rebalansa proračuna i izvješća u strojno čitljivom formatu; </w:t>
            </w:r>
          </w:p>
          <w:p w14:paraId="44378803" w14:textId="77777777" w:rsidR="007B1ED5" w:rsidRPr="00F859FD" w:rsidRDefault="007B1ED5" w:rsidP="007B1ED5">
            <w:pPr>
              <w:numPr>
                <w:ilvl w:val="0"/>
                <w:numId w:val="2"/>
              </w:numPr>
              <w:contextualSpacing/>
              <w:jc w:val="both"/>
              <w:rPr>
                <w:rFonts w:ascii="Arial" w:eastAsia="Calibri" w:hAnsi="Arial" w:cs="Arial"/>
              </w:rPr>
            </w:pPr>
            <w:r w:rsidRPr="00F859FD">
              <w:rPr>
                <w:rFonts w:ascii="Arial" w:eastAsia="Calibri" w:hAnsi="Arial" w:cs="Arial"/>
              </w:rPr>
              <w:t>Objavljeni aktualni proračunski podaci za 20 županija i Grad Zagreb u strojno čitljivom, standardiziranom obliku; rad na popularizaciji otvorenih podataka i transparentnosti</w:t>
            </w:r>
          </w:p>
        </w:tc>
      </w:tr>
      <w:tr w:rsidR="007B1ED5" w:rsidRPr="00F859FD" w14:paraId="324DD03F" w14:textId="77777777" w:rsidTr="00FE227C">
        <w:tc>
          <w:tcPr>
            <w:tcW w:w="4111" w:type="dxa"/>
            <w:shd w:val="clear" w:color="auto" w:fill="D9D9D9"/>
          </w:tcPr>
          <w:p w14:paraId="716B47D1"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 xml:space="preserve">Izvor podataka i učestalost prikupljanja podataka: </w:t>
            </w:r>
          </w:p>
        </w:tc>
        <w:tc>
          <w:tcPr>
            <w:tcW w:w="11482" w:type="dxa"/>
          </w:tcPr>
          <w:p w14:paraId="3BAF1530" w14:textId="77777777" w:rsidR="007B1ED5" w:rsidRDefault="007B1ED5" w:rsidP="003209B1">
            <w:pPr>
              <w:spacing w:after="0" w:line="240" w:lineRule="auto"/>
              <w:contextualSpacing/>
              <w:jc w:val="both"/>
              <w:rPr>
                <w:rFonts w:ascii="Arial" w:eastAsia="Calibri" w:hAnsi="Arial" w:cs="Arial"/>
              </w:rPr>
            </w:pPr>
            <w:r w:rsidRPr="00F859FD">
              <w:rPr>
                <w:rFonts w:ascii="Arial" w:eastAsia="Calibri" w:hAnsi="Arial" w:cs="Arial"/>
              </w:rPr>
              <w:t>Županije, dva puta godišnje</w:t>
            </w:r>
          </w:p>
          <w:p w14:paraId="46CC9A72" w14:textId="77777777" w:rsidR="007B1ED5" w:rsidRPr="00F859FD" w:rsidRDefault="007B1ED5" w:rsidP="003209B1">
            <w:pPr>
              <w:spacing w:after="0" w:line="240" w:lineRule="auto"/>
              <w:contextualSpacing/>
              <w:jc w:val="both"/>
              <w:rPr>
                <w:rFonts w:ascii="Arial" w:eastAsia="Calibri" w:hAnsi="Arial" w:cs="Arial"/>
              </w:rPr>
            </w:pPr>
            <w:r>
              <w:rPr>
                <w:rFonts w:ascii="Arial" w:eastAsia="Calibri" w:hAnsi="Arial" w:cs="Arial"/>
              </w:rPr>
              <w:t>Obveza objave proračunskih podataka propisana je člankom 144. Zakona o proračunu.</w:t>
            </w:r>
          </w:p>
        </w:tc>
      </w:tr>
      <w:tr w:rsidR="007B1ED5" w:rsidRPr="00F859FD" w14:paraId="65EEBA59" w14:textId="77777777" w:rsidTr="00FE227C">
        <w:tc>
          <w:tcPr>
            <w:tcW w:w="4111" w:type="dxa"/>
            <w:shd w:val="clear" w:color="auto" w:fill="D9D9D9"/>
          </w:tcPr>
          <w:p w14:paraId="6E3AC9A4"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Potrebna financijska sredstva (Izvor financiranja i planirana sredstva):</w:t>
            </w:r>
          </w:p>
        </w:tc>
        <w:tc>
          <w:tcPr>
            <w:tcW w:w="11482" w:type="dxa"/>
          </w:tcPr>
          <w:p w14:paraId="605680BA" w14:textId="77777777" w:rsidR="007B1ED5" w:rsidRPr="00F859FD" w:rsidRDefault="007B1ED5" w:rsidP="003209B1">
            <w:pPr>
              <w:spacing w:after="0" w:line="240" w:lineRule="auto"/>
              <w:jc w:val="both"/>
              <w:rPr>
                <w:rFonts w:ascii="Arial" w:eastAsia="Calibri" w:hAnsi="Arial" w:cs="Arial"/>
              </w:rPr>
            </w:pPr>
          </w:p>
          <w:p w14:paraId="71954BFD" w14:textId="77777777" w:rsidR="007B1ED5" w:rsidRPr="00F859FD" w:rsidRDefault="007B1ED5" w:rsidP="003209B1">
            <w:pPr>
              <w:spacing w:after="0" w:line="240" w:lineRule="auto"/>
              <w:jc w:val="both"/>
              <w:rPr>
                <w:rFonts w:ascii="Arial" w:eastAsia="Calibri" w:hAnsi="Arial" w:cs="Arial"/>
              </w:rPr>
            </w:pPr>
            <w:r w:rsidRPr="00F859FD">
              <w:rPr>
                <w:rFonts w:ascii="Arial" w:eastAsia="Calibri" w:hAnsi="Arial" w:cs="Arial"/>
              </w:rPr>
              <w:t xml:space="preserve">Aktivnost se provodi kontinuirano te se financira iz proračuna Hrvatske zajednice županija. </w:t>
            </w:r>
          </w:p>
          <w:p w14:paraId="079122BF" w14:textId="77777777" w:rsidR="007B1ED5" w:rsidRPr="00F859FD" w:rsidRDefault="007B1ED5" w:rsidP="003209B1">
            <w:pPr>
              <w:spacing w:after="0" w:line="240" w:lineRule="auto"/>
              <w:jc w:val="both"/>
              <w:rPr>
                <w:rFonts w:ascii="Arial" w:eastAsia="Calibri" w:hAnsi="Arial" w:cs="Arial"/>
              </w:rPr>
            </w:pPr>
          </w:p>
        </w:tc>
      </w:tr>
      <w:tr w:rsidR="007B1ED5" w:rsidRPr="00F859FD" w14:paraId="4AF3C88B" w14:textId="77777777" w:rsidTr="00FE227C">
        <w:tc>
          <w:tcPr>
            <w:tcW w:w="4111" w:type="dxa"/>
            <w:shd w:val="clear" w:color="auto" w:fill="D9D9D9"/>
          </w:tcPr>
          <w:p w14:paraId="126FD4AE"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 xml:space="preserve">Početak provedbe i </w:t>
            </w:r>
          </w:p>
          <w:p w14:paraId="673EE3B6"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 xml:space="preserve">krajnji rok provedbe: </w:t>
            </w:r>
          </w:p>
        </w:tc>
        <w:tc>
          <w:tcPr>
            <w:tcW w:w="11482" w:type="dxa"/>
          </w:tcPr>
          <w:p w14:paraId="72B2A869" w14:textId="77777777" w:rsidR="007B1ED5" w:rsidRPr="00F859FD" w:rsidRDefault="007B1ED5" w:rsidP="003209B1">
            <w:pPr>
              <w:spacing w:after="0" w:line="240" w:lineRule="auto"/>
              <w:jc w:val="both"/>
              <w:rPr>
                <w:rFonts w:ascii="Arial" w:eastAsia="Calibri" w:hAnsi="Arial" w:cs="Arial"/>
              </w:rPr>
            </w:pPr>
            <w:r w:rsidRPr="00F859FD">
              <w:rPr>
                <w:rFonts w:ascii="Arial" w:eastAsia="Times New Roman" w:hAnsi="Arial" w:cs="Arial"/>
              </w:rPr>
              <w:t xml:space="preserve">siječanj 2022. </w:t>
            </w:r>
            <w:r w:rsidRPr="00F859FD">
              <w:rPr>
                <w:rFonts w:ascii="Arial" w:eastAsia="Calibri" w:hAnsi="Arial" w:cs="Arial"/>
              </w:rPr>
              <w:t>–  kontinuirano</w:t>
            </w:r>
          </w:p>
        </w:tc>
      </w:tr>
      <w:tr w:rsidR="007B1ED5" w:rsidRPr="00F859FD" w14:paraId="02007581" w14:textId="77777777" w:rsidTr="00FE227C">
        <w:tc>
          <w:tcPr>
            <w:tcW w:w="15593" w:type="dxa"/>
            <w:gridSpan w:val="2"/>
            <w:shd w:val="clear" w:color="auto" w:fill="AEAAAA"/>
          </w:tcPr>
          <w:p w14:paraId="056154D7" w14:textId="77777777" w:rsidR="007B1ED5" w:rsidRPr="00F859FD" w:rsidRDefault="007B1ED5" w:rsidP="003209B1">
            <w:pPr>
              <w:spacing w:after="0" w:line="240" w:lineRule="auto"/>
              <w:rPr>
                <w:rFonts w:ascii="Arial" w:eastAsia="Calibri" w:hAnsi="Arial" w:cs="Arial"/>
                <w:b/>
                <w:color w:val="000000"/>
                <w:lang w:eastAsia="hr-HR"/>
              </w:rPr>
            </w:pPr>
          </w:p>
        </w:tc>
      </w:tr>
      <w:bookmarkEnd w:id="24"/>
      <w:tr w:rsidR="007B1ED5" w:rsidRPr="00F859FD" w14:paraId="2FB7A888" w14:textId="77777777" w:rsidTr="00FE227C">
        <w:trPr>
          <w:trHeight w:val="499"/>
        </w:trPr>
        <w:tc>
          <w:tcPr>
            <w:tcW w:w="4111" w:type="dxa"/>
            <w:tcBorders>
              <w:top w:val="single" w:sz="4" w:space="0" w:color="auto"/>
              <w:left w:val="single" w:sz="4" w:space="0" w:color="auto"/>
              <w:bottom w:val="single" w:sz="4" w:space="0" w:color="auto"/>
              <w:right w:val="single" w:sz="4" w:space="0" w:color="auto"/>
            </w:tcBorders>
            <w:shd w:val="clear" w:color="auto" w:fill="D9D9D9"/>
          </w:tcPr>
          <w:p w14:paraId="66A88E95"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Broj i naziv aktivnosti:</w:t>
            </w:r>
          </w:p>
        </w:tc>
        <w:tc>
          <w:tcPr>
            <w:tcW w:w="11482" w:type="dxa"/>
            <w:tcBorders>
              <w:top w:val="single" w:sz="4" w:space="0" w:color="auto"/>
              <w:left w:val="single" w:sz="4" w:space="0" w:color="auto"/>
              <w:bottom w:val="single" w:sz="4" w:space="0" w:color="auto"/>
              <w:right w:val="single" w:sz="4" w:space="0" w:color="auto"/>
            </w:tcBorders>
          </w:tcPr>
          <w:p w14:paraId="6B72D739" w14:textId="3E03DB96" w:rsidR="007B1ED5" w:rsidRPr="00F859FD" w:rsidRDefault="00042D25" w:rsidP="003209B1">
            <w:pPr>
              <w:spacing w:before="100"/>
              <w:ind w:right="279"/>
              <w:jc w:val="both"/>
              <w:rPr>
                <w:rFonts w:ascii="Arial" w:eastAsia="Calibri" w:hAnsi="Arial" w:cs="Arial"/>
                <w:b/>
              </w:rPr>
            </w:pPr>
            <w:r>
              <w:rPr>
                <w:rFonts w:ascii="Arial" w:eastAsia="Calibri" w:hAnsi="Arial" w:cs="Arial"/>
                <w:b/>
              </w:rPr>
              <w:t>3</w:t>
            </w:r>
            <w:r w:rsidR="007B1ED5" w:rsidRPr="00F859FD">
              <w:rPr>
                <w:rFonts w:ascii="Arial" w:eastAsia="Calibri" w:hAnsi="Arial" w:cs="Arial"/>
                <w:b/>
              </w:rPr>
              <w:t>.4. Pravovremeno i kontinuirano na mrežnim stranicama Ministarstva financija objavljivati mjesečne serije prihoda i rashoda Državnog proračuna prema nacionalnoj metodologiji računskog plana, tromjesečno objavljivati izvještaje o prihodima i rashodima, primicima i izdacima izvanproračunskih korisnika državnog proračuna i tromjesečne podatke za opću državu pre</w:t>
            </w:r>
            <w:r w:rsidR="0093650F">
              <w:rPr>
                <w:rFonts w:ascii="Arial" w:eastAsia="Calibri" w:hAnsi="Arial" w:cs="Arial"/>
                <w:b/>
              </w:rPr>
              <w:t>ma novoj GFS 2014 metodologiji</w:t>
            </w:r>
          </w:p>
        </w:tc>
      </w:tr>
      <w:tr w:rsidR="007B1ED5" w:rsidRPr="00F859FD" w14:paraId="39684C08"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33C948F1" w14:textId="77777777" w:rsidR="007B1ED5" w:rsidRPr="00F859FD" w:rsidRDefault="007B1ED5" w:rsidP="007B1ED5">
            <w:pPr>
              <w:spacing w:after="0" w:line="240" w:lineRule="auto"/>
              <w:rPr>
                <w:rFonts w:ascii="Arial" w:eastAsia="Calibri" w:hAnsi="Arial" w:cs="Arial"/>
              </w:rPr>
            </w:pPr>
            <w:proofErr w:type="spellStart"/>
            <w:r w:rsidRPr="00F859FD">
              <w:rPr>
                <w:rFonts w:ascii="Arial" w:eastAsia="Calibri" w:hAnsi="Arial" w:cs="Arial"/>
              </w:rPr>
              <w:t>Sunositelji</w:t>
            </w:r>
            <w:proofErr w:type="spellEnd"/>
            <w:r w:rsidRPr="00F859FD">
              <w:rPr>
                <w:rFonts w:ascii="Arial" w:eastAsia="Calibri" w:hAnsi="Arial" w:cs="Arial"/>
              </w:rPr>
              <w:t xml:space="preserve">: </w:t>
            </w:r>
          </w:p>
        </w:tc>
        <w:tc>
          <w:tcPr>
            <w:tcW w:w="11482" w:type="dxa"/>
            <w:tcBorders>
              <w:top w:val="single" w:sz="4" w:space="0" w:color="auto"/>
              <w:left w:val="single" w:sz="4" w:space="0" w:color="auto"/>
              <w:bottom w:val="single" w:sz="4" w:space="0" w:color="auto"/>
              <w:right w:val="single" w:sz="4" w:space="0" w:color="auto"/>
            </w:tcBorders>
          </w:tcPr>
          <w:p w14:paraId="4C000FBB" w14:textId="77777777" w:rsidR="007B1ED5" w:rsidRPr="00F859FD" w:rsidRDefault="007B1ED5" w:rsidP="003209B1">
            <w:pPr>
              <w:widowControl w:val="0"/>
              <w:autoSpaceDE w:val="0"/>
              <w:autoSpaceDN w:val="0"/>
              <w:spacing w:after="0" w:line="240" w:lineRule="auto"/>
              <w:jc w:val="both"/>
              <w:rPr>
                <w:rFonts w:ascii="Arial" w:eastAsia="Arial" w:hAnsi="Arial" w:cs="Arial"/>
              </w:rPr>
            </w:pPr>
            <w:r w:rsidRPr="00F859FD">
              <w:rPr>
                <w:rFonts w:ascii="Arial" w:eastAsia="Arial" w:hAnsi="Arial" w:cs="Arial"/>
              </w:rPr>
              <w:t>Ministarstvo financija,</w:t>
            </w:r>
            <w:r w:rsidRPr="00F859FD">
              <w:rPr>
                <w:rFonts w:ascii="Arial" w:eastAsia="Arial" w:hAnsi="Arial" w:cs="Arial"/>
                <w:b/>
              </w:rPr>
              <w:t xml:space="preserve"> </w:t>
            </w:r>
            <w:r w:rsidRPr="00F859FD">
              <w:rPr>
                <w:rFonts w:ascii="Arial" w:eastAsia="Arial" w:hAnsi="Arial" w:cs="Arial"/>
              </w:rPr>
              <w:t>Zavod za makroekonomske i fiskalne analize i projekcije</w:t>
            </w:r>
          </w:p>
        </w:tc>
      </w:tr>
      <w:tr w:rsidR="007B1ED5" w:rsidRPr="00F859FD" w14:paraId="4E3F574B"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7139933D"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Pokazatelji provedbe:</w:t>
            </w:r>
          </w:p>
        </w:tc>
        <w:tc>
          <w:tcPr>
            <w:tcW w:w="11482" w:type="dxa"/>
            <w:tcBorders>
              <w:top w:val="single" w:sz="4" w:space="0" w:color="auto"/>
              <w:left w:val="single" w:sz="4" w:space="0" w:color="auto"/>
              <w:bottom w:val="single" w:sz="4" w:space="0" w:color="auto"/>
              <w:right w:val="single" w:sz="4" w:space="0" w:color="auto"/>
            </w:tcBorders>
          </w:tcPr>
          <w:p w14:paraId="48D27E2D" w14:textId="77777777" w:rsidR="007B1ED5" w:rsidRPr="00F859FD" w:rsidRDefault="007B1ED5" w:rsidP="007B1ED5">
            <w:pPr>
              <w:numPr>
                <w:ilvl w:val="0"/>
                <w:numId w:val="33"/>
              </w:numPr>
              <w:spacing w:after="0" w:line="240" w:lineRule="auto"/>
              <w:contextualSpacing/>
              <w:jc w:val="both"/>
              <w:rPr>
                <w:rFonts w:ascii="Arial" w:eastAsia="Calibri" w:hAnsi="Arial" w:cs="Arial"/>
              </w:rPr>
            </w:pPr>
            <w:r w:rsidRPr="00F859FD">
              <w:rPr>
                <w:rFonts w:ascii="Arial" w:eastAsia="Calibri" w:hAnsi="Arial" w:cs="Arial"/>
              </w:rPr>
              <w:t>Pravovremeno i kontinuirano na mrežnim stranicama Ministarstva financija objavljene mjesečne serije prihoda i rashoda Državnog proračuna prema nacionalnoj metodologiji računskog plana, tromjesečno objavljeni izvještaji o prihodima i rashodima, primicima i izdacima izvanproračunskih korisnika državnog proračuna i tromjesečni podaci za opću državu prema novoj GFS 2014 metodologiji</w:t>
            </w:r>
          </w:p>
        </w:tc>
      </w:tr>
      <w:tr w:rsidR="007B1ED5" w:rsidRPr="00F859FD" w14:paraId="1122BFF6"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6F04B501"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Polazna vrijednost pokazatelja rezultata:</w:t>
            </w:r>
          </w:p>
        </w:tc>
        <w:tc>
          <w:tcPr>
            <w:tcW w:w="11482" w:type="dxa"/>
            <w:tcBorders>
              <w:top w:val="single" w:sz="4" w:space="0" w:color="auto"/>
              <w:left w:val="single" w:sz="4" w:space="0" w:color="auto"/>
              <w:bottom w:val="single" w:sz="4" w:space="0" w:color="auto"/>
              <w:right w:val="single" w:sz="4" w:space="0" w:color="auto"/>
            </w:tcBorders>
          </w:tcPr>
          <w:p w14:paraId="22A0E29F" w14:textId="77777777" w:rsidR="007B1ED5" w:rsidRPr="00F859FD" w:rsidRDefault="007B1ED5" w:rsidP="003209B1">
            <w:pPr>
              <w:spacing w:after="0" w:line="240" w:lineRule="auto"/>
              <w:jc w:val="both"/>
              <w:rPr>
                <w:rFonts w:ascii="Arial" w:eastAsia="Calibri" w:hAnsi="Arial" w:cs="Arial"/>
              </w:rPr>
            </w:pPr>
            <w:r w:rsidRPr="00F859FD">
              <w:rPr>
                <w:rFonts w:ascii="Arial" w:eastAsia="Calibri" w:hAnsi="Arial" w:cs="Arial"/>
              </w:rPr>
              <w:t>Objavljivanje podataka na mrežnim stranicama Ministarstva financija</w:t>
            </w:r>
          </w:p>
        </w:tc>
      </w:tr>
      <w:tr w:rsidR="007B1ED5" w:rsidRPr="00F859FD" w14:paraId="283549BC"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7D2AFDCE"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 xml:space="preserve">Izvor podataka i učestalost prikupljanja podataka: </w:t>
            </w:r>
          </w:p>
        </w:tc>
        <w:tc>
          <w:tcPr>
            <w:tcW w:w="11482" w:type="dxa"/>
            <w:tcBorders>
              <w:top w:val="single" w:sz="4" w:space="0" w:color="auto"/>
              <w:left w:val="single" w:sz="4" w:space="0" w:color="auto"/>
              <w:bottom w:val="single" w:sz="4" w:space="0" w:color="auto"/>
              <w:right w:val="single" w:sz="4" w:space="0" w:color="auto"/>
            </w:tcBorders>
          </w:tcPr>
          <w:p w14:paraId="7557C5F0" w14:textId="77777777" w:rsidR="007B1ED5" w:rsidRPr="00F859FD" w:rsidRDefault="007B1ED5" w:rsidP="003209B1">
            <w:pPr>
              <w:spacing w:after="0" w:line="240" w:lineRule="auto"/>
              <w:jc w:val="both"/>
              <w:rPr>
                <w:rFonts w:ascii="Arial" w:eastAsia="Calibri" w:hAnsi="Arial" w:cs="Arial"/>
              </w:rPr>
            </w:pPr>
            <w:r w:rsidRPr="00F859FD">
              <w:rPr>
                <w:rFonts w:ascii="Arial" w:eastAsia="Calibri" w:hAnsi="Arial" w:cs="Arial"/>
              </w:rPr>
              <w:t>SAP informacijski sustav Državne riznice, financijski izvještaji proračunskih i izvanproračunskih korisnika državnog proračuna i jedinica lokalne i područne (regionalne) samouprave, financijski izvještaji neprofitnih organizacija, godišnji financijski izvještaj poduzetnika i ostalih pravnih osoba koji ulaze u sektorski obuhvat opće države.</w:t>
            </w:r>
          </w:p>
          <w:p w14:paraId="43517D00" w14:textId="77777777" w:rsidR="007B1ED5" w:rsidRPr="00F859FD" w:rsidRDefault="007B1ED5" w:rsidP="003209B1">
            <w:pPr>
              <w:spacing w:after="0" w:line="240" w:lineRule="auto"/>
              <w:jc w:val="both"/>
              <w:rPr>
                <w:rFonts w:ascii="Arial" w:eastAsia="Calibri" w:hAnsi="Arial" w:cs="Arial"/>
              </w:rPr>
            </w:pPr>
            <w:r w:rsidRPr="00F859FD">
              <w:rPr>
                <w:rFonts w:ascii="Arial" w:eastAsia="Calibri" w:hAnsi="Arial" w:cs="Arial"/>
              </w:rPr>
              <w:t>SAP- mjesečno ; OSTALO</w:t>
            </w:r>
            <w:r>
              <w:rPr>
                <w:rFonts w:ascii="Arial" w:eastAsia="Calibri" w:hAnsi="Arial" w:cs="Arial"/>
              </w:rPr>
              <w:t xml:space="preserve"> </w:t>
            </w:r>
            <w:r w:rsidRPr="00F859FD">
              <w:rPr>
                <w:rFonts w:ascii="Arial" w:eastAsia="Calibri" w:hAnsi="Arial" w:cs="Arial"/>
              </w:rPr>
              <w:t>- tromjesečno, polugodišnje i godišnje</w:t>
            </w:r>
          </w:p>
        </w:tc>
      </w:tr>
      <w:tr w:rsidR="007B1ED5" w:rsidRPr="00F859FD" w14:paraId="16115475"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1F5A77E2"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Potrebna financijska sredstva (Izvor financiranja i planirana sredstva):</w:t>
            </w:r>
          </w:p>
        </w:tc>
        <w:tc>
          <w:tcPr>
            <w:tcW w:w="11482" w:type="dxa"/>
            <w:tcBorders>
              <w:top w:val="single" w:sz="4" w:space="0" w:color="auto"/>
              <w:left w:val="single" w:sz="4" w:space="0" w:color="auto"/>
              <w:bottom w:val="single" w:sz="4" w:space="0" w:color="auto"/>
              <w:right w:val="single" w:sz="4" w:space="0" w:color="auto"/>
            </w:tcBorders>
          </w:tcPr>
          <w:p w14:paraId="6CB5D09F" w14:textId="77777777" w:rsidR="007B1ED5" w:rsidRPr="00F859FD" w:rsidRDefault="007B1ED5" w:rsidP="003209B1">
            <w:pPr>
              <w:spacing w:after="0" w:line="240" w:lineRule="auto"/>
              <w:jc w:val="both"/>
              <w:rPr>
                <w:rFonts w:ascii="Arial" w:eastAsia="Calibri" w:hAnsi="Arial" w:cs="Arial"/>
              </w:rPr>
            </w:pPr>
            <w:r w:rsidRPr="00F859FD">
              <w:rPr>
                <w:rFonts w:ascii="Arial" w:eastAsia="Calibri" w:hAnsi="Arial" w:cs="Arial"/>
              </w:rPr>
              <w:t>Sredstva su osigurana u Državnom proračunu, na razdjelu 025 Ministarstvo financija, u okviru proračunske aktivnosti A538000 Administracija i upravljanje, a odnose se na sredstva za redovno poslovanje Ministarstva.</w:t>
            </w:r>
          </w:p>
        </w:tc>
      </w:tr>
      <w:tr w:rsidR="007B1ED5" w:rsidRPr="00F859FD" w14:paraId="6A1126F7"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31E1C72D"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 xml:space="preserve">Početak provedbe i </w:t>
            </w:r>
          </w:p>
          <w:p w14:paraId="3DA2C571" w14:textId="77777777" w:rsidR="007B1ED5" w:rsidRPr="00F859FD" w:rsidRDefault="007B1ED5" w:rsidP="007B1ED5">
            <w:pPr>
              <w:spacing w:after="0" w:line="240" w:lineRule="auto"/>
              <w:rPr>
                <w:rFonts w:ascii="Arial" w:eastAsia="Calibri" w:hAnsi="Arial" w:cs="Arial"/>
              </w:rPr>
            </w:pPr>
            <w:r w:rsidRPr="00F859FD">
              <w:rPr>
                <w:rFonts w:ascii="Arial" w:eastAsia="Calibri" w:hAnsi="Arial" w:cs="Arial"/>
              </w:rPr>
              <w:t xml:space="preserve">krajnji rok provedbe: </w:t>
            </w:r>
          </w:p>
        </w:tc>
        <w:tc>
          <w:tcPr>
            <w:tcW w:w="11482" w:type="dxa"/>
            <w:tcBorders>
              <w:top w:val="single" w:sz="4" w:space="0" w:color="auto"/>
              <w:left w:val="single" w:sz="4" w:space="0" w:color="auto"/>
              <w:bottom w:val="single" w:sz="4" w:space="0" w:color="auto"/>
              <w:right w:val="single" w:sz="4" w:space="0" w:color="auto"/>
            </w:tcBorders>
          </w:tcPr>
          <w:p w14:paraId="287D4D74" w14:textId="77777777" w:rsidR="007B1ED5" w:rsidRPr="00F859FD" w:rsidRDefault="007B1ED5" w:rsidP="003209B1">
            <w:pPr>
              <w:spacing w:after="0" w:line="240" w:lineRule="auto"/>
              <w:jc w:val="both"/>
              <w:rPr>
                <w:rFonts w:ascii="Arial" w:eastAsia="Calibri" w:hAnsi="Arial" w:cs="Arial"/>
              </w:rPr>
            </w:pPr>
            <w:r w:rsidRPr="00F859FD">
              <w:rPr>
                <w:rFonts w:ascii="Arial" w:eastAsia="Calibri" w:hAnsi="Arial" w:cs="Arial"/>
              </w:rPr>
              <w:t>kontinuirano</w:t>
            </w:r>
          </w:p>
        </w:tc>
      </w:tr>
      <w:tr w:rsidR="007B1ED5" w:rsidRPr="00F859FD" w14:paraId="324A1B65" w14:textId="77777777" w:rsidTr="00FE227C">
        <w:tc>
          <w:tcPr>
            <w:tcW w:w="15593" w:type="dxa"/>
            <w:gridSpan w:val="2"/>
            <w:tcBorders>
              <w:top w:val="single" w:sz="4" w:space="0" w:color="auto"/>
              <w:left w:val="single" w:sz="4" w:space="0" w:color="auto"/>
              <w:bottom w:val="single" w:sz="4" w:space="0" w:color="auto"/>
              <w:right w:val="single" w:sz="4" w:space="0" w:color="auto"/>
            </w:tcBorders>
            <w:shd w:val="clear" w:color="auto" w:fill="AEAAAA"/>
          </w:tcPr>
          <w:p w14:paraId="2F10CB0A" w14:textId="77777777" w:rsidR="007B1ED5" w:rsidRPr="00F859FD" w:rsidRDefault="007B1ED5" w:rsidP="003209B1">
            <w:pPr>
              <w:spacing w:after="0" w:line="240" w:lineRule="auto"/>
              <w:rPr>
                <w:rFonts w:ascii="Arial" w:eastAsia="Calibri" w:hAnsi="Arial" w:cs="Arial"/>
              </w:rPr>
            </w:pPr>
          </w:p>
        </w:tc>
      </w:tr>
      <w:tr w:rsidR="007B1ED5" w:rsidRPr="00F859FD" w14:paraId="0D1975E0"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6009C695" w14:textId="77777777" w:rsidR="007B1ED5" w:rsidRPr="00F859FD" w:rsidRDefault="007B1ED5" w:rsidP="003209B1">
            <w:pPr>
              <w:spacing w:after="0" w:line="240" w:lineRule="auto"/>
              <w:rPr>
                <w:rFonts w:ascii="Arial" w:eastAsia="Calibri" w:hAnsi="Arial" w:cs="Arial"/>
              </w:rPr>
            </w:pPr>
            <w:r w:rsidRPr="00F859FD">
              <w:rPr>
                <w:rFonts w:ascii="Arial" w:eastAsia="Calibri" w:hAnsi="Arial" w:cs="Arial"/>
              </w:rPr>
              <w:t xml:space="preserve">Broj i naziv aktivnosti: </w:t>
            </w:r>
          </w:p>
        </w:tc>
        <w:tc>
          <w:tcPr>
            <w:tcW w:w="11482" w:type="dxa"/>
            <w:tcBorders>
              <w:top w:val="single" w:sz="4" w:space="0" w:color="auto"/>
              <w:left w:val="single" w:sz="4" w:space="0" w:color="auto"/>
              <w:bottom w:val="single" w:sz="4" w:space="0" w:color="auto"/>
              <w:right w:val="single" w:sz="4" w:space="0" w:color="auto"/>
            </w:tcBorders>
          </w:tcPr>
          <w:p w14:paraId="72143A9C" w14:textId="365ABC08" w:rsidR="007B1ED5" w:rsidRPr="0077121B" w:rsidRDefault="00042D25" w:rsidP="003209B1">
            <w:pPr>
              <w:spacing w:before="100"/>
              <w:ind w:right="279"/>
              <w:jc w:val="both"/>
              <w:rPr>
                <w:rFonts w:ascii="Arial" w:eastAsia="Calibri" w:hAnsi="Arial" w:cs="Arial"/>
                <w:b/>
              </w:rPr>
            </w:pPr>
            <w:r>
              <w:rPr>
                <w:rFonts w:ascii="Arial" w:eastAsia="Calibri" w:hAnsi="Arial" w:cs="Arial"/>
                <w:b/>
              </w:rPr>
              <w:t>3</w:t>
            </w:r>
            <w:r w:rsidR="007B1ED5" w:rsidRPr="00C754A9">
              <w:rPr>
                <w:rFonts w:ascii="Arial" w:eastAsia="Calibri" w:hAnsi="Arial" w:cs="Arial"/>
                <w:b/>
              </w:rPr>
              <w:t>.</w:t>
            </w:r>
            <w:r w:rsidR="007B1ED5">
              <w:rPr>
                <w:rFonts w:ascii="Arial" w:eastAsia="Calibri" w:hAnsi="Arial" w:cs="Arial"/>
                <w:b/>
              </w:rPr>
              <w:t>5</w:t>
            </w:r>
            <w:r w:rsidR="007B1ED5" w:rsidRPr="00C754A9">
              <w:rPr>
                <w:rFonts w:ascii="Arial" w:eastAsia="Calibri" w:hAnsi="Arial" w:cs="Arial"/>
              </w:rPr>
              <w:t xml:space="preserve">. </w:t>
            </w:r>
            <w:r w:rsidR="007B1ED5" w:rsidRPr="00C754A9">
              <w:rPr>
                <w:rFonts w:ascii="Arial" w:eastAsia="Calibri" w:hAnsi="Arial" w:cs="Arial"/>
                <w:b/>
              </w:rPr>
              <w:t xml:space="preserve">Objava informacija o trošenju </w:t>
            </w:r>
            <w:r w:rsidR="007B1ED5" w:rsidRPr="00C754A9">
              <w:rPr>
                <w:rFonts w:ascii="Arial" w:eastAsia="Arial" w:hAnsi="Arial" w:cs="Arial"/>
                <w:b/>
              </w:rPr>
              <w:t>sredstava jedinica lokalne i područne (regionalne) samouprave, proračunskih i izvanproračunskih korisnika</w:t>
            </w:r>
          </w:p>
        </w:tc>
      </w:tr>
      <w:tr w:rsidR="00EC0364" w:rsidRPr="00F859FD" w14:paraId="1A3E6BFB"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24CBC7F3" w14:textId="77777777" w:rsidR="00EC0364" w:rsidRPr="00F859FD" w:rsidRDefault="00EC0364" w:rsidP="00EC0364">
            <w:pPr>
              <w:spacing w:after="0" w:line="240" w:lineRule="auto"/>
              <w:rPr>
                <w:rFonts w:ascii="Arial" w:eastAsia="Calibri" w:hAnsi="Arial" w:cs="Arial"/>
              </w:rPr>
            </w:pPr>
            <w:proofErr w:type="spellStart"/>
            <w:r w:rsidRPr="00F859FD">
              <w:rPr>
                <w:rFonts w:ascii="Arial" w:eastAsia="Calibri" w:hAnsi="Arial" w:cs="Arial"/>
              </w:rPr>
              <w:t>Sunositelji</w:t>
            </w:r>
            <w:proofErr w:type="spellEnd"/>
            <w:r w:rsidRPr="00F859FD">
              <w:rPr>
                <w:rFonts w:ascii="Arial" w:eastAsia="Calibri" w:hAnsi="Arial" w:cs="Arial"/>
              </w:rPr>
              <w:t xml:space="preserve">: </w:t>
            </w:r>
          </w:p>
        </w:tc>
        <w:tc>
          <w:tcPr>
            <w:tcW w:w="11482" w:type="dxa"/>
            <w:tcBorders>
              <w:top w:val="single" w:sz="4" w:space="0" w:color="auto"/>
              <w:left w:val="single" w:sz="4" w:space="0" w:color="auto"/>
              <w:bottom w:val="single" w:sz="4" w:space="0" w:color="auto"/>
              <w:right w:val="single" w:sz="4" w:space="0" w:color="auto"/>
            </w:tcBorders>
          </w:tcPr>
          <w:p w14:paraId="6B23C6E1" w14:textId="77777777" w:rsidR="00EC0364" w:rsidRPr="00EC0364" w:rsidRDefault="00EC0364" w:rsidP="00EC0364">
            <w:pPr>
              <w:widowControl w:val="0"/>
              <w:autoSpaceDE w:val="0"/>
              <w:autoSpaceDN w:val="0"/>
              <w:spacing w:after="0" w:line="268" w:lineRule="exact"/>
              <w:jc w:val="both"/>
              <w:rPr>
                <w:rFonts w:ascii="Arial" w:eastAsia="Calibri" w:hAnsi="Arial" w:cs="Arial"/>
                <w:lang w:eastAsia="hr-HR"/>
              </w:rPr>
            </w:pPr>
            <w:r w:rsidRPr="00EC0364">
              <w:rPr>
                <w:rFonts w:ascii="Arial" w:eastAsia="Arial" w:hAnsi="Arial" w:cs="Arial"/>
              </w:rPr>
              <w:t xml:space="preserve">Ministarstvo financija, Državna riznica, </w:t>
            </w:r>
            <w:r w:rsidRPr="00EC0364">
              <w:rPr>
                <w:rFonts w:ascii="Arial" w:eastAsia="Calibri" w:hAnsi="Arial" w:cs="Arial"/>
                <w:lang w:eastAsia="hr-HR"/>
              </w:rPr>
              <w:t>Sektor za izvršavanje državnog proračuna, Sektor za podršku sustavu financiranja jedinica lokalne i područne (regionalne) samouprave</w:t>
            </w:r>
          </w:p>
          <w:p w14:paraId="38C28A3F" w14:textId="56918F29" w:rsidR="00EC0364" w:rsidRPr="00EC0364" w:rsidRDefault="00EC0364" w:rsidP="00EC0364">
            <w:pPr>
              <w:widowControl w:val="0"/>
              <w:autoSpaceDE w:val="0"/>
              <w:autoSpaceDN w:val="0"/>
              <w:spacing w:after="0" w:line="268" w:lineRule="exact"/>
              <w:jc w:val="both"/>
              <w:rPr>
                <w:rFonts w:ascii="Arial" w:eastAsia="Arial" w:hAnsi="Arial" w:cs="Arial"/>
              </w:rPr>
            </w:pPr>
            <w:r w:rsidRPr="00EC0364">
              <w:rPr>
                <w:rFonts w:ascii="Arial" w:eastAsia="Calibri" w:hAnsi="Arial" w:cs="Arial"/>
                <w:lang w:eastAsia="hr-HR"/>
              </w:rPr>
              <w:t>Svi obveznici objave informacija o trošenju sredstava sukladno Zakonu o proračunu</w:t>
            </w:r>
          </w:p>
        </w:tc>
      </w:tr>
      <w:tr w:rsidR="00EC0364" w:rsidRPr="00F859FD" w14:paraId="36A218A6"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67C12E89" w14:textId="77777777" w:rsidR="00EC0364" w:rsidRPr="00F859FD" w:rsidRDefault="00EC0364" w:rsidP="00EC0364">
            <w:pPr>
              <w:spacing w:after="0" w:line="240" w:lineRule="auto"/>
              <w:rPr>
                <w:rFonts w:ascii="Arial" w:eastAsia="Calibri" w:hAnsi="Arial" w:cs="Arial"/>
              </w:rPr>
            </w:pPr>
            <w:r w:rsidRPr="00F859FD">
              <w:rPr>
                <w:rFonts w:ascii="Arial" w:eastAsia="Calibri" w:hAnsi="Arial" w:cs="Arial"/>
              </w:rPr>
              <w:t>Pokazatelji provedbe:</w:t>
            </w:r>
          </w:p>
        </w:tc>
        <w:tc>
          <w:tcPr>
            <w:tcW w:w="11482" w:type="dxa"/>
            <w:tcBorders>
              <w:top w:val="single" w:sz="4" w:space="0" w:color="auto"/>
              <w:left w:val="single" w:sz="4" w:space="0" w:color="auto"/>
              <w:bottom w:val="single" w:sz="4" w:space="0" w:color="auto"/>
              <w:right w:val="single" w:sz="4" w:space="0" w:color="auto"/>
            </w:tcBorders>
          </w:tcPr>
          <w:p w14:paraId="65E6E534" w14:textId="77777777" w:rsidR="00EC0364" w:rsidRPr="00EC0364" w:rsidRDefault="00EC0364" w:rsidP="00EC0364">
            <w:pPr>
              <w:widowControl w:val="0"/>
              <w:tabs>
                <w:tab w:val="left" w:pos="734"/>
              </w:tabs>
              <w:autoSpaceDE w:val="0"/>
              <w:autoSpaceDN w:val="0"/>
              <w:spacing w:after="0" w:line="240" w:lineRule="auto"/>
              <w:ind w:right="1"/>
              <w:jc w:val="both"/>
              <w:rPr>
                <w:rFonts w:ascii="Arial" w:eastAsia="Arial" w:hAnsi="Arial" w:cs="Arial"/>
              </w:rPr>
            </w:pPr>
            <w:r w:rsidRPr="00EC0364">
              <w:rPr>
                <w:rFonts w:ascii="Arial" w:eastAsia="Calibri" w:hAnsi="Arial" w:cs="Arial"/>
              </w:rPr>
              <w:t>Odredbom članka 144. stavka 10. novog Zakona o proračunu propisana je obveza j</w:t>
            </w:r>
            <w:r w:rsidRPr="00EC0364">
              <w:rPr>
                <w:rFonts w:ascii="Arial" w:eastAsia="Arial" w:hAnsi="Arial" w:cs="Arial"/>
              </w:rPr>
              <w:t xml:space="preserve">edinicama lokalne i područne (regionalne) samouprave, proračunskim i izvanproračunskim korisnicima da javno objavljuju informacije o trošenju sredstava na svojim mrežnim stranicama na način da te informacije budu lako dostupne, </w:t>
            </w:r>
            <w:proofErr w:type="spellStart"/>
            <w:r w:rsidRPr="00EC0364">
              <w:rPr>
                <w:rFonts w:ascii="Arial" w:eastAsia="Arial" w:hAnsi="Arial" w:cs="Arial"/>
              </w:rPr>
              <w:t>pretražive</w:t>
            </w:r>
            <w:proofErr w:type="spellEnd"/>
            <w:r w:rsidRPr="00EC0364">
              <w:rPr>
                <w:rFonts w:ascii="Arial" w:eastAsia="Arial" w:hAnsi="Arial" w:cs="Arial"/>
              </w:rPr>
              <w:t xml:space="preserve"> i strojno čitljive. Objava informacija podrazumijeva najmanje objavu isplata iz proračuna, odnosno financijskog plana tijekom proračunske godine, objavu podataka o isplatitelju i vrsti rashoda, odnosno izdatka te objavu podataka o primatelju sredstava, uključujući i njegov osobni identifikacijski broj, naziv pravne osobe, odnosno ime i prezime fizičke osobe, osim informacija koje predstavljaju klasificirani podatak prema zakonu kojim je uređena tajnost podataka i informacija čija bi objava bila protivna posebnim propisima. </w:t>
            </w:r>
          </w:p>
          <w:p w14:paraId="65F3ED8E" w14:textId="77777777" w:rsidR="00EC0364" w:rsidRPr="00EC0364" w:rsidRDefault="00EC0364" w:rsidP="00EC0364">
            <w:pPr>
              <w:widowControl w:val="0"/>
              <w:tabs>
                <w:tab w:val="left" w:pos="734"/>
              </w:tabs>
              <w:autoSpaceDE w:val="0"/>
              <w:autoSpaceDN w:val="0"/>
              <w:spacing w:after="0" w:line="240" w:lineRule="auto"/>
              <w:ind w:right="1"/>
              <w:jc w:val="both"/>
              <w:rPr>
                <w:rFonts w:ascii="Arial" w:eastAsia="Arial" w:hAnsi="Arial" w:cs="Arial"/>
              </w:rPr>
            </w:pPr>
            <w:r w:rsidRPr="00EC0364">
              <w:rPr>
                <w:rFonts w:ascii="Arial" w:eastAsia="Arial" w:hAnsi="Arial" w:cs="Arial"/>
              </w:rPr>
              <w:t>Ministar financija naputkom će utvrditi okvirni sadržaj, minimalni skup podataka, način javne objave informacija o trošenju sredstava na mrežnim stranicama jedinica lokalne i područne (regionalne) samouprave, proračunskih i izvanproračunskih korisnika te učestalost objave informacija, kao i način njihovog masovnog preuzimanja. Ministar će donijeti Naputak do 30. lipnja 2022. godine.</w:t>
            </w:r>
          </w:p>
          <w:p w14:paraId="59ED4F7B" w14:textId="77777777" w:rsidR="00EC0364" w:rsidRPr="00EC0364" w:rsidRDefault="00EC0364" w:rsidP="00EC0364">
            <w:pPr>
              <w:widowControl w:val="0"/>
              <w:tabs>
                <w:tab w:val="left" w:pos="734"/>
              </w:tabs>
              <w:autoSpaceDE w:val="0"/>
              <w:autoSpaceDN w:val="0"/>
              <w:spacing w:after="0" w:line="240" w:lineRule="auto"/>
              <w:ind w:right="1"/>
              <w:jc w:val="both"/>
              <w:rPr>
                <w:rFonts w:ascii="Arial" w:eastAsia="Arial" w:hAnsi="Arial" w:cs="Arial"/>
              </w:rPr>
            </w:pPr>
          </w:p>
          <w:p w14:paraId="4D7257E0" w14:textId="000EF4EF" w:rsidR="00EC0364" w:rsidRPr="00EC0364" w:rsidRDefault="00EC0364" w:rsidP="00EC0364">
            <w:pPr>
              <w:widowControl w:val="0"/>
              <w:tabs>
                <w:tab w:val="left" w:pos="734"/>
              </w:tabs>
              <w:autoSpaceDE w:val="0"/>
              <w:autoSpaceDN w:val="0"/>
              <w:spacing w:after="0" w:line="240" w:lineRule="auto"/>
              <w:ind w:right="1"/>
              <w:jc w:val="both"/>
              <w:rPr>
                <w:rFonts w:ascii="Arial" w:eastAsia="Arial" w:hAnsi="Arial" w:cs="Arial"/>
              </w:rPr>
            </w:pPr>
            <w:r w:rsidRPr="00EC0364">
              <w:rPr>
                <w:rFonts w:ascii="Arial" w:eastAsia="Arial" w:hAnsi="Arial" w:cs="Arial"/>
              </w:rPr>
              <w:t>Budući da je objava informacija o trošenju sredstava zakonska obveza, očekujemo da će sve jedinice lokalne i područne (regionalne) samouprave, kao i proračunski i izvanproračunski korisnici kako državnog tako i lokalnih proračuna javno objavljivati informacije o trošenju proračunskih sredstava.</w:t>
            </w:r>
          </w:p>
        </w:tc>
      </w:tr>
      <w:tr w:rsidR="00EC0364" w:rsidRPr="00F859FD" w14:paraId="5ADC648E"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03985DD8" w14:textId="77777777" w:rsidR="00EC0364" w:rsidRPr="00F859FD" w:rsidRDefault="00EC0364" w:rsidP="00EC0364">
            <w:pPr>
              <w:spacing w:after="0" w:line="240" w:lineRule="auto"/>
              <w:rPr>
                <w:rFonts w:ascii="Arial" w:eastAsia="Calibri" w:hAnsi="Arial" w:cs="Arial"/>
              </w:rPr>
            </w:pPr>
            <w:r w:rsidRPr="00F859FD">
              <w:rPr>
                <w:rFonts w:ascii="Arial" w:eastAsia="Calibri" w:hAnsi="Arial" w:cs="Arial"/>
              </w:rPr>
              <w:t>Polazna vrijednost pokazatelja rezultata:</w:t>
            </w:r>
          </w:p>
        </w:tc>
        <w:tc>
          <w:tcPr>
            <w:tcW w:w="11482" w:type="dxa"/>
            <w:tcBorders>
              <w:top w:val="single" w:sz="4" w:space="0" w:color="auto"/>
              <w:left w:val="single" w:sz="4" w:space="0" w:color="auto"/>
              <w:bottom w:val="single" w:sz="4" w:space="0" w:color="auto"/>
              <w:right w:val="single" w:sz="4" w:space="0" w:color="auto"/>
            </w:tcBorders>
          </w:tcPr>
          <w:p w14:paraId="0754CA2A" w14:textId="500F90B5" w:rsidR="00EC0364" w:rsidRPr="00EC0364" w:rsidRDefault="00EC0364" w:rsidP="00EC0364">
            <w:pPr>
              <w:widowControl w:val="0"/>
              <w:tabs>
                <w:tab w:val="left" w:pos="734"/>
              </w:tabs>
              <w:autoSpaceDE w:val="0"/>
              <w:autoSpaceDN w:val="0"/>
              <w:spacing w:after="0" w:line="240" w:lineRule="auto"/>
              <w:ind w:right="1"/>
              <w:jc w:val="both"/>
              <w:rPr>
                <w:rFonts w:ascii="Arial" w:eastAsia="Arial" w:hAnsi="Arial" w:cs="Arial"/>
              </w:rPr>
            </w:pPr>
            <w:r w:rsidRPr="00EC0364">
              <w:rPr>
                <w:rFonts w:ascii="Arial" w:eastAsia="Arial" w:hAnsi="Arial" w:cs="Arial"/>
              </w:rPr>
              <w:t>Trenutačno vrlo mali broj jedinica lokalne i područne (regionalne) samouprave, proračunskih i izvanproračunskih korisnika objavljuje navedene informacije o trošenju proračunskih sredstava.</w:t>
            </w:r>
          </w:p>
        </w:tc>
      </w:tr>
      <w:tr w:rsidR="00EC0364" w:rsidRPr="00F859FD" w14:paraId="7B35F99C"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540A775F" w14:textId="77777777" w:rsidR="00EC0364" w:rsidRPr="00F859FD" w:rsidRDefault="00EC0364" w:rsidP="00EC0364">
            <w:pPr>
              <w:spacing w:after="0" w:line="240" w:lineRule="auto"/>
              <w:rPr>
                <w:rFonts w:ascii="Arial" w:eastAsia="Calibri" w:hAnsi="Arial" w:cs="Arial"/>
              </w:rPr>
            </w:pPr>
            <w:r w:rsidRPr="00F859FD">
              <w:rPr>
                <w:rFonts w:ascii="Arial" w:eastAsia="Calibri" w:hAnsi="Arial" w:cs="Arial"/>
              </w:rPr>
              <w:t xml:space="preserve">Izvor podataka i učestalost prikupljanja podataka: </w:t>
            </w:r>
          </w:p>
        </w:tc>
        <w:tc>
          <w:tcPr>
            <w:tcW w:w="11482" w:type="dxa"/>
            <w:tcBorders>
              <w:top w:val="single" w:sz="4" w:space="0" w:color="auto"/>
              <w:left w:val="single" w:sz="4" w:space="0" w:color="auto"/>
              <w:bottom w:val="single" w:sz="4" w:space="0" w:color="auto"/>
              <w:right w:val="single" w:sz="4" w:space="0" w:color="auto"/>
            </w:tcBorders>
          </w:tcPr>
          <w:p w14:paraId="309264E9" w14:textId="3243B117" w:rsidR="00EC0364" w:rsidRPr="00EC0364" w:rsidRDefault="00EC0364" w:rsidP="00EC0364">
            <w:pPr>
              <w:spacing w:after="0" w:line="240" w:lineRule="auto"/>
              <w:jc w:val="both"/>
              <w:rPr>
                <w:rFonts w:ascii="Arial" w:eastAsia="Calibri" w:hAnsi="Arial" w:cs="Arial"/>
              </w:rPr>
            </w:pPr>
            <w:r w:rsidRPr="00EC0364">
              <w:rPr>
                <w:rFonts w:ascii="Arial" w:eastAsia="Calibri" w:hAnsi="Arial" w:cs="Arial"/>
              </w:rPr>
              <w:t>Izvor: internetske stranice jed</w:t>
            </w:r>
            <w:r w:rsidRPr="00EC0364">
              <w:rPr>
                <w:rFonts w:ascii="Arial" w:eastAsia="Arial" w:hAnsi="Arial" w:cs="Arial"/>
              </w:rPr>
              <w:t>inica lokalne i područne (regionalne) samouprave, proračunskih i izvanproračunskih korisnika</w:t>
            </w:r>
            <w:r w:rsidRPr="00EC0364">
              <w:rPr>
                <w:rFonts w:ascii="Arial" w:eastAsia="Calibri" w:hAnsi="Arial" w:cs="Arial"/>
              </w:rPr>
              <w:t>, a učestalost objave propisat će se Naputkom</w:t>
            </w:r>
          </w:p>
        </w:tc>
      </w:tr>
      <w:tr w:rsidR="00EC0364" w:rsidRPr="00F859FD" w14:paraId="30C5423A"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60B5D400" w14:textId="77777777" w:rsidR="00EC0364" w:rsidRPr="00F859FD" w:rsidRDefault="00EC0364" w:rsidP="00EC0364">
            <w:pPr>
              <w:spacing w:after="0" w:line="240" w:lineRule="auto"/>
              <w:rPr>
                <w:rFonts w:ascii="Arial" w:eastAsia="Calibri" w:hAnsi="Arial" w:cs="Arial"/>
              </w:rPr>
            </w:pPr>
            <w:r w:rsidRPr="00F859FD">
              <w:rPr>
                <w:rFonts w:ascii="Arial" w:eastAsia="Calibri" w:hAnsi="Arial" w:cs="Arial"/>
              </w:rPr>
              <w:t>Potrebna financijska sredstva (Izvor financiranja i planirana sredstva):</w:t>
            </w:r>
          </w:p>
        </w:tc>
        <w:tc>
          <w:tcPr>
            <w:tcW w:w="11482" w:type="dxa"/>
            <w:tcBorders>
              <w:top w:val="single" w:sz="4" w:space="0" w:color="auto"/>
              <w:left w:val="single" w:sz="4" w:space="0" w:color="auto"/>
              <w:bottom w:val="single" w:sz="4" w:space="0" w:color="auto"/>
              <w:right w:val="single" w:sz="4" w:space="0" w:color="auto"/>
            </w:tcBorders>
          </w:tcPr>
          <w:p w14:paraId="57637E07" w14:textId="77777777" w:rsidR="00EC0364" w:rsidRPr="00EC0364" w:rsidRDefault="00EC0364" w:rsidP="00EC0364">
            <w:pPr>
              <w:spacing w:after="0" w:line="240" w:lineRule="auto"/>
              <w:jc w:val="both"/>
              <w:rPr>
                <w:rFonts w:ascii="Arial" w:eastAsia="Calibri" w:hAnsi="Arial" w:cs="Arial"/>
              </w:rPr>
            </w:pPr>
            <w:r w:rsidRPr="00EC0364">
              <w:rPr>
                <w:rFonts w:ascii="Arial" w:eastAsia="Calibri" w:hAnsi="Arial" w:cs="Arial"/>
              </w:rPr>
              <w:t>Sredstva za donošenje Naputka su osigurana u Državnom proračunu, na razdjelu 025 Ministarstvo financija, u okviru proračunske aktivnosti A538000 Administracija i upravljanje, a odnose se na sredstva za redovno poslovanje Ministarstva.</w:t>
            </w:r>
          </w:p>
          <w:p w14:paraId="3A92E76E" w14:textId="1EE6BC7E" w:rsidR="00EC0364" w:rsidRPr="00EC0364" w:rsidRDefault="00EC0364" w:rsidP="00EC0364">
            <w:pPr>
              <w:spacing w:after="0" w:line="240" w:lineRule="auto"/>
              <w:jc w:val="both"/>
              <w:rPr>
                <w:rFonts w:ascii="Arial" w:eastAsia="Calibri" w:hAnsi="Arial" w:cs="Arial"/>
              </w:rPr>
            </w:pPr>
            <w:r w:rsidRPr="00EC0364">
              <w:rPr>
                <w:rFonts w:ascii="Arial" w:eastAsia="Calibri" w:hAnsi="Arial" w:cs="Arial"/>
              </w:rPr>
              <w:t>Aktivnost se provodi kontinuirano te se financira iz proračuna obveznika objave informacija (jedinice lokalne i područne (regionalne) samouprave, proračunski i izvanproračunski korisnici)</w:t>
            </w:r>
          </w:p>
        </w:tc>
      </w:tr>
      <w:tr w:rsidR="00EC0364" w:rsidRPr="00F859FD" w14:paraId="0480AD13" w14:textId="77777777" w:rsidTr="00FE227C">
        <w:tc>
          <w:tcPr>
            <w:tcW w:w="4111" w:type="dxa"/>
            <w:tcBorders>
              <w:top w:val="single" w:sz="4" w:space="0" w:color="auto"/>
              <w:left w:val="single" w:sz="4" w:space="0" w:color="auto"/>
              <w:bottom w:val="single" w:sz="4" w:space="0" w:color="auto"/>
              <w:right w:val="single" w:sz="4" w:space="0" w:color="auto"/>
            </w:tcBorders>
            <w:shd w:val="clear" w:color="auto" w:fill="D9D9D9"/>
          </w:tcPr>
          <w:p w14:paraId="1A8A67B1" w14:textId="77777777" w:rsidR="00EC0364" w:rsidRPr="00F859FD" w:rsidRDefault="00EC0364" w:rsidP="00EC0364">
            <w:pPr>
              <w:spacing w:after="0" w:line="240" w:lineRule="auto"/>
              <w:rPr>
                <w:rFonts w:ascii="Arial" w:eastAsia="Calibri" w:hAnsi="Arial" w:cs="Arial"/>
              </w:rPr>
            </w:pPr>
            <w:r w:rsidRPr="00F859FD">
              <w:rPr>
                <w:rFonts w:ascii="Arial" w:eastAsia="Calibri" w:hAnsi="Arial" w:cs="Arial"/>
              </w:rPr>
              <w:t xml:space="preserve">Početak provedbe i </w:t>
            </w:r>
          </w:p>
          <w:p w14:paraId="4AB8A2C1" w14:textId="77777777" w:rsidR="00EC0364" w:rsidRPr="00F859FD" w:rsidRDefault="00EC0364" w:rsidP="00EC0364">
            <w:pPr>
              <w:spacing w:after="0" w:line="240" w:lineRule="auto"/>
              <w:rPr>
                <w:rFonts w:ascii="Arial" w:eastAsia="Calibri" w:hAnsi="Arial" w:cs="Arial"/>
              </w:rPr>
            </w:pPr>
            <w:r w:rsidRPr="00F859FD">
              <w:rPr>
                <w:rFonts w:ascii="Arial" w:eastAsia="Calibri" w:hAnsi="Arial" w:cs="Arial"/>
              </w:rPr>
              <w:t xml:space="preserve">krajnji rok provedbe: </w:t>
            </w:r>
          </w:p>
        </w:tc>
        <w:tc>
          <w:tcPr>
            <w:tcW w:w="11482" w:type="dxa"/>
            <w:tcBorders>
              <w:top w:val="single" w:sz="4" w:space="0" w:color="auto"/>
              <w:left w:val="single" w:sz="4" w:space="0" w:color="auto"/>
              <w:bottom w:val="single" w:sz="4" w:space="0" w:color="auto"/>
              <w:right w:val="single" w:sz="4" w:space="0" w:color="auto"/>
            </w:tcBorders>
          </w:tcPr>
          <w:p w14:paraId="28489B75" w14:textId="0A772E51" w:rsidR="00EC0364" w:rsidRPr="00EC0364" w:rsidRDefault="00EC0364" w:rsidP="00EC0364">
            <w:pPr>
              <w:spacing w:after="0" w:line="240" w:lineRule="auto"/>
              <w:rPr>
                <w:rFonts w:ascii="Arial" w:eastAsia="Calibri" w:hAnsi="Arial" w:cs="Arial"/>
              </w:rPr>
            </w:pPr>
            <w:r w:rsidRPr="00EC0364">
              <w:rPr>
                <w:rFonts w:ascii="Arial" w:eastAsia="Calibri" w:hAnsi="Arial" w:cs="Arial"/>
              </w:rPr>
              <w:t>lipanj 2022. – kontinuirano</w:t>
            </w:r>
          </w:p>
        </w:tc>
      </w:tr>
    </w:tbl>
    <w:p w14:paraId="7C428A46" w14:textId="77777777" w:rsidR="007B1ED5" w:rsidRPr="00D715AB" w:rsidRDefault="007B1ED5" w:rsidP="00FA24BC">
      <w:pPr>
        <w:rPr>
          <w:sz w:val="14"/>
          <w:szCs w:val="14"/>
          <w:lang w:eastAsia="hr-HR"/>
        </w:rPr>
      </w:pPr>
    </w:p>
    <w:tbl>
      <w:tblPr>
        <w:tblW w:w="15683" w:type="dxa"/>
        <w:tblInd w:w="-100" w:type="dxa"/>
        <w:tblCellMar>
          <w:top w:w="15" w:type="dxa"/>
          <w:left w:w="15" w:type="dxa"/>
          <w:bottom w:w="15" w:type="dxa"/>
          <w:right w:w="15" w:type="dxa"/>
        </w:tblCellMar>
        <w:tblLook w:val="04A0" w:firstRow="1" w:lastRow="0" w:firstColumn="1" w:lastColumn="0" w:noHBand="0" w:noVBand="1"/>
      </w:tblPr>
      <w:tblGrid>
        <w:gridCol w:w="2333"/>
        <w:gridCol w:w="1868"/>
        <w:gridCol w:w="5519"/>
        <w:gridCol w:w="5963"/>
      </w:tblGrid>
      <w:tr w:rsidR="00864C99" w:rsidRPr="00021D09" w14:paraId="52F71B8B" w14:textId="77777777" w:rsidTr="00042D25">
        <w:tc>
          <w:tcPr>
            <w:tcW w:w="15683"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F1425B3" w14:textId="77777777" w:rsidR="00864C99" w:rsidRPr="00021D09" w:rsidRDefault="00864C99" w:rsidP="00900316">
            <w:pPr>
              <w:spacing w:after="0" w:line="240" w:lineRule="auto"/>
              <w:rPr>
                <w:rFonts w:ascii="Times New Roman" w:eastAsia="Calibri" w:hAnsi="Times New Roman" w:cs="Times New Roman"/>
                <w:sz w:val="24"/>
                <w:szCs w:val="24"/>
              </w:rPr>
            </w:pPr>
          </w:p>
        </w:tc>
      </w:tr>
      <w:tr w:rsidR="00864C99" w:rsidRPr="00C22441" w14:paraId="2F031392" w14:textId="77777777" w:rsidTr="00042D25">
        <w:tc>
          <w:tcPr>
            <w:tcW w:w="15683"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CE88354" w14:textId="2080286C" w:rsidR="00864C99" w:rsidRPr="006A654D" w:rsidRDefault="00864C99" w:rsidP="00042D25">
            <w:pPr>
              <w:pStyle w:val="Heading3"/>
              <w:rPr>
                <w:rFonts w:eastAsia="Calibri"/>
                <w:lang w:eastAsia="hr-HR"/>
              </w:rPr>
            </w:pPr>
            <w:bookmarkStart w:id="25" w:name="_Toc95738537"/>
            <w:r w:rsidRPr="006B63B3">
              <w:rPr>
                <w:rFonts w:eastAsia="Calibri"/>
                <w:lang w:eastAsia="hr-HR"/>
              </w:rPr>
              <w:t xml:space="preserve">Mjera </w:t>
            </w:r>
            <w:r w:rsidR="00042D25">
              <w:rPr>
                <w:rFonts w:eastAsia="Calibri"/>
                <w:lang w:eastAsia="hr-HR"/>
              </w:rPr>
              <w:t>4</w:t>
            </w:r>
            <w:r w:rsidRPr="00674B57">
              <w:rPr>
                <w:rFonts w:eastAsia="Calibri"/>
                <w:lang w:eastAsia="hr-HR"/>
              </w:rPr>
              <w:t xml:space="preserve">. </w:t>
            </w:r>
            <w:r w:rsidR="002C4B16">
              <w:rPr>
                <w:rFonts w:eastAsia="Calibri"/>
                <w:lang w:eastAsia="hr-HR"/>
              </w:rPr>
              <w:t>OTVORENOST</w:t>
            </w:r>
            <w:r w:rsidR="006A654D">
              <w:rPr>
                <w:rFonts w:eastAsia="Calibri"/>
                <w:lang w:eastAsia="hr-HR"/>
              </w:rPr>
              <w:t xml:space="preserve"> I TRANSPARENTNOST</w:t>
            </w:r>
            <w:r w:rsidR="00A40191" w:rsidRPr="006B63B3">
              <w:rPr>
                <w:rFonts w:eastAsia="Calibri"/>
                <w:lang w:eastAsia="hr-HR"/>
              </w:rPr>
              <w:t xml:space="preserve"> HRVATSKOGA SABORA</w:t>
            </w:r>
            <w:bookmarkEnd w:id="25"/>
            <w:r w:rsidR="00A40191" w:rsidRPr="00A40191">
              <w:rPr>
                <w:rFonts w:eastAsia="Calibri"/>
                <w:lang w:eastAsia="hr-HR"/>
              </w:rPr>
              <w:t xml:space="preserve"> </w:t>
            </w:r>
          </w:p>
        </w:tc>
      </w:tr>
      <w:tr w:rsidR="00864C99" w:rsidRPr="00C22441" w14:paraId="5DCBC09C" w14:textId="77777777" w:rsidTr="00042D25">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9205D35" w14:textId="77777777" w:rsidR="00864C99" w:rsidRPr="00864C99" w:rsidRDefault="00864C99" w:rsidP="00864C99">
            <w:pPr>
              <w:spacing w:after="0" w:line="240" w:lineRule="auto"/>
              <w:jc w:val="center"/>
              <w:rPr>
                <w:rFonts w:ascii="Arial" w:eastAsia="Calibri" w:hAnsi="Arial" w:cs="Arial"/>
                <w:color w:val="000000"/>
                <w:shd w:val="clear" w:color="auto" w:fill="D9D9D9"/>
              </w:rPr>
            </w:pPr>
            <w:r>
              <w:rPr>
                <w:rFonts w:ascii="Arial" w:eastAsia="Calibri" w:hAnsi="Arial" w:cs="Arial"/>
                <w:color w:val="000000"/>
                <w:shd w:val="clear" w:color="auto" w:fill="D9D9D9"/>
              </w:rPr>
              <w:t>Nositelj mjere</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4AE9F" w14:textId="41845970" w:rsidR="00864C99" w:rsidRPr="00C22441" w:rsidRDefault="006536C7" w:rsidP="00900316">
            <w:pPr>
              <w:spacing w:after="0" w:line="240" w:lineRule="auto"/>
              <w:rPr>
                <w:rFonts w:ascii="Arial" w:eastAsia="Calibri" w:hAnsi="Arial" w:cs="Arial"/>
              </w:rPr>
            </w:pPr>
            <w:r>
              <w:rPr>
                <w:rFonts w:ascii="Arial" w:eastAsia="Calibri" w:hAnsi="Arial" w:cs="Arial"/>
                <w:b/>
              </w:rPr>
              <w:t>HRVATSKI</w:t>
            </w:r>
            <w:r w:rsidR="00864C99" w:rsidRPr="00C22441">
              <w:rPr>
                <w:rFonts w:ascii="Arial" w:eastAsia="Calibri" w:hAnsi="Arial" w:cs="Arial"/>
                <w:b/>
              </w:rPr>
              <w:t xml:space="preserve"> SABOR</w:t>
            </w:r>
            <w:r w:rsidR="00864C99" w:rsidRPr="00C22441">
              <w:rPr>
                <w:rFonts w:ascii="Arial" w:eastAsia="Calibri" w:hAnsi="Arial" w:cs="Arial"/>
              </w:rPr>
              <w:t xml:space="preserve"> </w:t>
            </w:r>
          </w:p>
        </w:tc>
      </w:tr>
      <w:tr w:rsidR="00864C99" w:rsidRPr="00C22441" w14:paraId="2965C7DA" w14:textId="77777777" w:rsidTr="00042D25">
        <w:tc>
          <w:tcPr>
            <w:tcW w:w="15683"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CA8F903" w14:textId="77777777" w:rsidR="00864C99" w:rsidRPr="00C22441" w:rsidRDefault="00864C99" w:rsidP="00900316">
            <w:pPr>
              <w:spacing w:after="0" w:line="240" w:lineRule="auto"/>
              <w:jc w:val="center"/>
              <w:rPr>
                <w:rFonts w:ascii="Arial" w:eastAsia="Calibri" w:hAnsi="Arial" w:cs="Arial"/>
              </w:rPr>
            </w:pPr>
            <w:r w:rsidRPr="00C22441">
              <w:rPr>
                <w:rFonts w:ascii="Arial" w:eastAsia="Calibri" w:hAnsi="Arial" w:cs="Arial"/>
                <w:b/>
                <w:bCs/>
                <w:color w:val="000000"/>
                <w:shd w:val="clear" w:color="auto" w:fill="D9D9D9"/>
              </w:rPr>
              <w:t xml:space="preserve">Opis mjere </w:t>
            </w:r>
          </w:p>
        </w:tc>
      </w:tr>
      <w:tr w:rsidR="00C8582E" w:rsidRPr="00C22441" w14:paraId="74697A8E" w14:textId="77777777" w:rsidTr="00042D25">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0B0AF11" w14:textId="77777777" w:rsidR="00C8582E" w:rsidRPr="00C22441" w:rsidRDefault="00C8582E" w:rsidP="00C8582E">
            <w:pPr>
              <w:spacing w:after="0" w:line="240" w:lineRule="auto"/>
              <w:jc w:val="center"/>
              <w:rPr>
                <w:rFonts w:ascii="Arial" w:eastAsia="Calibri" w:hAnsi="Arial" w:cs="Arial"/>
                <w:color w:val="000000"/>
                <w:shd w:val="clear" w:color="auto" w:fill="D9D9D9"/>
              </w:rPr>
            </w:pPr>
            <w:r w:rsidRPr="00C22441">
              <w:rPr>
                <w:rFonts w:ascii="Arial" w:eastAsia="Calibri" w:hAnsi="Arial" w:cs="Arial"/>
                <w:color w:val="000000"/>
                <w:shd w:val="clear" w:color="auto" w:fill="D9D9D9"/>
              </w:rPr>
              <w:t xml:space="preserve">Na koji javni problem odgovara mjera? </w:t>
            </w:r>
          </w:p>
          <w:p w14:paraId="5538F3D8" w14:textId="77777777" w:rsidR="00C8582E" w:rsidRPr="00C22441" w:rsidRDefault="00C8582E" w:rsidP="00C8582E">
            <w:pPr>
              <w:spacing w:after="0" w:line="240" w:lineRule="auto"/>
              <w:jc w:val="center"/>
              <w:rPr>
                <w:rFonts w:ascii="Arial" w:eastAsia="Calibri" w:hAnsi="Arial" w:cs="Arial"/>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F890D" w14:textId="25FC9473" w:rsidR="00C8582E" w:rsidRPr="00C22441" w:rsidRDefault="00C8582E" w:rsidP="0090233D">
            <w:pPr>
              <w:spacing w:after="0" w:line="240" w:lineRule="auto"/>
              <w:textAlignment w:val="baseline"/>
              <w:rPr>
                <w:rFonts w:ascii="Arial" w:eastAsia="Calibri" w:hAnsi="Arial" w:cs="Arial"/>
                <w:i/>
                <w:iCs/>
              </w:rPr>
            </w:pPr>
            <w:r>
              <w:rPr>
                <w:rFonts w:ascii="Arial" w:eastAsia="Times New Roman" w:hAnsi="Arial" w:cs="Arial"/>
                <w:color w:val="000000"/>
                <w:lang w:eastAsia="hr-HR"/>
              </w:rPr>
              <w:t xml:space="preserve">Mjera pridonosi povećanju </w:t>
            </w:r>
            <w:r w:rsidRPr="00C22441">
              <w:rPr>
                <w:rFonts w:ascii="Arial" w:eastAsia="Times New Roman" w:hAnsi="Arial" w:cs="Arial"/>
                <w:color w:val="000000"/>
                <w:lang w:eastAsia="hr-HR"/>
              </w:rPr>
              <w:t xml:space="preserve">otvorenosti i transparentnosti Hrvatskoga sabora te </w:t>
            </w:r>
            <w:r>
              <w:rPr>
                <w:rFonts w:ascii="Arial" w:eastAsia="Times New Roman" w:hAnsi="Arial" w:cs="Arial"/>
                <w:color w:val="000000"/>
                <w:lang w:eastAsia="hr-HR"/>
              </w:rPr>
              <w:t xml:space="preserve">informiranja i, gdje je moguće, uključivanja </w:t>
            </w:r>
            <w:r w:rsidRPr="00C22441">
              <w:rPr>
                <w:rFonts w:ascii="Arial" w:eastAsia="Times New Roman" w:hAnsi="Arial" w:cs="Arial"/>
                <w:color w:val="000000"/>
                <w:lang w:eastAsia="hr-HR"/>
              </w:rPr>
              <w:t xml:space="preserve">građana u </w:t>
            </w:r>
            <w:r>
              <w:rPr>
                <w:rFonts w:ascii="Arial" w:eastAsia="Times New Roman" w:hAnsi="Arial" w:cs="Arial"/>
                <w:color w:val="000000"/>
                <w:lang w:eastAsia="hr-HR"/>
              </w:rPr>
              <w:t xml:space="preserve">sudjelovanje u procesima oblikovanja, </w:t>
            </w:r>
            <w:r w:rsidRPr="00C22441">
              <w:rPr>
                <w:rFonts w:ascii="Arial" w:eastAsia="Times New Roman" w:hAnsi="Arial" w:cs="Arial"/>
                <w:color w:val="000000"/>
                <w:lang w:eastAsia="hr-HR"/>
              </w:rPr>
              <w:t>odlučivanja i pra</w:t>
            </w:r>
            <w:r>
              <w:rPr>
                <w:rFonts w:ascii="Arial" w:eastAsia="Times New Roman" w:hAnsi="Arial" w:cs="Arial"/>
                <w:color w:val="000000"/>
                <w:lang w:eastAsia="hr-HR"/>
              </w:rPr>
              <w:t>ćenja provedbe javnih politika i</w:t>
            </w:r>
            <w:r w:rsidRPr="00C22441">
              <w:rPr>
                <w:rFonts w:ascii="Arial" w:eastAsia="Times New Roman" w:hAnsi="Arial" w:cs="Arial"/>
                <w:color w:val="000000"/>
                <w:lang w:eastAsia="hr-HR"/>
              </w:rPr>
              <w:t xml:space="preserve"> otvorene vlasti </w:t>
            </w:r>
            <w:r>
              <w:rPr>
                <w:rFonts w:ascii="Arial" w:eastAsia="Times New Roman" w:hAnsi="Arial" w:cs="Arial"/>
                <w:color w:val="000000"/>
                <w:lang w:eastAsia="hr-HR"/>
              </w:rPr>
              <w:t>te</w:t>
            </w:r>
            <w:r w:rsidRPr="00C22441">
              <w:rPr>
                <w:rFonts w:ascii="Arial" w:eastAsia="Times New Roman" w:hAnsi="Arial" w:cs="Arial"/>
                <w:color w:val="000000"/>
                <w:lang w:eastAsia="hr-HR"/>
              </w:rPr>
              <w:t xml:space="preserve"> dobrog upravljanja</w:t>
            </w:r>
            <w:r>
              <w:rPr>
                <w:rFonts w:ascii="Arial" w:eastAsia="Times New Roman" w:hAnsi="Arial" w:cs="Arial"/>
                <w:color w:val="000000"/>
                <w:lang w:eastAsia="hr-HR"/>
              </w:rPr>
              <w:t>.</w:t>
            </w:r>
          </w:p>
        </w:tc>
      </w:tr>
      <w:tr w:rsidR="00C8582E" w:rsidRPr="00C22441" w14:paraId="4875D114" w14:textId="77777777" w:rsidTr="00042D25">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D8F9AB1" w14:textId="77777777" w:rsidR="00C8582E" w:rsidRPr="00C22441" w:rsidRDefault="00C8582E" w:rsidP="00C8582E">
            <w:pPr>
              <w:spacing w:after="0" w:line="240" w:lineRule="auto"/>
              <w:jc w:val="center"/>
              <w:rPr>
                <w:rFonts w:ascii="Arial" w:eastAsia="Calibri" w:hAnsi="Arial" w:cs="Arial"/>
              </w:rPr>
            </w:pPr>
            <w:r w:rsidRPr="00C22441">
              <w:rPr>
                <w:rFonts w:ascii="Arial" w:eastAsia="Calibri" w:hAnsi="Arial" w:cs="Arial"/>
                <w:color w:val="000000"/>
                <w:shd w:val="clear" w:color="auto" w:fill="D9D9D9"/>
              </w:rPr>
              <w:t xml:space="preserve">Što mjera uključuje?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D7C3BC" w14:textId="77777777" w:rsidR="00C8582E" w:rsidRPr="00C22441" w:rsidRDefault="00C8582E" w:rsidP="00311F21">
            <w:pPr>
              <w:spacing w:after="0" w:line="240" w:lineRule="auto"/>
              <w:jc w:val="both"/>
              <w:rPr>
                <w:rFonts w:ascii="Arial" w:eastAsia="Times New Roman" w:hAnsi="Arial" w:cs="Arial"/>
                <w:color w:val="000000"/>
                <w:lang w:eastAsia="hr-HR"/>
              </w:rPr>
            </w:pPr>
            <w:r w:rsidRPr="00C22441">
              <w:rPr>
                <w:rFonts w:ascii="Arial" w:eastAsia="Calibri" w:hAnsi="Arial" w:cs="Arial"/>
                <w:iCs/>
              </w:rPr>
              <w:t xml:space="preserve">Mjera uključuje promociju i provedbu edukativnih programa i radionica </w:t>
            </w:r>
            <w:r w:rsidRPr="00C22441">
              <w:rPr>
                <w:rFonts w:ascii="Arial" w:eastAsia="Times New Roman" w:hAnsi="Arial" w:cs="Arial"/>
                <w:color w:val="000000"/>
                <w:lang w:eastAsia="hr-HR"/>
              </w:rPr>
              <w:t xml:space="preserve">koje </w:t>
            </w:r>
            <w:r>
              <w:rPr>
                <w:rFonts w:ascii="Arial" w:eastAsia="Times New Roman" w:hAnsi="Arial" w:cs="Arial"/>
                <w:color w:val="000000"/>
                <w:lang w:eastAsia="hr-HR"/>
              </w:rPr>
              <w:t>su</w:t>
            </w:r>
            <w:r w:rsidRPr="00C22441">
              <w:rPr>
                <w:rFonts w:ascii="Arial" w:eastAsia="Times New Roman" w:hAnsi="Arial" w:cs="Arial"/>
                <w:color w:val="000000"/>
                <w:lang w:eastAsia="hr-HR"/>
              </w:rPr>
              <w:t xml:space="preserve"> prilagođene različitim ciljnim skupinama i njihovim potrebama. Edukativni programi za </w:t>
            </w:r>
            <w:r w:rsidRPr="00C22441">
              <w:rPr>
                <w:rFonts w:ascii="Arial" w:eastAsia="Times New Roman" w:hAnsi="Arial" w:cs="Arial"/>
                <w:bCs/>
                <w:color w:val="000000"/>
                <w:lang w:eastAsia="hr-HR"/>
              </w:rPr>
              <w:t>učenike osnovnih i srednjih škola i studenata</w:t>
            </w:r>
            <w:r>
              <w:rPr>
                <w:rFonts w:ascii="Arial" w:eastAsia="Times New Roman" w:hAnsi="Arial" w:cs="Arial"/>
                <w:color w:val="000000"/>
                <w:lang w:eastAsia="hr-HR"/>
              </w:rPr>
              <w:t xml:space="preserve"> imaju za cilj podizanje</w:t>
            </w:r>
            <w:r w:rsidRPr="00C22441">
              <w:rPr>
                <w:rFonts w:ascii="Arial" w:eastAsia="Times New Roman" w:hAnsi="Arial" w:cs="Arial"/>
                <w:color w:val="000000"/>
                <w:lang w:eastAsia="hr-HR"/>
              </w:rPr>
              <w:t xml:space="preserve"> razine znanja i kompetencija mladih te njihove pripreme za uključivanje i sudjelovanje u demokratskim procesima donošenja odluka.</w:t>
            </w:r>
          </w:p>
          <w:p w14:paraId="217CF9D6" w14:textId="77777777" w:rsidR="00C8582E" w:rsidRDefault="00C8582E" w:rsidP="00311F21">
            <w:pPr>
              <w:spacing w:after="0" w:line="240" w:lineRule="auto"/>
              <w:jc w:val="both"/>
              <w:rPr>
                <w:rFonts w:ascii="Arial" w:eastAsia="Calibri" w:hAnsi="Arial" w:cs="Arial"/>
              </w:rPr>
            </w:pPr>
            <w:r w:rsidRPr="00C22441">
              <w:rPr>
                <w:rFonts w:ascii="Arial" w:eastAsia="Times New Roman" w:hAnsi="Arial" w:cs="Arial"/>
                <w:color w:val="000000"/>
                <w:lang w:eastAsia="hr-HR"/>
              </w:rPr>
              <w:t>Putem e</w:t>
            </w:r>
            <w:r>
              <w:rPr>
                <w:rFonts w:ascii="Arial" w:eastAsia="Times New Roman" w:hAnsi="Arial" w:cs="Arial"/>
                <w:color w:val="000000"/>
                <w:lang w:eastAsia="hr-HR"/>
              </w:rPr>
              <w:t>dukativnih radionica za građane, s</w:t>
            </w:r>
            <w:r>
              <w:rPr>
                <w:rFonts w:ascii="Arial" w:eastAsia="Times New Roman" w:hAnsi="Arial" w:cs="Arial"/>
                <w:bCs/>
                <w:color w:val="000000"/>
                <w:lang w:eastAsia="hr-HR"/>
              </w:rPr>
              <w:t>ukladno epidemiološkim mjerama</w:t>
            </w:r>
            <w:r>
              <w:rPr>
                <w:rFonts w:ascii="Arial" w:eastAsia="Times New Roman" w:hAnsi="Arial" w:cs="Arial"/>
                <w:color w:val="000000"/>
                <w:lang w:eastAsia="hr-HR"/>
              </w:rPr>
              <w:t xml:space="preserve">, </w:t>
            </w:r>
            <w:r w:rsidRPr="00C22441">
              <w:rPr>
                <w:rFonts w:ascii="Arial" w:eastAsia="Times New Roman" w:hAnsi="Arial" w:cs="Arial"/>
                <w:color w:val="000000"/>
                <w:lang w:eastAsia="hr-HR"/>
              </w:rPr>
              <w:t xml:space="preserve">provodit će se edukacija zainteresiranih građana o različitim temama i mogućnostima sudjelovanja u procesima donošenja odluka (npr. kako </w:t>
            </w:r>
            <w:r>
              <w:rPr>
                <w:rFonts w:ascii="Arial" w:eastAsia="Times New Roman" w:hAnsi="Arial" w:cs="Arial"/>
                <w:color w:val="000000"/>
                <w:lang w:eastAsia="hr-HR"/>
              </w:rPr>
              <w:t xml:space="preserve">i kome </w:t>
            </w:r>
            <w:r w:rsidRPr="00C22441">
              <w:rPr>
                <w:rFonts w:ascii="Arial" w:eastAsia="Times New Roman" w:hAnsi="Arial" w:cs="Arial"/>
                <w:color w:val="000000"/>
                <w:lang w:eastAsia="hr-HR"/>
              </w:rPr>
              <w:t xml:space="preserve">napisati predstavku ili prijedlog </w:t>
            </w:r>
            <w:r>
              <w:rPr>
                <w:rFonts w:ascii="Arial" w:eastAsia="Times New Roman" w:hAnsi="Arial" w:cs="Arial"/>
                <w:color w:val="000000"/>
                <w:lang w:eastAsia="hr-HR"/>
              </w:rPr>
              <w:t>te potom</w:t>
            </w:r>
            <w:r w:rsidRPr="00C22441">
              <w:rPr>
                <w:rFonts w:ascii="Arial" w:eastAsia="Times New Roman" w:hAnsi="Arial" w:cs="Arial"/>
                <w:color w:val="000000"/>
                <w:lang w:eastAsia="hr-HR"/>
              </w:rPr>
              <w:t xml:space="preserve"> uputiti </w:t>
            </w:r>
            <w:r>
              <w:rPr>
                <w:rFonts w:ascii="Arial" w:eastAsia="Times New Roman" w:hAnsi="Arial" w:cs="Arial"/>
                <w:color w:val="000000"/>
                <w:lang w:eastAsia="hr-HR"/>
              </w:rPr>
              <w:t>određenom</w:t>
            </w:r>
            <w:r w:rsidRPr="00C22441">
              <w:rPr>
                <w:rFonts w:ascii="Arial" w:eastAsia="Times New Roman" w:hAnsi="Arial" w:cs="Arial"/>
                <w:color w:val="000000"/>
                <w:lang w:eastAsia="hr-HR"/>
              </w:rPr>
              <w:t xml:space="preserve"> radnom tijelu ovisno o djelokrugu rada, kako napisati nacrt zakonskog prijedloga, kako sudjelovati u procesu savjetovanja s javnosti </w:t>
            </w:r>
            <w:r w:rsidRPr="00C22441">
              <w:rPr>
                <w:rFonts w:ascii="Arial" w:eastAsia="Calibri" w:hAnsi="Arial" w:cs="Arial"/>
              </w:rPr>
              <w:t>o nacrtima akata u postupku njihova donošenja kojima su predlagatelji saborski zastupnici, radna</w:t>
            </w:r>
            <w:r>
              <w:rPr>
                <w:rFonts w:ascii="Arial" w:eastAsia="Calibri" w:hAnsi="Arial" w:cs="Arial"/>
              </w:rPr>
              <w:t xml:space="preserve"> tijela te klubovi zastupnika).</w:t>
            </w:r>
          </w:p>
          <w:p w14:paraId="528947DB" w14:textId="77777777" w:rsidR="00C8582E" w:rsidRDefault="00C8582E" w:rsidP="00311F21">
            <w:pPr>
              <w:spacing w:after="0" w:line="240" w:lineRule="auto"/>
              <w:jc w:val="both"/>
              <w:rPr>
                <w:rFonts w:ascii="Arial" w:eastAsia="Times New Roman" w:hAnsi="Arial" w:cs="Arial"/>
                <w:lang w:eastAsia="hr-HR"/>
              </w:rPr>
            </w:pPr>
          </w:p>
          <w:p w14:paraId="7796707A" w14:textId="77777777" w:rsidR="00C8582E" w:rsidRDefault="00C8582E" w:rsidP="00311F21">
            <w:pPr>
              <w:spacing w:after="0" w:line="240" w:lineRule="auto"/>
              <w:jc w:val="both"/>
              <w:rPr>
                <w:rFonts w:ascii="Arial" w:eastAsia="Times New Roman" w:hAnsi="Arial" w:cs="Arial"/>
                <w:color w:val="000000"/>
                <w:lang w:eastAsia="hr-HR"/>
              </w:rPr>
            </w:pPr>
            <w:r w:rsidRPr="00C12FB2">
              <w:rPr>
                <w:rFonts w:ascii="Arial" w:eastAsia="Times New Roman" w:hAnsi="Arial" w:cs="Arial"/>
                <w:bCs/>
                <w:color w:val="000000"/>
                <w:lang w:eastAsia="hr-HR"/>
              </w:rPr>
              <w:t>Uz već postojeće</w:t>
            </w:r>
            <w:r>
              <w:rPr>
                <w:rFonts w:ascii="Arial" w:eastAsia="Times New Roman" w:hAnsi="Arial" w:cs="Arial"/>
                <w:bCs/>
                <w:color w:val="000000"/>
                <w:lang w:eastAsia="hr-HR"/>
              </w:rPr>
              <w:t>, sukladno epidemiološkim mjerama,</w:t>
            </w:r>
            <w:r w:rsidRPr="00C12FB2">
              <w:rPr>
                <w:rFonts w:ascii="Arial" w:eastAsia="Times New Roman" w:hAnsi="Arial" w:cs="Arial"/>
                <w:bCs/>
                <w:color w:val="000000"/>
                <w:lang w:eastAsia="hr-HR"/>
              </w:rPr>
              <w:t xml:space="preserve"> </w:t>
            </w:r>
            <w:r w:rsidRPr="00C12FB2">
              <w:rPr>
                <w:rFonts w:ascii="Arial" w:eastAsia="Times New Roman" w:hAnsi="Arial" w:cs="Arial"/>
                <w:bCs/>
                <w:iCs/>
                <w:color w:val="000000"/>
                <w:lang w:eastAsia="hr-HR"/>
              </w:rPr>
              <w:t>edukativne posjete</w:t>
            </w:r>
            <w:r w:rsidRPr="00C12FB2">
              <w:rPr>
                <w:rFonts w:ascii="Arial" w:eastAsia="Times New Roman" w:hAnsi="Arial" w:cs="Arial"/>
                <w:b/>
                <w:bCs/>
                <w:iCs/>
                <w:color w:val="000000"/>
                <w:lang w:eastAsia="hr-HR"/>
              </w:rPr>
              <w:t> </w:t>
            </w:r>
            <w:r w:rsidRPr="00C12FB2">
              <w:rPr>
                <w:rFonts w:ascii="Arial" w:eastAsia="Times New Roman" w:hAnsi="Arial" w:cs="Arial"/>
                <w:color w:val="000000"/>
                <w:lang w:eastAsia="hr-HR"/>
              </w:rPr>
              <w:t>učenika nižih razreda (3. i 4. r.) i učenika viših razreda (5., 6., 7. i 8. r.), online kviza za učenike 8. razreda osnovnih škola "Koliko poznaješ Hrvatski sabor?",</w:t>
            </w:r>
            <w:r>
              <w:rPr>
                <w:rFonts w:ascii="Arial" w:eastAsia="Times New Roman" w:hAnsi="Arial" w:cs="Arial"/>
                <w:color w:val="000000"/>
                <w:lang w:eastAsia="hr-HR"/>
              </w:rPr>
              <w:t xml:space="preserve"> </w:t>
            </w:r>
            <w:r w:rsidRPr="00C12FB2">
              <w:rPr>
                <w:rFonts w:ascii="Arial" w:eastAsia="Times New Roman" w:hAnsi="Arial" w:cs="Arial"/>
                <w:color w:val="000000"/>
                <w:lang w:eastAsia="hr-HR"/>
              </w:rPr>
              <w:t>edukativni program prošir</w:t>
            </w:r>
            <w:r>
              <w:rPr>
                <w:rFonts w:ascii="Arial" w:eastAsia="Times New Roman" w:hAnsi="Arial" w:cs="Arial"/>
                <w:color w:val="000000"/>
                <w:lang w:eastAsia="hr-HR"/>
              </w:rPr>
              <w:t>uje se</w:t>
            </w:r>
            <w:r w:rsidRPr="00C12FB2">
              <w:rPr>
                <w:rFonts w:ascii="Arial" w:eastAsia="Times New Roman" w:hAnsi="Arial" w:cs="Arial"/>
                <w:color w:val="000000"/>
                <w:lang w:eastAsia="hr-HR"/>
              </w:rPr>
              <w:t xml:space="preserve"> otvaranjem Natječaja  za učenike 8. razreda osnovnih škola u pisanju eseja/zastupničkog govora na zadanu temu. Poziv učenicima slijedi odgojno-obrazovne ishode kurikuluma nastavnog predmeta Povijesti za 8. razred osnovne škole, posebice nastavne cjeline Nastanak suverene i samostalne hrvatske države i uloge i značaja Hrvatskoga sabora u stvaranju Republike Hrvatske. Učenici pišu esej/zastupnički govor tematizirajući bazične državnopravne akte koje je donio Sabor značajne za stvaranje suverene Republike Hrvatske i njen politički ustroj. Svrha i cilj natječaja u pisanju eseja/zastupničkog govora za učenike 8. razreda osnovnih škola je poticanje povijesne pismenosti učenika te poticanje učenika na razvijanje povijesnog mišljenja, kritičkog promišljanja, upoznavanja demokratskih procedura i njegovanja demok</w:t>
            </w:r>
            <w:r>
              <w:rPr>
                <w:rFonts w:ascii="Arial" w:eastAsia="Times New Roman" w:hAnsi="Arial" w:cs="Arial"/>
                <w:color w:val="000000"/>
                <w:lang w:eastAsia="hr-HR"/>
              </w:rPr>
              <w:t xml:space="preserve">ratskih načela i vrijednosti. </w:t>
            </w:r>
            <w:r w:rsidRPr="00C12FB2">
              <w:rPr>
                <w:rFonts w:ascii="Arial" w:eastAsia="Times New Roman" w:hAnsi="Arial" w:cs="Arial"/>
                <w:color w:val="000000"/>
                <w:lang w:eastAsia="hr-HR"/>
              </w:rPr>
              <w:t xml:space="preserve">Upravo upoznavanjem suvremene političke povijesti učenici razumijevaju političko djelovanje te im se približava proces izgradnje </w:t>
            </w:r>
            <w:r>
              <w:rPr>
                <w:rFonts w:ascii="Arial" w:eastAsia="Times New Roman" w:hAnsi="Arial" w:cs="Arial"/>
                <w:color w:val="000000"/>
                <w:lang w:eastAsia="hr-HR"/>
              </w:rPr>
              <w:t xml:space="preserve">vlasti i državnih institucija. </w:t>
            </w:r>
          </w:p>
          <w:p w14:paraId="6165E2F1" w14:textId="77777777" w:rsidR="00C8582E" w:rsidRDefault="00C8582E" w:rsidP="00311F21">
            <w:pPr>
              <w:spacing w:after="0" w:line="240" w:lineRule="auto"/>
              <w:jc w:val="both"/>
              <w:rPr>
                <w:rFonts w:ascii="Arial" w:eastAsia="Times New Roman" w:hAnsi="Arial" w:cs="Arial"/>
                <w:color w:val="000000"/>
                <w:lang w:eastAsia="hr-HR"/>
              </w:rPr>
            </w:pPr>
          </w:p>
          <w:p w14:paraId="1CC023AD" w14:textId="77777777" w:rsidR="00C8582E" w:rsidRPr="00233CD6" w:rsidRDefault="00C8582E" w:rsidP="00311F21">
            <w:pPr>
              <w:spacing w:after="0" w:line="240" w:lineRule="auto"/>
              <w:jc w:val="both"/>
              <w:rPr>
                <w:rFonts w:ascii="Arial" w:eastAsia="Times New Roman" w:hAnsi="Arial" w:cs="Arial"/>
                <w:bCs/>
                <w:color w:val="000000"/>
                <w:lang w:eastAsia="hr-HR"/>
              </w:rPr>
            </w:pPr>
            <w:r>
              <w:rPr>
                <w:rFonts w:ascii="Arial" w:eastAsia="Times New Roman" w:hAnsi="Arial" w:cs="Arial"/>
                <w:bCs/>
                <w:color w:val="000000"/>
                <w:lang w:eastAsia="hr-HR"/>
              </w:rPr>
              <w:t>Sukladno epidemiološkim mjerama, p</w:t>
            </w:r>
            <w:r w:rsidRPr="00C22441">
              <w:rPr>
                <w:rFonts w:ascii="Arial" w:eastAsia="Times New Roman" w:hAnsi="Arial" w:cs="Arial"/>
                <w:bCs/>
                <w:color w:val="000000"/>
                <w:lang w:eastAsia="hr-HR"/>
              </w:rPr>
              <w:t xml:space="preserve">rogrami </w:t>
            </w:r>
            <w:r w:rsidRPr="00D50B36">
              <w:rPr>
                <w:rFonts w:ascii="Arial" w:eastAsia="Times New Roman" w:hAnsi="Arial" w:cs="Arial"/>
                <w:bCs/>
                <w:color w:val="000000"/>
                <w:lang w:eastAsia="hr-HR"/>
              </w:rPr>
              <w:t>za učenike srednjih škola</w:t>
            </w:r>
            <w:r>
              <w:rPr>
                <w:rFonts w:ascii="Arial" w:eastAsia="Times New Roman" w:hAnsi="Arial" w:cs="Arial"/>
                <w:b/>
                <w:bCs/>
                <w:color w:val="000000"/>
                <w:lang w:eastAsia="hr-HR"/>
              </w:rPr>
              <w:t xml:space="preserve"> </w:t>
            </w:r>
            <w:r w:rsidRPr="00C22441">
              <w:rPr>
                <w:rFonts w:ascii="Arial" w:eastAsia="Times New Roman" w:hAnsi="Arial" w:cs="Arial"/>
                <w:bCs/>
                <w:color w:val="000000"/>
                <w:lang w:eastAsia="hr-HR"/>
              </w:rPr>
              <w:t xml:space="preserve">obuhvaćaju </w:t>
            </w:r>
            <w:r w:rsidRPr="00C22441">
              <w:rPr>
                <w:rFonts w:ascii="Arial" w:eastAsia="Times New Roman" w:hAnsi="Arial" w:cs="Arial"/>
                <w:bCs/>
                <w:i/>
                <w:iCs/>
                <w:color w:val="000000"/>
                <w:lang w:eastAsia="hr-HR"/>
              </w:rPr>
              <w:t>edukativne posjete</w:t>
            </w:r>
            <w:r w:rsidRPr="00C22441">
              <w:rPr>
                <w:rFonts w:ascii="Arial" w:eastAsia="Times New Roman" w:hAnsi="Arial" w:cs="Arial"/>
                <w:b/>
                <w:bCs/>
                <w:i/>
                <w:iCs/>
                <w:color w:val="000000"/>
                <w:lang w:eastAsia="hr-HR"/>
              </w:rPr>
              <w:t> </w:t>
            </w:r>
            <w:r w:rsidRPr="00C22441">
              <w:rPr>
                <w:rFonts w:ascii="Arial" w:eastAsia="Times New Roman" w:hAnsi="Arial" w:cs="Arial"/>
                <w:color w:val="000000"/>
                <w:lang w:eastAsia="hr-HR"/>
              </w:rPr>
              <w:t xml:space="preserve">Hrvatskome saboru koji, uz obilazak Sabora uz stručno vodstvo, uključuju i predavanje za učenike koje prati predmetne kurikulume, nazočnost sjednici Sabora sa galerije u Sabornici i mogućnost razgovora sa zastupnicima. Predavanje </w:t>
            </w:r>
            <w:r>
              <w:rPr>
                <w:rFonts w:ascii="Arial" w:eastAsia="Times New Roman" w:hAnsi="Arial" w:cs="Arial"/>
                <w:color w:val="000000"/>
                <w:lang w:eastAsia="hr-HR"/>
              </w:rPr>
              <w:t>se ponajviše odnosi</w:t>
            </w:r>
            <w:r w:rsidRPr="00C22441">
              <w:rPr>
                <w:rFonts w:ascii="Arial" w:eastAsia="Times New Roman" w:hAnsi="Arial" w:cs="Arial"/>
                <w:color w:val="000000"/>
                <w:lang w:eastAsia="hr-HR"/>
              </w:rPr>
              <w:t xml:space="preserve"> </w:t>
            </w:r>
            <w:r>
              <w:rPr>
                <w:rFonts w:ascii="Arial" w:eastAsia="Times New Roman" w:hAnsi="Arial" w:cs="Arial"/>
                <w:color w:val="000000"/>
                <w:lang w:eastAsia="hr-HR"/>
              </w:rPr>
              <w:t>na</w:t>
            </w:r>
            <w:r w:rsidRPr="00C22441">
              <w:rPr>
                <w:rFonts w:ascii="Arial" w:eastAsia="Times New Roman" w:hAnsi="Arial" w:cs="Arial"/>
                <w:color w:val="000000"/>
                <w:lang w:eastAsia="hr-HR"/>
              </w:rPr>
              <w:t xml:space="preserve"> znanja koja učenici trebaju usvojiti iz područja političkog sustava Republike Hrvatske i ustrojstva državne vlasti, a vezano je i uz znanja koja učenici trebaju usvojiti za polaganje ispita iz predmeta Politika i go</w:t>
            </w:r>
            <w:r>
              <w:rPr>
                <w:rFonts w:ascii="Arial" w:eastAsia="Times New Roman" w:hAnsi="Arial" w:cs="Arial"/>
                <w:color w:val="000000"/>
                <w:lang w:eastAsia="hr-HR"/>
              </w:rPr>
              <w:t xml:space="preserve">spodarstvo na državnoj maturi. </w:t>
            </w:r>
            <w:r w:rsidRPr="00C22441">
              <w:rPr>
                <w:rFonts w:ascii="Arial" w:eastAsia="Times New Roman" w:hAnsi="Arial" w:cs="Arial"/>
                <w:color w:val="000000"/>
                <w:lang w:eastAsia="hr-HR"/>
              </w:rPr>
              <w:t>Osim toga</w:t>
            </w:r>
            <w:r>
              <w:rPr>
                <w:rFonts w:ascii="Arial" w:eastAsia="Times New Roman" w:hAnsi="Arial" w:cs="Arial"/>
                <w:color w:val="000000"/>
                <w:lang w:eastAsia="hr-HR"/>
              </w:rPr>
              <w:t>,</w:t>
            </w:r>
            <w:r w:rsidRPr="00C22441">
              <w:rPr>
                <w:rFonts w:ascii="Arial" w:eastAsia="Times New Roman" w:hAnsi="Arial" w:cs="Arial"/>
                <w:color w:val="000000"/>
                <w:lang w:eastAsia="hr-HR"/>
              </w:rPr>
              <w:t xml:space="preserve"> na godišnjoj razini planira se održavanje S</w:t>
            </w:r>
            <w:r w:rsidRPr="00C22441">
              <w:rPr>
                <w:rFonts w:ascii="Arial" w:eastAsia="Times New Roman" w:hAnsi="Arial" w:cs="Arial"/>
                <w:i/>
                <w:color w:val="000000"/>
                <w:lang w:eastAsia="hr-HR"/>
              </w:rPr>
              <w:t>imuliranog parlamenta za učenike srednjih škola</w:t>
            </w:r>
            <w:r w:rsidRPr="00C22441">
              <w:rPr>
                <w:rFonts w:ascii="Arial" w:eastAsia="Times New Roman" w:hAnsi="Arial" w:cs="Arial"/>
                <w:color w:val="000000"/>
                <w:lang w:eastAsia="hr-HR"/>
              </w:rPr>
              <w:t> u Sabornici, uz stručnu potporu nastavnicima za pripremu si</w:t>
            </w:r>
            <w:r>
              <w:rPr>
                <w:rFonts w:ascii="Arial" w:eastAsia="Times New Roman" w:hAnsi="Arial" w:cs="Arial"/>
                <w:color w:val="000000"/>
                <w:lang w:eastAsia="hr-HR"/>
              </w:rPr>
              <w:t xml:space="preserve">muliranog parlamenta učenika. </w:t>
            </w:r>
            <w:r w:rsidRPr="00C22441">
              <w:rPr>
                <w:rFonts w:ascii="Arial" w:eastAsia="Calibri" w:hAnsi="Arial" w:cs="Arial"/>
                <w:color w:val="202020"/>
                <w:shd w:val="clear" w:color="auto" w:fill="FFFFFF"/>
              </w:rPr>
              <w:t xml:space="preserve">Simulirajući zastupnički rad u Hrvatskome saboru – od rada u klubovima zastupnika, u nadležnim odborima te na sjednici Sabora – učenici na neposredan način usvajaju znanja o zakonodavnoj proceduri i tijeku donošenja zakona. Nastavnici pripremaju učenike za simuliranu sjednicu u sklopu nastave iz sljedećih predmeta: Politika i gospodarstvo, Sociologija, Filozofija, Etika, </w:t>
            </w:r>
            <w:proofErr w:type="spellStart"/>
            <w:r>
              <w:rPr>
                <w:rFonts w:ascii="Arial" w:eastAsia="Arial" w:hAnsi="Arial" w:cs="Arial"/>
                <w:color w:val="202020"/>
                <w:highlight w:val="white"/>
              </w:rPr>
              <w:t>međupredmetne</w:t>
            </w:r>
            <w:proofErr w:type="spellEnd"/>
            <w:r>
              <w:rPr>
                <w:rFonts w:ascii="Arial" w:eastAsia="Arial" w:hAnsi="Arial" w:cs="Arial"/>
                <w:color w:val="202020"/>
                <w:highlight w:val="white"/>
              </w:rPr>
              <w:t xml:space="preserve"> teme Građanski odgoj i obrazovanje, </w:t>
            </w:r>
            <w:r w:rsidRPr="00C22441">
              <w:rPr>
                <w:rFonts w:ascii="Arial" w:eastAsia="Calibri" w:hAnsi="Arial" w:cs="Arial"/>
                <w:color w:val="202020"/>
                <w:shd w:val="clear" w:color="auto" w:fill="FFFFFF"/>
              </w:rPr>
              <w:t xml:space="preserve">Povijest te pravne grupe predmeta: Uvod u državu i pravo, Ustavni ustroj Hrvatske, i dr. Ciljevi provođenja ovog edukativnog programa su: omogućiti učenicima praktično iskustvo djelovanja zakonodavne vlasti i uloge zastupnika, njihovog rada u saborskim odborima i u klubovima zastupnika, pojasniti učenicima proces stvaranja javnih politika sve do donošenja zakona, poticati i razvijati političko mišljenje i kritičko promišljanje učenika koji se upoznaje s ulogom i odgovornošću vlasti, izvorima njene legitimnosti, važnošću zakonodavnog postupka i poštovanja demokratskih procedura kod donošenja zakona te važnošću poštovanja zakona koji su na snazi. Svrha provođenja ovog edukativnog programa je omogućiti učenicima praktično stjecanje znanja o politici kao sadržaju, političkim institucijama i političkim procesima, te poticati aktivno sudjelovanje mladih u oblikovanju javnih politika i uključivanje u procese donošenja odluka. </w:t>
            </w:r>
            <w:r w:rsidRPr="00C22441">
              <w:rPr>
                <w:rFonts w:ascii="Arial" w:eastAsia="Times New Roman" w:hAnsi="Arial" w:cs="Arial"/>
                <w:color w:val="000000"/>
                <w:lang w:eastAsia="hr-HR"/>
              </w:rPr>
              <w:t>Na godišnjoj razini organizirat će se i o</w:t>
            </w:r>
            <w:r w:rsidRPr="00C22441">
              <w:rPr>
                <w:rFonts w:ascii="Arial" w:eastAsia="Times New Roman" w:hAnsi="Arial" w:cs="Arial"/>
                <w:i/>
                <w:color w:val="000000"/>
                <w:lang w:eastAsia="hr-HR"/>
              </w:rPr>
              <w:t>nline kviz natjecanje za učenike srednjih škola pod nazivom „Koliko poznaješ Hrvatski sabor?“</w:t>
            </w:r>
            <w:r w:rsidRPr="00C22441">
              <w:rPr>
                <w:rFonts w:ascii="Arial" w:eastAsia="Times New Roman" w:hAnsi="Arial" w:cs="Arial"/>
                <w:color w:val="000000"/>
                <w:lang w:eastAsia="hr-HR"/>
              </w:rPr>
              <w:t xml:space="preserve">. Kviz pitanja proizlaze iz kurikuluma za nastavni predmet Politika i gospodarstvo u povezanosti s </w:t>
            </w:r>
            <w:proofErr w:type="spellStart"/>
            <w:r w:rsidRPr="00C22441">
              <w:rPr>
                <w:rFonts w:ascii="Arial" w:eastAsia="Times New Roman" w:hAnsi="Arial" w:cs="Arial"/>
                <w:color w:val="000000"/>
                <w:lang w:eastAsia="hr-HR"/>
              </w:rPr>
              <w:t>kurikulumima</w:t>
            </w:r>
            <w:proofErr w:type="spellEnd"/>
            <w:r w:rsidRPr="00C22441">
              <w:rPr>
                <w:rFonts w:ascii="Arial" w:eastAsia="Times New Roman" w:hAnsi="Arial" w:cs="Arial"/>
                <w:color w:val="000000"/>
                <w:lang w:eastAsia="hr-HR"/>
              </w:rPr>
              <w:t xml:space="preserve"> pravne grupe predmeta te drugih srodnih predmeta iz društveno-humanističkog područja. Dva su cilja ovog edukativnog programa: prvi je pružiti mogućnost učenicima da testiraju svoje znanje o Saboru, njegovom ustroju i nadležnostima, kao i procedurama u donošenju akata, te pravima i obvezama saborskih zastupnika, a drugi je zainteresirati učenike za stjecanje dodatnih znanja o ulozi i mjestu Sabora u Republici Hrvatskoj od konstituiranja prvog demokratskog višestranačkog Sabora 30. svibnja 1990. do danas što podrazumijeva sve one ustavne ovlasti Sabora kao parlamenta jedne od država članica Europske u</w:t>
            </w:r>
            <w:r>
              <w:rPr>
                <w:rFonts w:ascii="Arial" w:eastAsia="Times New Roman" w:hAnsi="Arial" w:cs="Arial"/>
                <w:color w:val="000000"/>
                <w:lang w:eastAsia="hr-HR"/>
              </w:rPr>
              <w:t xml:space="preserve">nije. </w:t>
            </w:r>
            <w:r w:rsidRPr="00C22441">
              <w:rPr>
                <w:rFonts w:ascii="Arial" w:eastAsia="Times New Roman" w:hAnsi="Arial" w:cs="Arial"/>
                <w:color w:val="000000"/>
                <w:lang w:eastAsia="hr-HR"/>
              </w:rPr>
              <w:t xml:space="preserve">Za učenike srednjih škola organizira se </w:t>
            </w:r>
            <w:r w:rsidRPr="00C22441">
              <w:rPr>
                <w:rFonts w:ascii="Arial" w:eastAsia="Times New Roman" w:hAnsi="Arial" w:cs="Arial"/>
                <w:i/>
                <w:color w:val="000000"/>
                <w:lang w:eastAsia="hr-HR"/>
              </w:rPr>
              <w:t>Natječaj u pisanju eseja ili zastupničkog govora na zadanu temu</w:t>
            </w:r>
            <w:r w:rsidRPr="00C22441">
              <w:rPr>
                <w:rFonts w:ascii="Arial" w:eastAsia="Times New Roman" w:hAnsi="Arial" w:cs="Arial"/>
                <w:color w:val="000000"/>
                <w:lang w:eastAsia="hr-HR"/>
              </w:rPr>
              <w:t xml:space="preserve">. Poziv učenicima slijedi odgojno-obrazovne ishode kurikuluma nastavnog predmeta Politika i gospodarstvo za srednje škole u povezanosti s </w:t>
            </w:r>
            <w:proofErr w:type="spellStart"/>
            <w:r w:rsidRPr="00C22441">
              <w:rPr>
                <w:rFonts w:ascii="Arial" w:eastAsia="Times New Roman" w:hAnsi="Arial" w:cs="Arial"/>
                <w:color w:val="000000"/>
                <w:lang w:eastAsia="hr-HR"/>
              </w:rPr>
              <w:t>kurikulumima</w:t>
            </w:r>
            <w:proofErr w:type="spellEnd"/>
            <w:r w:rsidRPr="00C22441">
              <w:rPr>
                <w:rFonts w:ascii="Arial" w:eastAsia="Times New Roman" w:hAnsi="Arial" w:cs="Arial"/>
                <w:color w:val="000000"/>
                <w:lang w:eastAsia="hr-HR"/>
              </w:rPr>
              <w:t xml:space="preserve"> pravne grupe predmeta te drugih srodnih predmeta iz društveno-humanističkog područja. Učenici pišu esej/zastupnički govor razmatrajući temeljne državotvorne akte koje je donio Sabor. Očekivani odgojno-obrazovni ishodi takvog poučavanja omogućit će učeni</w:t>
            </w:r>
            <w:r>
              <w:rPr>
                <w:rFonts w:ascii="Arial" w:eastAsia="Times New Roman" w:hAnsi="Arial" w:cs="Arial"/>
                <w:color w:val="000000"/>
                <w:lang w:eastAsia="hr-HR"/>
              </w:rPr>
              <w:t>cima</w:t>
            </w:r>
            <w:r w:rsidRPr="00C22441">
              <w:rPr>
                <w:rFonts w:ascii="Arial" w:eastAsia="Times New Roman" w:hAnsi="Arial" w:cs="Arial"/>
                <w:color w:val="000000"/>
                <w:lang w:eastAsia="hr-HR"/>
              </w:rPr>
              <w:t xml:space="preserve"> da još bolje upozna politički sustav Republike Hrvatske te ustrojstvo, ulogu i odgovornost vlasti i izvore njene legitimnosti. Svrha i cilj natječaja u pisanju eseja/zastupničkog govora za učenike srednjih škola je poticanje političke pismenosti učenika te poticanje učenika na razvijanje političkog mišljenja, kritičkog promišljanja, upoznavanja demokratskih procedura i njegovanja demokratskih načela i vrijednosti.</w:t>
            </w:r>
          </w:p>
          <w:p w14:paraId="12255B73" w14:textId="77777777" w:rsidR="00C8582E" w:rsidRDefault="00C8582E" w:rsidP="00311F21">
            <w:pPr>
              <w:spacing w:after="0" w:line="240" w:lineRule="auto"/>
              <w:jc w:val="both"/>
              <w:rPr>
                <w:rFonts w:ascii="Arial" w:eastAsia="Times New Roman" w:hAnsi="Arial" w:cs="Arial"/>
                <w:color w:val="000000"/>
                <w:lang w:eastAsia="hr-HR"/>
              </w:rPr>
            </w:pPr>
          </w:p>
          <w:p w14:paraId="3E31F5B6" w14:textId="77777777" w:rsidR="00C8582E" w:rsidRDefault="00C8582E" w:rsidP="00311F21">
            <w:pPr>
              <w:spacing w:after="0" w:line="240" w:lineRule="auto"/>
              <w:jc w:val="both"/>
              <w:rPr>
                <w:rFonts w:ascii="Arial" w:eastAsia="Calibri" w:hAnsi="Arial" w:cs="Arial"/>
              </w:rPr>
            </w:pPr>
            <w:r w:rsidRPr="00674B57">
              <w:rPr>
                <w:rFonts w:ascii="Arial" w:eastAsia="Calibri" w:hAnsi="Arial" w:cs="Arial"/>
                <w:bCs/>
              </w:rPr>
              <w:t xml:space="preserve">Program </w:t>
            </w:r>
            <w:r>
              <w:rPr>
                <w:rFonts w:ascii="Arial" w:eastAsia="Calibri" w:hAnsi="Arial" w:cs="Arial"/>
                <w:bCs/>
              </w:rPr>
              <w:t>za studente visokih učilišta obuhvaća</w:t>
            </w:r>
            <w:r w:rsidRPr="00674B57">
              <w:rPr>
                <w:rFonts w:ascii="Arial" w:eastAsia="Calibri" w:hAnsi="Arial" w:cs="Arial"/>
              </w:rPr>
              <w:t xml:space="preserve"> predavanje za studente o ustroju, ovlastima i načinu rada Sabora i njegovih radnih tijela, klubova zastupnika, zakonodavnom postupku, pravima i obvezama zastupnika, zadaćama i načinu rada Sabora i njegovih radnih tij</w:t>
            </w:r>
            <w:r>
              <w:rPr>
                <w:rFonts w:ascii="Arial" w:eastAsia="Calibri" w:hAnsi="Arial" w:cs="Arial"/>
              </w:rPr>
              <w:t xml:space="preserve">ela u europskim poslovima i sl. </w:t>
            </w:r>
            <w:r w:rsidRPr="00674B57">
              <w:rPr>
                <w:rFonts w:ascii="Arial" w:eastAsia="Calibri" w:hAnsi="Arial" w:cs="Arial"/>
              </w:rPr>
              <w:t>Dio pr</w:t>
            </w:r>
            <w:r>
              <w:rPr>
                <w:rFonts w:ascii="Arial" w:eastAsia="Calibri" w:hAnsi="Arial" w:cs="Arial"/>
              </w:rPr>
              <w:t>ograma je i održavanje</w:t>
            </w:r>
            <w:r w:rsidRPr="00674B57">
              <w:rPr>
                <w:rFonts w:ascii="Arial" w:eastAsia="Calibri" w:hAnsi="Arial" w:cs="Arial"/>
              </w:rPr>
              <w:t xml:space="preserve"> simuliranog parlamenta studenata u Sabornici. Sudjelovanjem u projektu </w:t>
            </w:r>
            <w:r>
              <w:rPr>
                <w:rFonts w:ascii="Arial" w:eastAsia="Calibri" w:hAnsi="Arial" w:cs="Arial"/>
              </w:rPr>
              <w:t>S</w:t>
            </w:r>
            <w:r w:rsidRPr="00674B57">
              <w:rPr>
                <w:rFonts w:ascii="Arial" w:eastAsia="Calibri" w:hAnsi="Arial" w:cs="Arial"/>
              </w:rPr>
              <w:t>imulirani parlament studenti imaju priliku proširiti svoja znanja o zakonodavnom postupku i načinu rada Hrvatskoga sabora, kao i usavršiti svoje retoričke vještine i sposobnost vođenja argumentirane rasprave i važnost sudjelovanja u političkim procesima uopće. Stoga je cilj ovog projekta educirati studente o radu Sabora, ali i potaknuti njihovo zanimanje i motivirati ih za veći angažman u politici podizanjem razine svijesti o važnosti aktivnog sudje</w:t>
            </w:r>
            <w:r>
              <w:rPr>
                <w:rFonts w:ascii="Arial" w:eastAsia="Calibri" w:hAnsi="Arial" w:cs="Arial"/>
              </w:rPr>
              <w:t xml:space="preserve">lovanja u političkim procesima. </w:t>
            </w:r>
            <w:r w:rsidRPr="00674B57">
              <w:rPr>
                <w:rFonts w:ascii="Arial" w:eastAsia="Calibri" w:hAnsi="Arial" w:cs="Arial"/>
                <w:bCs/>
              </w:rPr>
              <w:t xml:space="preserve">Također programom se omogućava </w:t>
            </w:r>
            <w:r w:rsidRPr="00674B57">
              <w:rPr>
                <w:rFonts w:ascii="Arial" w:eastAsia="Calibri" w:hAnsi="Arial" w:cs="Arial"/>
              </w:rPr>
              <w:t>organiziranje razgovora/tematskih rasprava studenata sa zastupnicima - članovima saborskih odbora, na unaprijed  dogovorenu temu, organiziranje predavanja na unaprijed dogovorenu temu koje drže predavači Službe za građane kao i predavači iz drugih stručnih službi Sabora.</w:t>
            </w:r>
          </w:p>
          <w:p w14:paraId="1DAC2408" w14:textId="77777777" w:rsidR="00C8582E" w:rsidRDefault="00C8582E" w:rsidP="00311F21">
            <w:pPr>
              <w:spacing w:after="0" w:line="240" w:lineRule="auto"/>
              <w:jc w:val="both"/>
              <w:rPr>
                <w:rFonts w:ascii="Arial" w:eastAsia="Calibri" w:hAnsi="Arial" w:cs="Arial"/>
              </w:rPr>
            </w:pPr>
          </w:p>
          <w:p w14:paraId="1016743C" w14:textId="13A98651" w:rsidR="00C8582E" w:rsidRPr="00D715AB" w:rsidRDefault="00C8582E" w:rsidP="00D715AB">
            <w:pPr>
              <w:spacing w:after="0" w:line="240" w:lineRule="auto"/>
              <w:jc w:val="both"/>
              <w:rPr>
                <w:rFonts w:ascii="Arial" w:eastAsia="Times New Roman" w:hAnsi="Arial" w:cs="Arial"/>
                <w:lang w:eastAsia="hr-HR"/>
              </w:rPr>
            </w:pPr>
            <w:r>
              <w:rPr>
                <w:rFonts w:ascii="Arial" w:eastAsia="Calibri" w:hAnsi="Arial" w:cs="Arial"/>
              </w:rPr>
              <w:t>Također, u skladu s</w:t>
            </w:r>
            <w:r w:rsidRPr="005F3F95">
              <w:rPr>
                <w:rFonts w:ascii="Arial" w:eastAsia="Calibri" w:hAnsi="Arial" w:cs="Arial"/>
                <w:bCs/>
              </w:rPr>
              <w:t xml:space="preserve"> epidemiološkim mjerama</w:t>
            </w:r>
            <w:r>
              <w:rPr>
                <w:rFonts w:ascii="Arial" w:eastAsia="Calibri" w:hAnsi="Arial" w:cs="Arial"/>
                <w:bCs/>
              </w:rPr>
              <w:t>,</w:t>
            </w:r>
            <w:r w:rsidRPr="005F3F95">
              <w:rPr>
                <w:rFonts w:ascii="Arial" w:eastAsia="Calibri" w:hAnsi="Arial" w:cs="Arial"/>
              </w:rPr>
              <w:t xml:space="preserve"> </w:t>
            </w:r>
            <w:r>
              <w:rPr>
                <w:rFonts w:ascii="Arial" w:eastAsia="Times New Roman" w:hAnsi="Arial" w:cs="Arial"/>
                <w:color w:val="000000"/>
                <w:lang w:eastAsia="hr-HR"/>
              </w:rPr>
              <w:t>provodit će se i</w:t>
            </w:r>
            <w:r w:rsidRPr="00674B57">
              <w:rPr>
                <w:rFonts w:ascii="Arial" w:eastAsia="Times New Roman" w:hAnsi="Arial" w:cs="Arial"/>
                <w:color w:val="000000"/>
                <w:lang w:eastAsia="hr-HR"/>
              </w:rPr>
              <w:t xml:space="preserve"> edukativne radionice za </w:t>
            </w:r>
            <w:r>
              <w:rPr>
                <w:rFonts w:ascii="Arial" w:eastAsia="Times New Roman" w:hAnsi="Arial" w:cs="Arial"/>
                <w:color w:val="000000"/>
                <w:lang w:eastAsia="hr-HR"/>
              </w:rPr>
              <w:t>građane kroz koje će se zainteresirane građane educirati</w:t>
            </w:r>
            <w:r w:rsidRPr="00674B57">
              <w:rPr>
                <w:rFonts w:ascii="Arial" w:eastAsia="Times New Roman" w:hAnsi="Arial" w:cs="Arial"/>
                <w:color w:val="000000"/>
                <w:lang w:eastAsia="hr-HR"/>
              </w:rPr>
              <w:t xml:space="preserve"> o različitim temama i mogućnostima sudjelovanja</w:t>
            </w:r>
            <w:r>
              <w:rPr>
                <w:rFonts w:ascii="Arial" w:eastAsia="Times New Roman" w:hAnsi="Arial" w:cs="Arial"/>
                <w:color w:val="000000"/>
                <w:lang w:eastAsia="hr-HR"/>
              </w:rPr>
              <w:t xml:space="preserve"> u procesima donošenja odluka (</w:t>
            </w:r>
            <w:r w:rsidRPr="00674B57">
              <w:rPr>
                <w:rFonts w:ascii="Arial" w:eastAsia="Times New Roman" w:hAnsi="Arial" w:cs="Arial"/>
                <w:color w:val="000000"/>
                <w:lang w:eastAsia="hr-HR"/>
              </w:rPr>
              <w:t>npr. kako napis</w:t>
            </w:r>
            <w:r>
              <w:rPr>
                <w:rFonts w:ascii="Arial" w:eastAsia="Times New Roman" w:hAnsi="Arial" w:cs="Arial"/>
                <w:color w:val="000000"/>
                <w:lang w:eastAsia="hr-HR"/>
              </w:rPr>
              <w:t xml:space="preserve">ati predstavku ili prijedlog i </w:t>
            </w:r>
            <w:r w:rsidRPr="00674B57">
              <w:rPr>
                <w:rFonts w:ascii="Arial" w:eastAsia="Times New Roman" w:hAnsi="Arial" w:cs="Arial"/>
                <w:color w:val="000000"/>
                <w:lang w:eastAsia="hr-HR"/>
              </w:rPr>
              <w:t xml:space="preserve">kojem radnom tijelu </w:t>
            </w:r>
            <w:r>
              <w:rPr>
                <w:rFonts w:ascii="Arial" w:eastAsia="Times New Roman" w:hAnsi="Arial" w:cs="Arial"/>
                <w:color w:val="000000"/>
                <w:lang w:eastAsia="hr-HR"/>
              </w:rPr>
              <w:t xml:space="preserve">ga </w:t>
            </w:r>
            <w:r w:rsidRPr="00674B57">
              <w:rPr>
                <w:rFonts w:ascii="Arial" w:eastAsia="Times New Roman" w:hAnsi="Arial" w:cs="Arial"/>
                <w:color w:val="000000"/>
                <w:lang w:eastAsia="hr-HR"/>
              </w:rPr>
              <w:t xml:space="preserve">uputiti, ovisno o djelokrugu rada, kako napisati nacrt zakonskog prijedloga, kako sudjelovati u procesu savjetovanja s javnosti </w:t>
            </w:r>
            <w:r w:rsidRPr="00674B57">
              <w:rPr>
                <w:rFonts w:ascii="Arial" w:eastAsia="Calibri" w:hAnsi="Arial" w:cs="Arial"/>
              </w:rPr>
              <w:t>o nacrtima akata u postupku njihova donošenja kojima su predlagatelji saborski zastupnici, radna</w:t>
            </w:r>
            <w:r>
              <w:rPr>
                <w:rFonts w:ascii="Arial" w:eastAsia="Calibri" w:hAnsi="Arial" w:cs="Arial"/>
              </w:rPr>
              <w:t xml:space="preserve"> tijela te klubovi zastupnika).</w:t>
            </w:r>
          </w:p>
        </w:tc>
      </w:tr>
      <w:tr w:rsidR="00C8582E" w:rsidRPr="00C22441" w14:paraId="19EA5A0E" w14:textId="77777777" w:rsidTr="00042D25">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AE2B757" w14:textId="77777777" w:rsidR="00C8582E" w:rsidRPr="00C22441" w:rsidRDefault="00C8582E" w:rsidP="00C8582E">
            <w:pPr>
              <w:spacing w:after="0" w:line="240" w:lineRule="auto"/>
              <w:jc w:val="center"/>
              <w:rPr>
                <w:rFonts w:ascii="Arial" w:eastAsia="Calibri" w:hAnsi="Arial" w:cs="Arial"/>
                <w:color w:val="000000"/>
                <w:shd w:val="clear" w:color="auto" w:fill="D9D9D9"/>
              </w:rPr>
            </w:pPr>
            <w:r w:rsidRPr="00C22441">
              <w:rPr>
                <w:rFonts w:ascii="Arial" w:eastAsia="Calibri" w:hAnsi="Arial" w:cs="Arial"/>
                <w:color w:val="000000"/>
                <w:shd w:val="clear" w:color="auto" w:fill="D9D9D9"/>
              </w:rPr>
              <w:t xml:space="preserve">Na koji način mjera doprinosi rješenju javnog problema? </w:t>
            </w:r>
          </w:p>
          <w:p w14:paraId="16A084F6" w14:textId="77777777" w:rsidR="00C8582E" w:rsidRPr="00C22441" w:rsidRDefault="00C8582E" w:rsidP="00C8582E">
            <w:pPr>
              <w:spacing w:after="0" w:line="240" w:lineRule="auto"/>
              <w:jc w:val="center"/>
              <w:rPr>
                <w:rFonts w:ascii="Arial" w:eastAsia="Calibri" w:hAnsi="Arial" w:cs="Arial"/>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198AB0" w14:textId="117120DA" w:rsidR="00C8582E" w:rsidRPr="00C22441" w:rsidRDefault="00C8582E" w:rsidP="00986898">
            <w:pPr>
              <w:spacing w:after="0" w:line="240" w:lineRule="auto"/>
              <w:jc w:val="both"/>
              <w:rPr>
                <w:rFonts w:ascii="Arial" w:eastAsia="Times New Roman" w:hAnsi="Arial" w:cs="Arial"/>
              </w:rPr>
            </w:pPr>
            <w:r w:rsidRPr="00C22441">
              <w:rPr>
                <w:rFonts w:ascii="Arial" w:eastAsia="Times New Roman" w:hAnsi="Arial" w:cs="Arial"/>
                <w:color w:val="000000"/>
                <w:lang w:eastAsia="hr-HR"/>
              </w:rPr>
              <w:t>Mjera će pridonijeti još većoj otvorenosti i transparentnosti Hrvatskoga sabora, a ujedno će pridonijeti</w:t>
            </w:r>
            <w:r w:rsidRPr="005F3F95">
              <w:rPr>
                <w:rFonts w:ascii="Arial" w:eastAsia="Times New Roman" w:hAnsi="Arial" w:cs="Arial"/>
                <w:color w:val="000000"/>
                <w:lang w:eastAsia="hr-HR"/>
              </w:rPr>
              <w:t xml:space="preserve"> </w:t>
            </w:r>
            <w:r>
              <w:rPr>
                <w:rFonts w:ascii="Arial" w:eastAsia="Times New Roman" w:hAnsi="Arial" w:cs="Arial"/>
                <w:color w:val="000000"/>
                <w:lang w:eastAsia="hr-HR"/>
              </w:rPr>
              <w:t xml:space="preserve">i boljem </w:t>
            </w:r>
            <w:r w:rsidRPr="005F3F95">
              <w:rPr>
                <w:rFonts w:ascii="Arial" w:eastAsia="Times New Roman" w:hAnsi="Arial" w:cs="Arial"/>
                <w:color w:val="000000"/>
                <w:lang w:eastAsia="hr-HR"/>
              </w:rPr>
              <w:t>informiranj</w:t>
            </w:r>
            <w:r>
              <w:rPr>
                <w:rFonts w:ascii="Arial" w:eastAsia="Times New Roman" w:hAnsi="Arial" w:cs="Arial"/>
                <w:color w:val="000000"/>
                <w:lang w:eastAsia="hr-HR"/>
              </w:rPr>
              <w:t>u</w:t>
            </w:r>
            <w:r w:rsidRPr="005F3F95">
              <w:rPr>
                <w:rFonts w:ascii="Arial" w:eastAsia="Times New Roman" w:hAnsi="Arial" w:cs="Arial"/>
                <w:color w:val="000000"/>
                <w:lang w:eastAsia="hr-HR"/>
              </w:rPr>
              <w:t xml:space="preserve"> i, gdje je moguće, uključivanj</w:t>
            </w:r>
            <w:r>
              <w:rPr>
                <w:rFonts w:ascii="Arial" w:eastAsia="Times New Roman" w:hAnsi="Arial" w:cs="Arial"/>
                <w:color w:val="000000"/>
                <w:lang w:eastAsia="hr-HR"/>
              </w:rPr>
              <w:t>u</w:t>
            </w:r>
            <w:r w:rsidRPr="005F3F95">
              <w:rPr>
                <w:rFonts w:ascii="Arial" w:eastAsia="Times New Roman" w:hAnsi="Arial" w:cs="Arial"/>
                <w:color w:val="000000"/>
                <w:lang w:eastAsia="hr-HR"/>
              </w:rPr>
              <w:t xml:space="preserve"> građana u sudjelovanj</w:t>
            </w:r>
            <w:r>
              <w:rPr>
                <w:rFonts w:ascii="Arial" w:eastAsia="Times New Roman" w:hAnsi="Arial" w:cs="Arial"/>
                <w:color w:val="000000"/>
                <w:lang w:eastAsia="hr-HR"/>
              </w:rPr>
              <w:t>u</w:t>
            </w:r>
            <w:r w:rsidRPr="005F3F95">
              <w:rPr>
                <w:rFonts w:ascii="Arial" w:eastAsia="Times New Roman" w:hAnsi="Arial" w:cs="Arial"/>
                <w:color w:val="000000"/>
                <w:lang w:eastAsia="hr-HR"/>
              </w:rPr>
              <w:t xml:space="preserve"> u procesima oblikovanja, odlučivanja i praćenja provedbe javnih politika i otvorene vlasti te dobrog upravljanja.</w:t>
            </w:r>
          </w:p>
        </w:tc>
      </w:tr>
      <w:tr w:rsidR="00C8582E" w:rsidRPr="00C22441" w14:paraId="7F82F3AC" w14:textId="77777777" w:rsidTr="00042D25">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E8D95F0" w14:textId="77777777" w:rsidR="00C8582E" w:rsidRPr="00C22441" w:rsidRDefault="00C8582E" w:rsidP="00C8582E">
            <w:pPr>
              <w:spacing w:after="0" w:line="240" w:lineRule="auto"/>
              <w:jc w:val="center"/>
              <w:rPr>
                <w:rFonts w:ascii="Arial" w:eastAsia="Calibri" w:hAnsi="Arial" w:cs="Arial"/>
              </w:rPr>
            </w:pPr>
            <w:r w:rsidRPr="00C22441">
              <w:rPr>
                <w:rFonts w:ascii="Arial" w:eastAsia="Calibri" w:hAnsi="Arial" w:cs="Arial"/>
                <w:color w:val="000000"/>
                <w:shd w:val="clear" w:color="auto" w:fill="D9D9D9"/>
              </w:rPr>
              <w:t xml:space="preserve">Zašto je ova mjera relevantna za vrijednosti Partnerstva za otvorenu vlast?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E49D3" w14:textId="3C060797" w:rsidR="00C8582E" w:rsidRPr="00C22441" w:rsidRDefault="00C8582E" w:rsidP="0090233D">
            <w:pPr>
              <w:spacing w:after="0" w:line="240" w:lineRule="auto"/>
              <w:rPr>
                <w:rFonts w:ascii="Arial" w:eastAsia="Times New Roman" w:hAnsi="Arial" w:cs="Arial"/>
              </w:rPr>
            </w:pPr>
            <w:r w:rsidRPr="00C22441">
              <w:rPr>
                <w:rFonts w:ascii="Arial" w:eastAsia="Times New Roman" w:hAnsi="Arial" w:cs="Arial"/>
                <w:color w:val="000000"/>
                <w:lang w:eastAsia="hr-HR"/>
              </w:rPr>
              <w:t>Mjera je relevantna za ostvarivanje vrijednosti Partnerstva za otvorenu vlast jer povećava transparentnost tijela javne vlasti, omogućuje građansku participaciju, posebice mladih s ciljem njihovog jačeg uključivanja i pripreme za procese donošenja odluka, a u svrhu stvaranja transparentnog i otvorenog društva. Podrška Hrvatskoga sabora obrazovnom sustavu kroz jače uključivanje mladih u podizanje razine kompetencija i priprema za sudjelovanje u procesima donošenja odluka ujedno je sukladna</w:t>
            </w:r>
            <w:r>
              <w:rPr>
                <w:rFonts w:ascii="Arial" w:eastAsia="Times New Roman" w:hAnsi="Arial" w:cs="Arial"/>
                <w:color w:val="000000"/>
                <w:lang w:eastAsia="hr-HR"/>
              </w:rPr>
              <w:t xml:space="preserve"> i</w:t>
            </w:r>
            <w:r w:rsidRPr="00C22441">
              <w:rPr>
                <w:rFonts w:ascii="Arial" w:eastAsia="Times New Roman" w:hAnsi="Arial" w:cs="Arial"/>
                <w:color w:val="000000"/>
                <w:lang w:eastAsia="hr-HR"/>
              </w:rPr>
              <w:t xml:space="preserve"> cilju podizanja razine transparentnosti i otvorenosti. </w:t>
            </w:r>
          </w:p>
        </w:tc>
      </w:tr>
      <w:tr w:rsidR="00C8582E" w:rsidRPr="00C22441" w14:paraId="5096745E" w14:textId="77777777" w:rsidTr="00042D25">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DCB0D63" w14:textId="77777777" w:rsidR="00C8582E" w:rsidRPr="00C22441" w:rsidRDefault="00C8582E" w:rsidP="00C8582E">
            <w:pPr>
              <w:spacing w:after="0" w:line="240" w:lineRule="auto"/>
              <w:jc w:val="center"/>
              <w:rPr>
                <w:rFonts w:ascii="Arial" w:eastAsia="Calibri" w:hAnsi="Arial" w:cs="Arial"/>
              </w:rPr>
            </w:pPr>
            <w:r w:rsidRPr="00C22441">
              <w:rPr>
                <w:rFonts w:ascii="Arial" w:eastAsia="Calibri" w:hAnsi="Arial" w:cs="Arial"/>
                <w:color w:val="000000"/>
                <w:shd w:val="clear" w:color="auto" w:fill="D9D9D9"/>
              </w:rPr>
              <w:t xml:space="preserve">Dodatne informacije: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D6B33" w14:textId="049DB6EA" w:rsidR="00C8582E" w:rsidRPr="00C22441" w:rsidRDefault="00C8582E" w:rsidP="0090233D">
            <w:pPr>
              <w:spacing w:after="0" w:line="240" w:lineRule="auto"/>
              <w:rPr>
                <w:rFonts w:ascii="Arial" w:eastAsia="Calibri" w:hAnsi="Arial" w:cs="Arial"/>
                <w:iCs/>
                <w:color w:val="000000"/>
              </w:rPr>
            </w:pPr>
            <w:r w:rsidRPr="00C22441">
              <w:rPr>
                <w:rFonts w:ascii="Arial" w:eastAsia="Calibri" w:hAnsi="Arial" w:cs="Arial"/>
                <w:iCs/>
                <w:color w:val="000000"/>
              </w:rPr>
              <w:t>Mjera će se provoditi u okviru proračunskih sredstava Hrvatskoga sabora</w:t>
            </w:r>
            <w:r>
              <w:rPr>
                <w:rFonts w:ascii="Arial" w:eastAsia="Calibri" w:hAnsi="Arial" w:cs="Arial"/>
                <w:iCs/>
                <w:color w:val="000000"/>
              </w:rPr>
              <w:t>.</w:t>
            </w:r>
          </w:p>
        </w:tc>
      </w:tr>
      <w:tr w:rsidR="00864C99" w:rsidRPr="00C22441" w14:paraId="0849A0BA" w14:textId="77777777" w:rsidTr="00D715AB">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6FB291E" w14:textId="77777777" w:rsidR="00864C99" w:rsidRPr="00C22441" w:rsidRDefault="00864C99" w:rsidP="00900316">
            <w:pPr>
              <w:spacing w:after="0" w:line="240" w:lineRule="auto"/>
              <w:jc w:val="center"/>
              <w:rPr>
                <w:rFonts w:ascii="Arial" w:eastAsia="Calibri" w:hAnsi="Arial" w:cs="Arial"/>
              </w:rPr>
            </w:pPr>
            <w:r w:rsidRPr="00C22441">
              <w:rPr>
                <w:rFonts w:ascii="Arial" w:eastAsia="Calibri" w:hAnsi="Arial" w:cs="Arial"/>
                <w:color w:val="000000"/>
                <w:shd w:val="clear" w:color="auto" w:fill="D9D9D9"/>
              </w:rPr>
              <w:t xml:space="preserve">Aktivnosti: </w:t>
            </w:r>
          </w:p>
        </w:tc>
        <w:tc>
          <w:tcPr>
            <w:tcW w:w="551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C653E1C" w14:textId="77777777" w:rsidR="00864C99" w:rsidRPr="00C22441" w:rsidRDefault="00864C99" w:rsidP="00900316">
            <w:pPr>
              <w:spacing w:after="0" w:line="240" w:lineRule="auto"/>
              <w:jc w:val="center"/>
              <w:rPr>
                <w:rFonts w:ascii="Arial" w:eastAsia="Calibri" w:hAnsi="Arial" w:cs="Arial"/>
              </w:rPr>
            </w:pPr>
            <w:r w:rsidRPr="00C22441">
              <w:rPr>
                <w:rFonts w:ascii="Arial" w:eastAsia="Calibri" w:hAnsi="Arial" w:cs="Arial"/>
                <w:color w:val="000000"/>
                <w:shd w:val="clear" w:color="auto" w:fill="D9D9D9"/>
              </w:rPr>
              <w:t>Datum početka provedbe:</w:t>
            </w:r>
          </w:p>
        </w:tc>
        <w:tc>
          <w:tcPr>
            <w:tcW w:w="596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30CACB0" w14:textId="77777777" w:rsidR="00864C99" w:rsidRPr="00C22441" w:rsidRDefault="00864C99" w:rsidP="00900316">
            <w:pPr>
              <w:spacing w:after="0" w:line="240" w:lineRule="auto"/>
              <w:jc w:val="center"/>
              <w:rPr>
                <w:rFonts w:ascii="Arial" w:eastAsia="Calibri" w:hAnsi="Arial" w:cs="Arial"/>
              </w:rPr>
            </w:pPr>
            <w:r w:rsidRPr="00C22441">
              <w:rPr>
                <w:rFonts w:ascii="Arial" w:eastAsia="Calibri" w:hAnsi="Arial" w:cs="Arial"/>
                <w:color w:val="000000"/>
                <w:shd w:val="clear" w:color="auto" w:fill="D9D9D9"/>
              </w:rPr>
              <w:t>Datum završetka provedbe:</w:t>
            </w:r>
          </w:p>
        </w:tc>
      </w:tr>
      <w:tr w:rsidR="00864C99" w:rsidRPr="00C22441" w14:paraId="0A78607A" w14:textId="77777777" w:rsidTr="00D715AB">
        <w:tc>
          <w:tcPr>
            <w:tcW w:w="42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7A94F" w14:textId="04462B71" w:rsidR="00864C99" w:rsidRPr="00A40191" w:rsidRDefault="00042D25" w:rsidP="00630609">
            <w:pPr>
              <w:spacing w:after="0" w:line="240" w:lineRule="auto"/>
              <w:rPr>
                <w:rFonts w:ascii="Arial" w:eastAsia="Calibri" w:hAnsi="Arial" w:cs="Arial"/>
                <w:b/>
                <w:bCs/>
                <w:color w:val="000000"/>
                <w:lang w:eastAsia="hr-HR"/>
              </w:rPr>
            </w:pPr>
            <w:r>
              <w:rPr>
                <w:rFonts w:ascii="Arial" w:eastAsia="Calibri" w:hAnsi="Arial" w:cs="Arial"/>
                <w:b/>
                <w:bCs/>
                <w:color w:val="000000"/>
                <w:lang w:eastAsia="hr-HR"/>
              </w:rPr>
              <w:t>4</w:t>
            </w:r>
            <w:r w:rsidR="00864C99" w:rsidRPr="00674B57">
              <w:rPr>
                <w:rFonts w:ascii="Arial" w:eastAsia="Calibri" w:hAnsi="Arial" w:cs="Arial"/>
                <w:b/>
                <w:bCs/>
                <w:color w:val="000000"/>
                <w:lang w:eastAsia="hr-HR"/>
              </w:rPr>
              <w:t>.1</w:t>
            </w:r>
            <w:r w:rsidR="00674B57">
              <w:rPr>
                <w:rFonts w:ascii="Arial" w:eastAsia="Calibri" w:hAnsi="Arial" w:cs="Arial"/>
                <w:b/>
                <w:bCs/>
                <w:color w:val="000000"/>
                <w:lang w:eastAsia="hr-HR"/>
              </w:rPr>
              <w:t>.</w:t>
            </w:r>
            <w:r w:rsidR="00864C99" w:rsidRPr="00674B57">
              <w:rPr>
                <w:rFonts w:ascii="Arial" w:eastAsia="Calibri" w:hAnsi="Arial" w:cs="Arial"/>
                <w:b/>
                <w:bCs/>
                <w:color w:val="000000"/>
                <w:lang w:eastAsia="hr-HR"/>
              </w:rPr>
              <w:t xml:space="preserve"> </w:t>
            </w:r>
            <w:r w:rsidR="00630609">
              <w:rPr>
                <w:rFonts w:ascii="Arial" w:eastAsia="Calibri" w:hAnsi="Arial" w:cs="Arial"/>
                <w:b/>
                <w:bCs/>
                <w:color w:val="000000"/>
                <w:lang w:eastAsia="hr-HR"/>
              </w:rPr>
              <w:t xml:space="preserve">Održavati </w:t>
            </w:r>
            <w:r w:rsidR="00630609">
              <w:rPr>
                <w:rFonts w:ascii="Arial" w:eastAsia="Times New Roman" w:hAnsi="Arial" w:cs="Arial"/>
                <w:b/>
                <w:bCs/>
                <w:color w:val="000000"/>
                <w:lang w:eastAsia="hr-HR"/>
              </w:rPr>
              <w:t>e</w:t>
            </w:r>
            <w:r w:rsidR="00864C99" w:rsidRPr="00674B57">
              <w:rPr>
                <w:rFonts w:ascii="Arial" w:eastAsia="Times New Roman" w:hAnsi="Arial" w:cs="Arial"/>
                <w:b/>
                <w:bCs/>
                <w:color w:val="000000"/>
                <w:lang w:eastAsia="hr-HR"/>
              </w:rPr>
              <w:t>dukativn</w:t>
            </w:r>
            <w:r w:rsidR="00630609">
              <w:rPr>
                <w:rFonts w:ascii="Arial" w:eastAsia="Times New Roman" w:hAnsi="Arial" w:cs="Arial"/>
                <w:b/>
                <w:bCs/>
                <w:color w:val="000000"/>
                <w:lang w:eastAsia="hr-HR"/>
              </w:rPr>
              <w:t xml:space="preserve">e </w:t>
            </w:r>
            <w:r w:rsidR="00864C99" w:rsidRPr="00674B57">
              <w:rPr>
                <w:rFonts w:ascii="Arial" w:eastAsia="Times New Roman" w:hAnsi="Arial" w:cs="Arial"/>
                <w:b/>
                <w:bCs/>
                <w:color w:val="000000"/>
                <w:lang w:eastAsia="hr-HR"/>
              </w:rPr>
              <w:t>program</w:t>
            </w:r>
            <w:r w:rsidR="00630609">
              <w:rPr>
                <w:rFonts w:ascii="Arial" w:eastAsia="Times New Roman" w:hAnsi="Arial" w:cs="Arial"/>
                <w:b/>
                <w:bCs/>
                <w:color w:val="000000"/>
                <w:lang w:eastAsia="hr-HR"/>
              </w:rPr>
              <w:t>e</w:t>
            </w:r>
            <w:r w:rsidR="00864C99" w:rsidRPr="00674B57">
              <w:rPr>
                <w:rFonts w:ascii="Arial" w:eastAsia="Times New Roman" w:hAnsi="Arial" w:cs="Arial"/>
                <w:b/>
                <w:bCs/>
                <w:color w:val="000000"/>
                <w:lang w:eastAsia="hr-HR"/>
              </w:rPr>
              <w:t xml:space="preserve"> za učenike osnovnih škola</w:t>
            </w:r>
            <w:r w:rsidR="00A40191">
              <w:rPr>
                <w:rFonts w:ascii="Arial" w:eastAsia="Calibri" w:hAnsi="Arial" w:cs="Arial"/>
                <w:b/>
                <w:bCs/>
                <w:color w:val="000000"/>
                <w:lang w:eastAsia="hr-HR"/>
              </w:rPr>
              <w:t xml:space="preserve"> </w:t>
            </w:r>
          </w:p>
        </w:tc>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16F5D8" w14:textId="77777777" w:rsidR="00864C99" w:rsidRPr="00C22441" w:rsidRDefault="00864C99" w:rsidP="00900316">
            <w:pPr>
              <w:spacing w:after="0" w:line="240" w:lineRule="auto"/>
              <w:jc w:val="center"/>
              <w:rPr>
                <w:rFonts w:ascii="Arial" w:eastAsia="Times New Roman" w:hAnsi="Arial" w:cs="Arial"/>
              </w:rPr>
            </w:pPr>
            <w:r w:rsidRPr="00C22441">
              <w:rPr>
                <w:rFonts w:ascii="Arial" w:eastAsia="Times New Roman" w:hAnsi="Arial" w:cs="Arial"/>
              </w:rPr>
              <w:t xml:space="preserve">U tijeku </w:t>
            </w:r>
          </w:p>
        </w:tc>
        <w:tc>
          <w:tcPr>
            <w:tcW w:w="5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E23783" w14:textId="4ED9CFA1" w:rsidR="00864C99" w:rsidRPr="00C22441" w:rsidRDefault="00477ED1" w:rsidP="00900316">
            <w:pPr>
              <w:spacing w:after="0" w:line="240" w:lineRule="auto"/>
              <w:jc w:val="center"/>
              <w:rPr>
                <w:rFonts w:ascii="Arial" w:eastAsia="Times New Roman" w:hAnsi="Arial" w:cs="Arial"/>
              </w:rPr>
            </w:pPr>
            <w:r>
              <w:rPr>
                <w:rFonts w:ascii="Arial" w:eastAsia="Times New Roman" w:hAnsi="Arial" w:cs="Arial"/>
              </w:rPr>
              <w:t>p</w:t>
            </w:r>
            <w:r w:rsidR="00864C99" w:rsidRPr="00C22441">
              <w:rPr>
                <w:rFonts w:ascii="Arial" w:eastAsia="Times New Roman" w:hAnsi="Arial" w:cs="Arial"/>
              </w:rPr>
              <w:t>rosinac 2023.</w:t>
            </w:r>
          </w:p>
        </w:tc>
      </w:tr>
      <w:tr w:rsidR="00864C99" w:rsidRPr="00C22441" w14:paraId="62FCC163" w14:textId="77777777" w:rsidTr="00D715AB">
        <w:tc>
          <w:tcPr>
            <w:tcW w:w="42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9F186" w14:textId="18CA8997" w:rsidR="00864C99" w:rsidRPr="00A40191" w:rsidRDefault="00042D25" w:rsidP="00A40191">
            <w:pPr>
              <w:spacing w:after="0" w:line="240" w:lineRule="auto"/>
              <w:rPr>
                <w:rFonts w:ascii="Arial" w:eastAsia="Times New Roman" w:hAnsi="Arial" w:cs="Arial"/>
                <w:b/>
                <w:bCs/>
                <w:color w:val="000000"/>
                <w:lang w:eastAsia="hr-HR"/>
              </w:rPr>
            </w:pPr>
            <w:r>
              <w:rPr>
                <w:rFonts w:ascii="Arial" w:eastAsia="Calibri" w:hAnsi="Arial" w:cs="Arial"/>
                <w:b/>
              </w:rPr>
              <w:t>4</w:t>
            </w:r>
            <w:r w:rsidR="00864C99" w:rsidRPr="00A40191">
              <w:rPr>
                <w:rFonts w:ascii="Arial" w:eastAsia="Calibri" w:hAnsi="Arial" w:cs="Arial"/>
                <w:b/>
              </w:rPr>
              <w:t>.2</w:t>
            </w:r>
            <w:r w:rsidR="00674B57" w:rsidRPr="00A40191">
              <w:rPr>
                <w:rFonts w:ascii="Arial" w:eastAsia="Calibri" w:hAnsi="Arial" w:cs="Arial"/>
                <w:b/>
              </w:rPr>
              <w:t>.</w:t>
            </w:r>
            <w:r w:rsidR="00864C99" w:rsidRPr="00A40191">
              <w:rPr>
                <w:rFonts w:ascii="Arial" w:eastAsia="Calibri" w:hAnsi="Arial" w:cs="Arial"/>
                <w:b/>
              </w:rPr>
              <w:t xml:space="preserve"> </w:t>
            </w:r>
            <w:r w:rsidR="00630609">
              <w:rPr>
                <w:rFonts w:ascii="Arial" w:eastAsia="Calibri" w:hAnsi="Arial" w:cs="Arial"/>
                <w:b/>
                <w:bCs/>
                <w:color w:val="000000"/>
                <w:lang w:eastAsia="hr-HR"/>
              </w:rPr>
              <w:t xml:space="preserve">Održavati </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dukativn</w:t>
            </w:r>
            <w:r w:rsidR="00630609">
              <w:rPr>
                <w:rFonts w:ascii="Arial" w:eastAsia="Times New Roman" w:hAnsi="Arial" w:cs="Arial"/>
                <w:b/>
                <w:bCs/>
                <w:color w:val="000000"/>
                <w:lang w:eastAsia="hr-HR"/>
              </w:rPr>
              <w:t xml:space="preserve">e </w:t>
            </w:r>
            <w:r w:rsidR="00630609" w:rsidRPr="00674B57">
              <w:rPr>
                <w:rFonts w:ascii="Arial" w:eastAsia="Times New Roman" w:hAnsi="Arial" w:cs="Arial"/>
                <w:b/>
                <w:bCs/>
                <w:color w:val="000000"/>
                <w:lang w:eastAsia="hr-HR"/>
              </w:rPr>
              <w:t>program</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 xml:space="preserve"> </w:t>
            </w:r>
            <w:r w:rsidR="00A40191">
              <w:rPr>
                <w:rFonts w:ascii="Arial" w:eastAsia="Times New Roman" w:hAnsi="Arial" w:cs="Arial"/>
                <w:b/>
                <w:bCs/>
                <w:color w:val="000000"/>
                <w:lang w:eastAsia="hr-HR"/>
              </w:rPr>
              <w:t>za učenike srednjih škola</w:t>
            </w:r>
          </w:p>
        </w:tc>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538D47" w14:textId="77777777" w:rsidR="00864C99" w:rsidRPr="00C22441" w:rsidRDefault="00864C99" w:rsidP="00900316">
            <w:pPr>
              <w:spacing w:after="0" w:line="240" w:lineRule="auto"/>
              <w:jc w:val="center"/>
              <w:rPr>
                <w:rFonts w:ascii="Arial" w:eastAsia="Times New Roman" w:hAnsi="Arial" w:cs="Arial"/>
              </w:rPr>
            </w:pPr>
            <w:r w:rsidRPr="00C22441">
              <w:rPr>
                <w:rFonts w:ascii="Arial" w:eastAsia="Times New Roman" w:hAnsi="Arial" w:cs="Arial"/>
              </w:rPr>
              <w:t>U tijeku</w:t>
            </w:r>
          </w:p>
        </w:tc>
        <w:tc>
          <w:tcPr>
            <w:tcW w:w="5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5FB057" w14:textId="00A7D9D3" w:rsidR="00864C99" w:rsidRPr="00C22441" w:rsidRDefault="00477ED1" w:rsidP="00900316">
            <w:pPr>
              <w:spacing w:after="0" w:line="240" w:lineRule="auto"/>
              <w:jc w:val="center"/>
              <w:rPr>
                <w:rFonts w:ascii="Arial" w:eastAsia="Times New Roman" w:hAnsi="Arial" w:cs="Arial"/>
              </w:rPr>
            </w:pPr>
            <w:r>
              <w:rPr>
                <w:rFonts w:ascii="Arial" w:eastAsia="Times New Roman" w:hAnsi="Arial" w:cs="Arial"/>
              </w:rPr>
              <w:t>p</w:t>
            </w:r>
            <w:r w:rsidRPr="00C22441">
              <w:rPr>
                <w:rFonts w:ascii="Arial" w:eastAsia="Times New Roman" w:hAnsi="Arial" w:cs="Arial"/>
              </w:rPr>
              <w:t xml:space="preserve">rosinac </w:t>
            </w:r>
            <w:r w:rsidR="00864C99" w:rsidRPr="00C22441">
              <w:rPr>
                <w:rFonts w:ascii="Arial" w:eastAsia="Times New Roman" w:hAnsi="Arial" w:cs="Arial"/>
              </w:rPr>
              <w:t>2023.</w:t>
            </w:r>
          </w:p>
        </w:tc>
      </w:tr>
      <w:tr w:rsidR="00864C99" w:rsidRPr="00C22441" w14:paraId="43A50CD7" w14:textId="77777777" w:rsidTr="00D715AB">
        <w:tc>
          <w:tcPr>
            <w:tcW w:w="42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3CD42" w14:textId="69E24B70" w:rsidR="00864C99" w:rsidRPr="00A40191" w:rsidRDefault="00042D25" w:rsidP="00900316">
            <w:pPr>
              <w:spacing w:after="0" w:line="240" w:lineRule="auto"/>
              <w:rPr>
                <w:rFonts w:ascii="Arial" w:eastAsia="Times New Roman" w:hAnsi="Arial" w:cs="Arial"/>
                <w:b/>
                <w:bCs/>
                <w:color w:val="000000"/>
                <w:lang w:eastAsia="hr-HR"/>
              </w:rPr>
            </w:pPr>
            <w:r>
              <w:rPr>
                <w:rFonts w:ascii="Arial" w:eastAsia="Calibri" w:hAnsi="Arial" w:cs="Arial"/>
                <w:b/>
              </w:rPr>
              <w:t>4</w:t>
            </w:r>
            <w:r w:rsidR="00864C99" w:rsidRPr="00A40191">
              <w:rPr>
                <w:rFonts w:ascii="Arial" w:eastAsia="Calibri" w:hAnsi="Arial" w:cs="Arial"/>
                <w:b/>
              </w:rPr>
              <w:t>.3</w:t>
            </w:r>
            <w:r w:rsidR="00674B57" w:rsidRPr="00A40191">
              <w:rPr>
                <w:rFonts w:ascii="Arial" w:eastAsia="Calibri" w:hAnsi="Arial" w:cs="Arial"/>
                <w:b/>
              </w:rPr>
              <w:t>.</w:t>
            </w:r>
            <w:r w:rsidR="00864C99" w:rsidRPr="00A40191">
              <w:rPr>
                <w:rFonts w:ascii="Arial" w:eastAsia="Calibri" w:hAnsi="Arial" w:cs="Arial"/>
                <w:b/>
              </w:rPr>
              <w:t xml:space="preserve"> </w:t>
            </w:r>
            <w:r w:rsidR="00630609">
              <w:rPr>
                <w:rFonts w:ascii="Arial" w:eastAsia="Calibri" w:hAnsi="Arial" w:cs="Arial"/>
                <w:b/>
                <w:bCs/>
                <w:color w:val="000000"/>
                <w:lang w:eastAsia="hr-HR"/>
              </w:rPr>
              <w:t xml:space="preserve">Održavati </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dukativn</w:t>
            </w:r>
            <w:r w:rsidR="00630609">
              <w:rPr>
                <w:rFonts w:ascii="Arial" w:eastAsia="Times New Roman" w:hAnsi="Arial" w:cs="Arial"/>
                <w:b/>
                <w:bCs/>
                <w:color w:val="000000"/>
                <w:lang w:eastAsia="hr-HR"/>
              </w:rPr>
              <w:t xml:space="preserve">e </w:t>
            </w:r>
            <w:r w:rsidR="00630609" w:rsidRPr="00674B57">
              <w:rPr>
                <w:rFonts w:ascii="Arial" w:eastAsia="Times New Roman" w:hAnsi="Arial" w:cs="Arial"/>
                <w:b/>
                <w:bCs/>
                <w:color w:val="000000"/>
                <w:lang w:eastAsia="hr-HR"/>
              </w:rPr>
              <w:t>program</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 xml:space="preserve"> </w:t>
            </w:r>
            <w:r w:rsidR="00A40191">
              <w:rPr>
                <w:rFonts w:ascii="Arial" w:eastAsia="Times New Roman" w:hAnsi="Arial" w:cs="Arial"/>
                <w:b/>
                <w:bCs/>
                <w:color w:val="000000"/>
                <w:lang w:eastAsia="hr-HR"/>
              </w:rPr>
              <w:t>za studente visokih učilišta</w:t>
            </w:r>
          </w:p>
        </w:tc>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360BBB" w14:textId="77777777" w:rsidR="00864C99" w:rsidRPr="00C22441" w:rsidRDefault="00864C99" w:rsidP="00900316">
            <w:pPr>
              <w:spacing w:after="0" w:line="240" w:lineRule="auto"/>
              <w:jc w:val="center"/>
              <w:rPr>
                <w:rFonts w:ascii="Arial" w:eastAsia="Times New Roman" w:hAnsi="Arial" w:cs="Arial"/>
              </w:rPr>
            </w:pPr>
            <w:r w:rsidRPr="00C22441">
              <w:rPr>
                <w:rFonts w:ascii="Arial" w:eastAsia="Times New Roman" w:hAnsi="Arial" w:cs="Arial"/>
              </w:rPr>
              <w:t>U tijeku</w:t>
            </w:r>
          </w:p>
        </w:tc>
        <w:tc>
          <w:tcPr>
            <w:tcW w:w="5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6CEBF6" w14:textId="615F10CD" w:rsidR="00864C99" w:rsidRPr="00C22441" w:rsidRDefault="00477ED1" w:rsidP="00900316">
            <w:pPr>
              <w:spacing w:after="0" w:line="240" w:lineRule="auto"/>
              <w:jc w:val="center"/>
              <w:rPr>
                <w:rFonts w:ascii="Arial" w:eastAsia="Times New Roman" w:hAnsi="Arial" w:cs="Arial"/>
              </w:rPr>
            </w:pPr>
            <w:r>
              <w:rPr>
                <w:rFonts w:ascii="Arial" w:eastAsia="Times New Roman" w:hAnsi="Arial" w:cs="Arial"/>
              </w:rPr>
              <w:t>p</w:t>
            </w:r>
            <w:r w:rsidRPr="00C22441">
              <w:rPr>
                <w:rFonts w:ascii="Arial" w:eastAsia="Times New Roman" w:hAnsi="Arial" w:cs="Arial"/>
              </w:rPr>
              <w:t xml:space="preserve">rosinac </w:t>
            </w:r>
            <w:r w:rsidR="00864C99" w:rsidRPr="00C22441">
              <w:rPr>
                <w:rFonts w:ascii="Arial" w:eastAsia="Times New Roman" w:hAnsi="Arial" w:cs="Arial"/>
              </w:rPr>
              <w:t>2023.</w:t>
            </w:r>
          </w:p>
        </w:tc>
      </w:tr>
      <w:tr w:rsidR="00A40191" w:rsidRPr="00C22441" w14:paraId="62A199D7" w14:textId="77777777" w:rsidTr="00D715AB">
        <w:tc>
          <w:tcPr>
            <w:tcW w:w="42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A7118" w14:textId="071905E5" w:rsidR="00A40191" w:rsidRPr="00674B57" w:rsidRDefault="00042D25" w:rsidP="00A40191">
            <w:pPr>
              <w:spacing w:after="0" w:line="240" w:lineRule="auto"/>
              <w:rPr>
                <w:rFonts w:ascii="Arial" w:eastAsia="Calibri" w:hAnsi="Arial" w:cs="Arial"/>
                <w:b/>
              </w:rPr>
            </w:pPr>
            <w:r>
              <w:rPr>
                <w:rFonts w:ascii="Arial" w:eastAsia="Calibri" w:hAnsi="Arial" w:cs="Arial"/>
                <w:b/>
                <w:bCs/>
                <w:color w:val="000000"/>
                <w:lang w:eastAsia="hr-HR"/>
              </w:rPr>
              <w:t>4</w:t>
            </w:r>
            <w:r w:rsidR="00A40191" w:rsidRPr="00674B57">
              <w:rPr>
                <w:rFonts w:ascii="Arial" w:eastAsia="Calibri" w:hAnsi="Arial" w:cs="Arial"/>
                <w:b/>
                <w:bCs/>
                <w:color w:val="000000"/>
                <w:lang w:eastAsia="hr-HR"/>
              </w:rPr>
              <w:t xml:space="preserve">.4. </w:t>
            </w:r>
            <w:r w:rsidR="00630609">
              <w:rPr>
                <w:rFonts w:ascii="Arial" w:eastAsia="Calibri" w:hAnsi="Arial" w:cs="Arial"/>
                <w:b/>
                <w:bCs/>
                <w:color w:val="000000"/>
                <w:lang w:eastAsia="hr-HR"/>
              </w:rPr>
              <w:t xml:space="preserve">Održavati </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dukativn</w:t>
            </w:r>
            <w:r w:rsidR="00630609">
              <w:rPr>
                <w:rFonts w:ascii="Arial" w:eastAsia="Times New Roman" w:hAnsi="Arial" w:cs="Arial"/>
                <w:b/>
                <w:bCs/>
                <w:color w:val="000000"/>
                <w:lang w:eastAsia="hr-HR"/>
              </w:rPr>
              <w:t xml:space="preserve">e </w:t>
            </w:r>
            <w:r w:rsidR="00630609" w:rsidRPr="00674B57">
              <w:rPr>
                <w:rFonts w:ascii="Arial" w:eastAsia="Times New Roman" w:hAnsi="Arial" w:cs="Arial"/>
                <w:b/>
                <w:bCs/>
                <w:color w:val="000000"/>
                <w:lang w:eastAsia="hr-HR"/>
              </w:rPr>
              <w:t>program</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 xml:space="preserve"> </w:t>
            </w:r>
            <w:r w:rsidR="00A40191" w:rsidRPr="00674B57">
              <w:rPr>
                <w:rFonts w:ascii="Arial" w:eastAsia="Times New Roman" w:hAnsi="Arial" w:cs="Arial"/>
                <w:b/>
                <w:color w:val="000000"/>
                <w:lang w:eastAsia="hr-HR"/>
              </w:rPr>
              <w:t>za građane</w:t>
            </w:r>
          </w:p>
        </w:tc>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016928" w14:textId="77777777" w:rsidR="00A40191" w:rsidRPr="00C22441" w:rsidRDefault="00A40191" w:rsidP="00A40191">
            <w:pPr>
              <w:spacing w:after="0" w:line="240" w:lineRule="auto"/>
              <w:jc w:val="center"/>
              <w:rPr>
                <w:rFonts w:ascii="Arial" w:eastAsia="Times New Roman" w:hAnsi="Arial" w:cs="Arial"/>
              </w:rPr>
            </w:pPr>
            <w:r w:rsidRPr="00C22441">
              <w:rPr>
                <w:rFonts w:ascii="Arial" w:eastAsia="Times New Roman" w:hAnsi="Arial" w:cs="Arial"/>
              </w:rPr>
              <w:t>U tijeku</w:t>
            </w:r>
          </w:p>
        </w:tc>
        <w:tc>
          <w:tcPr>
            <w:tcW w:w="5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2BE94A" w14:textId="07C3DDEE" w:rsidR="00A40191" w:rsidRPr="00C22441" w:rsidRDefault="00477ED1" w:rsidP="00A40191">
            <w:pPr>
              <w:spacing w:after="0" w:line="240" w:lineRule="auto"/>
              <w:jc w:val="center"/>
              <w:rPr>
                <w:rFonts w:ascii="Arial" w:eastAsia="Times New Roman" w:hAnsi="Arial" w:cs="Arial"/>
              </w:rPr>
            </w:pPr>
            <w:r>
              <w:rPr>
                <w:rFonts w:ascii="Arial" w:eastAsia="Times New Roman" w:hAnsi="Arial" w:cs="Arial"/>
              </w:rPr>
              <w:t>p</w:t>
            </w:r>
            <w:r w:rsidRPr="00C22441">
              <w:rPr>
                <w:rFonts w:ascii="Arial" w:eastAsia="Times New Roman" w:hAnsi="Arial" w:cs="Arial"/>
              </w:rPr>
              <w:t xml:space="preserve">rosinac </w:t>
            </w:r>
            <w:r w:rsidR="00A40191" w:rsidRPr="00C22441">
              <w:rPr>
                <w:rFonts w:ascii="Arial" w:eastAsia="Times New Roman" w:hAnsi="Arial" w:cs="Arial"/>
              </w:rPr>
              <w:t>2023.</w:t>
            </w:r>
          </w:p>
        </w:tc>
      </w:tr>
      <w:tr w:rsidR="00864C99" w:rsidRPr="00C22441" w14:paraId="3DD33FCF" w14:textId="77777777" w:rsidTr="00042D25">
        <w:tc>
          <w:tcPr>
            <w:tcW w:w="15683"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219DCD21" w14:textId="77777777" w:rsidR="00864C99" w:rsidRPr="00C22441" w:rsidRDefault="00864C99" w:rsidP="00900316">
            <w:pPr>
              <w:spacing w:after="0" w:line="240" w:lineRule="auto"/>
              <w:jc w:val="center"/>
              <w:rPr>
                <w:rFonts w:ascii="Arial" w:eastAsia="Calibri" w:hAnsi="Arial" w:cs="Arial"/>
              </w:rPr>
            </w:pPr>
            <w:r w:rsidRPr="00C22441">
              <w:rPr>
                <w:rFonts w:ascii="Arial" w:eastAsia="Calibri" w:hAnsi="Arial" w:cs="Arial"/>
                <w:b/>
                <w:bCs/>
                <w:color w:val="000000"/>
                <w:shd w:val="clear" w:color="auto" w:fill="B7B7B7"/>
              </w:rPr>
              <w:t>Kontakt informacije</w:t>
            </w:r>
          </w:p>
        </w:tc>
      </w:tr>
      <w:tr w:rsidR="00C8582E" w:rsidRPr="00C22441" w14:paraId="254732AA" w14:textId="77777777" w:rsidTr="00042D25">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C43CA5A" w14:textId="77777777" w:rsidR="00C8582E" w:rsidRPr="00C22441" w:rsidRDefault="00C8582E" w:rsidP="00C8582E">
            <w:pPr>
              <w:spacing w:after="0" w:line="240" w:lineRule="auto"/>
              <w:jc w:val="center"/>
              <w:rPr>
                <w:rFonts w:ascii="Arial" w:eastAsia="Calibri" w:hAnsi="Arial" w:cs="Arial"/>
              </w:rPr>
            </w:pPr>
            <w:r w:rsidRPr="00C22441">
              <w:rPr>
                <w:rFonts w:ascii="Arial" w:eastAsia="Calibri" w:hAnsi="Arial" w:cs="Arial"/>
                <w:color w:val="000000"/>
                <w:shd w:val="clear" w:color="auto" w:fill="D9D9D9"/>
              </w:rPr>
              <w:t xml:space="preserve">Odgovorna osoba u tijelu koje je nositelj mjere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6DCF2" w14:textId="15F00EC6" w:rsidR="00C8582E" w:rsidRPr="00C22441" w:rsidRDefault="00C8582E" w:rsidP="00C8582E">
            <w:pPr>
              <w:spacing w:after="0" w:line="240" w:lineRule="auto"/>
              <w:rPr>
                <w:rFonts w:ascii="Arial" w:eastAsia="Calibri" w:hAnsi="Arial" w:cs="Arial"/>
              </w:rPr>
            </w:pPr>
            <w:r>
              <w:rPr>
                <w:rFonts w:ascii="Arial" w:eastAsia="Calibri" w:hAnsi="Arial" w:cs="Arial"/>
              </w:rPr>
              <w:t xml:space="preserve">Sandra </w:t>
            </w:r>
            <w:proofErr w:type="spellStart"/>
            <w:r>
              <w:rPr>
                <w:rFonts w:ascii="Arial" w:eastAsia="Calibri" w:hAnsi="Arial" w:cs="Arial"/>
              </w:rPr>
              <w:t>Rizmaul</w:t>
            </w:r>
            <w:proofErr w:type="spellEnd"/>
          </w:p>
        </w:tc>
      </w:tr>
      <w:tr w:rsidR="00C8582E" w:rsidRPr="00C22441" w14:paraId="1D4BACF9" w14:textId="77777777" w:rsidTr="00042D25">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76F7C40" w14:textId="77777777" w:rsidR="00C8582E" w:rsidRPr="00C22441" w:rsidRDefault="00C8582E" w:rsidP="00C8582E">
            <w:pPr>
              <w:spacing w:after="0" w:line="240" w:lineRule="auto"/>
              <w:jc w:val="center"/>
              <w:rPr>
                <w:rFonts w:ascii="Arial" w:eastAsia="Calibri" w:hAnsi="Arial" w:cs="Arial"/>
              </w:rPr>
            </w:pPr>
            <w:r w:rsidRPr="00C22441">
              <w:rPr>
                <w:rFonts w:ascii="Arial" w:eastAsia="Calibri" w:hAnsi="Arial" w:cs="Arial"/>
                <w:color w:val="000000"/>
                <w:shd w:val="clear" w:color="auto" w:fill="D9D9D9"/>
              </w:rPr>
              <w:t xml:space="preserve">Funkcija, odjel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AFE6A95" w14:textId="6212712B" w:rsidR="00C8582E" w:rsidRPr="00C22441" w:rsidRDefault="00C8582E" w:rsidP="00C8582E">
            <w:pPr>
              <w:spacing w:after="0" w:line="240" w:lineRule="auto"/>
              <w:rPr>
                <w:rFonts w:ascii="Arial" w:eastAsia="Calibri" w:hAnsi="Arial" w:cs="Arial"/>
              </w:rPr>
            </w:pPr>
            <w:r>
              <w:rPr>
                <w:rFonts w:ascii="Arial" w:eastAsia="Calibri" w:hAnsi="Arial" w:cs="Arial"/>
              </w:rPr>
              <w:t>Osobna savjetnica predsjednika</w:t>
            </w:r>
            <w:r w:rsidR="007907C4">
              <w:rPr>
                <w:rFonts w:ascii="Arial" w:eastAsia="Calibri" w:hAnsi="Arial" w:cs="Arial"/>
              </w:rPr>
              <w:t xml:space="preserve"> Hrvatskoga s</w:t>
            </w:r>
            <w:r w:rsidRPr="00C22441">
              <w:rPr>
                <w:rFonts w:ascii="Arial" w:eastAsia="Calibri" w:hAnsi="Arial" w:cs="Arial"/>
              </w:rPr>
              <w:t>abora</w:t>
            </w:r>
          </w:p>
        </w:tc>
      </w:tr>
      <w:tr w:rsidR="00C8582E" w:rsidRPr="00C22441" w14:paraId="2F9CE369" w14:textId="77777777" w:rsidTr="00042D25">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B3793EF" w14:textId="77777777" w:rsidR="00C8582E" w:rsidRPr="00C22441" w:rsidRDefault="00C8582E" w:rsidP="00C8582E">
            <w:pPr>
              <w:spacing w:after="0" w:line="240" w:lineRule="auto"/>
              <w:jc w:val="center"/>
              <w:rPr>
                <w:rFonts w:ascii="Arial" w:eastAsia="Calibri" w:hAnsi="Arial" w:cs="Arial"/>
              </w:rPr>
            </w:pPr>
            <w:r w:rsidRPr="00C22441">
              <w:rPr>
                <w:rFonts w:ascii="Arial" w:eastAsia="Calibri" w:hAnsi="Arial" w:cs="Arial"/>
                <w:color w:val="000000"/>
                <w:shd w:val="clear" w:color="auto" w:fill="D9D9D9"/>
              </w:rPr>
              <w:t>Email i telefon</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E3342F8" w14:textId="27F68D24" w:rsidR="00C8582E" w:rsidRPr="00C22441" w:rsidRDefault="00A012E1" w:rsidP="00C8582E">
            <w:pPr>
              <w:spacing w:after="0" w:line="240" w:lineRule="auto"/>
              <w:rPr>
                <w:rFonts w:ascii="Arial" w:eastAsia="Calibri" w:hAnsi="Arial" w:cs="Arial"/>
              </w:rPr>
            </w:pPr>
            <w:hyperlink r:id="rId13" w:history="1">
              <w:r w:rsidR="00C8582E" w:rsidRPr="001C1903">
                <w:rPr>
                  <w:rStyle w:val="Hyperlink"/>
                  <w:rFonts w:ascii="Arial" w:eastAsia="Calibri" w:hAnsi="Arial" w:cs="Arial"/>
                </w:rPr>
                <w:t>sandra.rizmaul@sabor.hr</w:t>
              </w:r>
            </w:hyperlink>
            <w:r w:rsidR="00C8582E" w:rsidRPr="001C1903">
              <w:rPr>
                <w:rFonts w:ascii="Arial" w:eastAsia="Calibri" w:hAnsi="Arial" w:cs="Arial"/>
              </w:rPr>
              <w:t xml:space="preserve">, </w:t>
            </w:r>
            <w:r w:rsidR="00C8582E">
              <w:rPr>
                <w:rFonts w:ascii="Arial" w:eastAsia="Calibri" w:hAnsi="Arial" w:cs="Arial"/>
              </w:rPr>
              <w:t>01  6303 486</w:t>
            </w:r>
          </w:p>
        </w:tc>
      </w:tr>
      <w:tr w:rsidR="00BC0F50" w:rsidRPr="00C22441" w14:paraId="1CA0F732" w14:textId="77777777" w:rsidTr="00042D25">
        <w:trPr>
          <w:trHeight w:val="1815"/>
        </w:trPr>
        <w:tc>
          <w:tcPr>
            <w:tcW w:w="233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0CCF947" w14:textId="77777777" w:rsidR="00BC0F50" w:rsidRPr="00C22441" w:rsidRDefault="00BC0F50" w:rsidP="00C8582E">
            <w:pPr>
              <w:spacing w:after="0" w:line="240" w:lineRule="auto"/>
              <w:jc w:val="center"/>
              <w:rPr>
                <w:rFonts w:ascii="Arial" w:eastAsia="Calibri" w:hAnsi="Arial" w:cs="Arial"/>
              </w:rPr>
            </w:pPr>
            <w:r w:rsidRPr="00C22441">
              <w:rPr>
                <w:rFonts w:ascii="Arial" w:eastAsia="Calibri" w:hAnsi="Arial" w:cs="Arial"/>
                <w:color w:val="000000"/>
                <w:shd w:val="clear" w:color="auto" w:fill="D9D9D9"/>
              </w:rPr>
              <w:t xml:space="preserve">Drugi uključeni akteri </w:t>
            </w:r>
          </w:p>
        </w:tc>
        <w:tc>
          <w:tcPr>
            <w:tcW w:w="1868"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1D547DC7" w14:textId="77777777" w:rsidR="00BC0F50" w:rsidRPr="00C22441" w:rsidRDefault="00BC0F50" w:rsidP="00C8582E">
            <w:pPr>
              <w:spacing w:after="0" w:line="240" w:lineRule="auto"/>
              <w:jc w:val="center"/>
              <w:rPr>
                <w:rFonts w:ascii="Arial" w:eastAsia="Calibri" w:hAnsi="Arial" w:cs="Arial"/>
              </w:rPr>
            </w:pPr>
            <w:r w:rsidRPr="00C22441">
              <w:rPr>
                <w:rFonts w:ascii="Arial" w:eastAsia="Calibri" w:hAnsi="Arial" w:cs="Arial"/>
                <w:color w:val="000000"/>
                <w:shd w:val="clear" w:color="auto" w:fill="D9D9D9"/>
              </w:rPr>
              <w:t xml:space="preserve">Državni akteri </w:t>
            </w:r>
          </w:p>
          <w:p w14:paraId="035B900E" w14:textId="77777777" w:rsidR="00BC0F50" w:rsidRDefault="00BC0F50" w:rsidP="00C8582E">
            <w:pPr>
              <w:jc w:val="center"/>
              <w:rPr>
                <w:rFonts w:ascii="Arial" w:hAnsi="Arial" w:cs="Arial"/>
                <w:color w:val="000000"/>
                <w:shd w:val="clear" w:color="auto" w:fill="D9D9D9"/>
              </w:rPr>
            </w:pPr>
          </w:p>
          <w:p w14:paraId="4D69FF07" w14:textId="7C149916" w:rsidR="00BC0F50" w:rsidRPr="00717773" w:rsidRDefault="00BC0F50" w:rsidP="00BC0F50">
            <w:pPr>
              <w:jc w:val="center"/>
              <w:rPr>
                <w:rFonts w:ascii="Arial" w:hAnsi="Arial" w:cs="Arial"/>
                <w:color w:val="000000"/>
                <w:shd w:val="clear" w:color="auto" w:fill="D9D9D9"/>
              </w:rPr>
            </w:pPr>
            <w:r w:rsidRPr="00717773">
              <w:rPr>
                <w:rFonts w:ascii="Arial" w:hAnsi="Arial" w:cs="Arial"/>
                <w:color w:val="000000"/>
                <w:shd w:val="clear" w:color="auto" w:fill="D9D9D9"/>
              </w:rPr>
              <w:t xml:space="preserve">OCD, privatni sektor, </w:t>
            </w:r>
            <w:proofErr w:type="spellStart"/>
            <w:r w:rsidRPr="00717773">
              <w:rPr>
                <w:rFonts w:ascii="Arial" w:hAnsi="Arial" w:cs="Arial"/>
                <w:color w:val="000000"/>
                <w:shd w:val="clear" w:color="auto" w:fill="D9D9D9"/>
              </w:rPr>
              <w:t>multilaterale</w:t>
            </w:r>
            <w:proofErr w:type="spellEnd"/>
            <w:r w:rsidRPr="00717773">
              <w:rPr>
                <w:rFonts w:ascii="Arial" w:hAnsi="Arial" w:cs="Arial"/>
                <w:color w:val="000000"/>
                <w:shd w:val="clear" w:color="auto" w:fill="D9D9D9"/>
              </w:rPr>
              <w:t>, radne skupine</w:t>
            </w:r>
          </w:p>
          <w:p w14:paraId="4283F33B" w14:textId="77777777" w:rsidR="00BC0F50" w:rsidRPr="00C22441" w:rsidRDefault="00BC0F50" w:rsidP="00C8582E">
            <w:pPr>
              <w:spacing w:after="0" w:line="240" w:lineRule="auto"/>
              <w:rPr>
                <w:rFonts w:ascii="Arial" w:eastAsia="Calibri" w:hAnsi="Arial" w:cs="Arial"/>
              </w:rPr>
            </w:pPr>
          </w:p>
        </w:tc>
        <w:tc>
          <w:tcPr>
            <w:tcW w:w="11482"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DE7A566" w14:textId="77777777" w:rsidR="00BC0F50" w:rsidRPr="00C22441" w:rsidRDefault="00BC0F50" w:rsidP="00C8582E">
            <w:pPr>
              <w:spacing w:after="0" w:line="240" w:lineRule="auto"/>
              <w:rPr>
                <w:rFonts w:ascii="Arial" w:eastAsia="Calibri" w:hAnsi="Arial" w:cs="Arial"/>
              </w:rPr>
            </w:pPr>
            <w:r w:rsidRPr="00C22441">
              <w:rPr>
                <w:rFonts w:ascii="Arial" w:eastAsia="Calibri" w:hAnsi="Arial" w:cs="Arial"/>
              </w:rPr>
              <w:t>Povjerenstva za pro</w:t>
            </w:r>
            <w:r>
              <w:rPr>
                <w:rFonts w:ascii="Arial" w:eastAsia="Calibri" w:hAnsi="Arial" w:cs="Arial"/>
              </w:rPr>
              <w:t>vedbu svih edukativnih programa</w:t>
            </w:r>
            <w:r w:rsidRPr="00C22441">
              <w:rPr>
                <w:rFonts w:ascii="Arial" w:eastAsia="Calibri" w:hAnsi="Arial" w:cs="Arial"/>
              </w:rPr>
              <w:t xml:space="preserve"> koja čine nastavnici i profesori raznih grupa predmeta, radne skupine</w:t>
            </w:r>
            <w:r>
              <w:rPr>
                <w:rFonts w:ascii="Arial" w:eastAsia="Calibri" w:hAnsi="Arial" w:cs="Arial"/>
              </w:rPr>
              <w:t xml:space="preserve">. </w:t>
            </w:r>
          </w:p>
          <w:p w14:paraId="24258AA2" w14:textId="77777777" w:rsidR="00BC0F50" w:rsidRDefault="00BC0F50" w:rsidP="00C8582E">
            <w:pPr>
              <w:spacing w:after="0" w:line="240" w:lineRule="auto"/>
              <w:rPr>
                <w:rFonts w:ascii="Arial" w:eastAsia="Calibri" w:hAnsi="Arial" w:cs="Arial"/>
              </w:rPr>
            </w:pPr>
          </w:p>
          <w:p w14:paraId="4F441EB9" w14:textId="77777777" w:rsidR="00BC0F50" w:rsidRDefault="00BC0F50" w:rsidP="00C8582E">
            <w:pPr>
              <w:spacing w:after="0" w:line="240" w:lineRule="auto"/>
              <w:rPr>
                <w:rFonts w:ascii="Arial" w:eastAsia="Calibri" w:hAnsi="Arial" w:cs="Arial"/>
              </w:rPr>
            </w:pPr>
          </w:p>
          <w:p w14:paraId="5B17017D" w14:textId="1AC116AB" w:rsidR="00BC0F50" w:rsidRPr="00C22441" w:rsidRDefault="00BC0F50" w:rsidP="00C8582E">
            <w:pPr>
              <w:spacing w:after="0" w:line="240" w:lineRule="auto"/>
              <w:rPr>
                <w:rFonts w:ascii="Arial" w:eastAsia="Calibri" w:hAnsi="Arial" w:cs="Arial"/>
              </w:rPr>
            </w:pPr>
            <w:r w:rsidRPr="00AF7B02">
              <w:rPr>
                <w:rFonts w:ascii="Arial" w:eastAsia="Calibri" w:hAnsi="Arial" w:cs="Arial"/>
              </w:rPr>
              <w:t>Savjet za razvoj civilnoga društva</w:t>
            </w:r>
            <w:r>
              <w:rPr>
                <w:rFonts w:ascii="Arial" w:eastAsia="Calibri" w:hAnsi="Arial" w:cs="Arial"/>
              </w:rPr>
              <w:t>.</w:t>
            </w:r>
          </w:p>
        </w:tc>
      </w:tr>
    </w:tbl>
    <w:p w14:paraId="56CCEDEE" w14:textId="77777777" w:rsidR="00864C99" w:rsidRPr="004778FA" w:rsidRDefault="00864C99" w:rsidP="007929A8">
      <w:pPr>
        <w:rPr>
          <w:rFonts w:ascii="Arial" w:hAnsi="Arial" w:cs="Arial"/>
          <w:sz w:val="10"/>
          <w:szCs w:val="10"/>
        </w:rPr>
      </w:pPr>
    </w:p>
    <w:tbl>
      <w:tblPr>
        <w:tblW w:w="156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201"/>
        <w:gridCol w:w="11482"/>
      </w:tblGrid>
      <w:tr w:rsidR="00730010" w:rsidRPr="005823F0" w14:paraId="75C1D289" w14:textId="77777777" w:rsidTr="00FE059E">
        <w:tc>
          <w:tcPr>
            <w:tcW w:w="15683" w:type="dxa"/>
            <w:gridSpan w:val="2"/>
            <w:shd w:val="clear" w:color="auto" w:fill="BFBFBF"/>
          </w:tcPr>
          <w:p w14:paraId="0ED0A7CB" w14:textId="77777777" w:rsidR="00730010" w:rsidRPr="005823F0" w:rsidRDefault="00730010" w:rsidP="00900316">
            <w:pPr>
              <w:spacing w:after="0" w:line="240" w:lineRule="auto"/>
              <w:rPr>
                <w:rFonts w:ascii="Arial" w:eastAsia="Calibri" w:hAnsi="Arial" w:cs="Arial"/>
                <w:b/>
                <w:color w:val="000000"/>
                <w:lang w:eastAsia="hr-HR"/>
              </w:rPr>
            </w:pPr>
          </w:p>
        </w:tc>
      </w:tr>
      <w:tr w:rsidR="00864C99" w:rsidRPr="005331F1" w14:paraId="458B2215"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27B6D007" w14:textId="77777777" w:rsidR="00864C99" w:rsidRPr="005823F0" w:rsidRDefault="00864C99" w:rsidP="00900316">
            <w:pPr>
              <w:spacing w:after="0" w:line="240" w:lineRule="auto"/>
              <w:rPr>
                <w:rFonts w:ascii="Arial" w:eastAsia="Calibri" w:hAnsi="Arial" w:cs="Arial"/>
              </w:rPr>
            </w:pPr>
            <w:r>
              <w:rPr>
                <w:rFonts w:ascii="Arial" w:eastAsia="Calibri" w:hAnsi="Arial" w:cs="Arial"/>
              </w:rPr>
              <w:t>Broj i n</w:t>
            </w:r>
            <w:r w:rsidRPr="005823F0">
              <w:rPr>
                <w:rFonts w:ascii="Arial" w:eastAsia="Calibri" w:hAnsi="Arial" w:cs="Arial"/>
              </w:rPr>
              <w:t>aziv aktivnosti:</w:t>
            </w:r>
          </w:p>
        </w:tc>
        <w:tc>
          <w:tcPr>
            <w:tcW w:w="11482" w:type="dxa"/>
            <w:tcBorders>
              <w:top w:val="single" w:sz="4" w:space="0" w:color="auto"/>
              <w:left w:val="single" w:sz="4" w:space="0" w:color="auto"/>
              <w:bottom w:val="single" w:sz="4" w:space="0" w:color="auto"/>
              <w:right w:val="single" w:sz="4" w:space="0" w:color="auto"/>
            </w:tcBorders>
          </w:tcPr>
          <w:p w14:paraId="2B575291" w14:textId="5B671E54" w:rsidR="00864C99" w:rsidRPr="00864C99" w:rsidRDefault="00042D25" w:rsidP="00864C99">
            <w:pPr>
              <w:spacing w:after="0" w:line="240" w:lineRule="auto"/>
              <w:rPr>
                <w:rFonts w:ascii="Arial" w:eastAsia="Calibri" w:hAnsi="Arial" w:cs="Arial"/>
                <w:b/>
                <w:bCs/>
                <w:color w:val="000000"/>
                <w:lang w:eastAsia="hr-HR"/>
              </w:rPr>
            </w:pPr>
            <w:r>
              <w:rPr>
                <w:rFonts w:ascii="Arial" w:eastAsia="Calibri" w:hAnsi="Arial" w:cs="Arial"/>
                <w:b/>
                <w:bCs/>
                <w:color w:val="000000"/>
                <w:lang w:eastAsia="hr-HR"/>
              </w:rPr>
              <w:t>4</w:t>
            </w:r>
            <w:r w:rsidR="00864C99" w:rsidRPr="00864C99">
              <w:rPr>
                <w:rFonts w:ascii="Arial" w:eastAsia="Calibri" w:hAnsi="Arial" w:cs="Arial"/>
                <w:b/>
                <w:bCs/>
                <w:color w:val="000000"/>
                <w:lang w:eastAsia="hr-HR"/>
              </w:rPr>
              <w:t>.1</w:t>
            </w:r>
            <w:r w:rsidR="00630609">
              <w:rPr>
                <w:rFonts w:ascii="Arial" w:eastAsia="Calibri" w:hAnsi="Arial" w:cs="Arial"/>
                <w:b/>
                <w:bCs/>
                <w:color w:val="000000"/>
                <w:lang w:eastAsia="hr-HR"/>
              </w:rPr>
              <w:t>.</w:t>
            </w:r>
            <w:r w:rsidR="00864C99" w:rsidRPr="00864C99">
              <w:rPr>
                <w:rFonts w:ascii="Arial" w:eastAsia="Calibri" w:hAnsi="Arial" w:cs="Arial"/>
                <w:b/>
                <w:bCs/>
                <w:color w:val="000000"/>
                <w:lang w:eastAsia="hr-HR"/>
              </w:rPr>
              <w:t xml:space="preserve"> </w:t>
            </w:r>
            <w:r w:rsidR="00630609">
              <w:rPr>
                <w:rFonts w:ascii="Arial" w:eastAsia="Calibri" w:hAnsi="Arial" w:cs="Arial"/>
                <w:b/>
                <w:bCs/>
                <w:color w:val="000000"/>
                <w:lang w:eastAsia="hr-HR"/>
              </w:rPr>
              <w:t xml:space="preserve">Održavati </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dukativn</w:t>
            </w:r>
            <w:r w:rsidR="00630609">
              <w:rPr>
                <w:rFonts w:ascii="Arial" w:eastAsia="Times New Roman" w:hAnsi="Arial" w:cs="Arial"/>
                <w:b/>
                <w:bCs/>
                <w:color w:val="000000"/>
                <w:lang w:eastAsia="hr-HR"/>
              </w:rPr>
              <w:t xml:space="preserve">e </w:t>
            </w:r>
            <w:r w:rsidR="00630609" w:rsidRPr="00674B57">
              <w:rPr>
                <w:rFonts w:ascii="Arial" w:eastAsia="Times New Roman" w:hAnsi="Arial" w:cs="Arial"/>
                <w:b/>
                <w:bCs/>
                <w:color w:val="000000"/>
                <w:lang w:eastAsia="hr-HR"/>
              </w:rPr>
              <w:t>program</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 xml:space="preserve"> </w:t>
            </w:r>
            <w:r w:rsidR="00864C99" w:rsidRPr="00864C99">
              <w:rPr>
                <w:rFonts w:ascii="Arial" w:eastAsia="Times New Roman" w:hAnsi="Arial" w:cs="Arial"/>
                <w:b/>
                <w:bCs/>
                <w:color w:val="000000"/>
                <w:lang w:eastAsia="hr-HR"/>
              </w:rPr>
              <w:t>za učenike osnovnih škola</w:t>
            </w:r>
            <w:r w:rsidR="00864C99" w:rsidRPr="00864C99">
              <w:rPr>
                <w:rFonts w:ascii="Arial" w:eastAsia="Calibri" w:hAnsi="Arial" w:cs="Arial"/>
                <w:b/>
                <w:bCs/>
                <w:color w:val="000000"/>
                <w:lang w:eastAsia="hr-HR"/>
              </w:rPr>
              <w:t xml:space="preserve"> </w:t>
            </w:r>
          </w:p>
          <w:p w14:paraId="50075D17" w14:textId="77777777" w:rsidR="00864C99" w:rsidRPr="00864C99" w:rsidRDefault="00864C99" w:rsidP="00900316">
            <w:pPr>
              <w:spacing w:after="0" w:line="240" w:lineRule="auto"/>
              <w:rPr>
                <w:rFonts w:ascii="Arial" w:eastAsia="Calibri" w:hAnsi="Arial" w:cs="Arial"/>
                <w:b/>
              </w:rPr>
            </w:pPr>
          </w:p>
        </w:tc>
      </w:tr>
      <w:tr w:rsidR="005F7D54" w:rsidRPr="005331F1" w14:paraId="389246B5"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3FB86DFD"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Pokazatelji provedbe:</w:t>
            </w:r>
          </w:p>
        </w:tc>
        <w:tc>
          <w:tcPr>
            <w:tcW w:w="11482" w:type="dxa"/>
            <w:tcBorders>
              <w:top w:val="single" w:sz="4" w:space="0" w:color="auto"/>
              <w:left w:val="single" w:sz="4" w:space="0" w:color="auto"/>
              <w:bottom w:val="single" w:sz="4" w:space="0" w:color="auto"/>
              <w:right w:val="single" w:sz="4" w:space="0" w:color="auto"/>
            </w:tcBorders>
          </w:tcPr>
          <w:p w14:paraId="6F1CDCDD" w14:textId="77777777" w:rsidR="005F7D54" w:rsidRPr="00BF3F9A" w:rsidRDefault="005F7D54" w:rsidP="005F7D54">
            <w:pPr>
              <w:pStyle w:val="ListParagraph"/>
              <w:numPr>
                <w:ilvl w:val="0"/>
                <w:numId w:val="23"/>
              </w:numPr>
              <w:spacing w:after="0" w:line="240" w:lineRule="auto"/>
              <w:jc w:val="both"/>
              <w:rPr>
                <w:rFonts w:ascii="Arial" w:eastAsia="Times New Roman" w:hAnsi="Arial" w:cs="Arial"/>
                <w:color w:val="000000"/>
                <w:lang w:eastAsia="hr-HR"/>
              </w:rPr>
            </w:pPr>
            <w:r w:rsidRPr="00BF3F9A">
              <w:rPr>
                <w:rFonts w:ascii="Arial" w:eastAsia="Times New Roman" w:hAnsi="Arial" w:cs="Arial"/>
                <w:bCs/>
                <w:iCs/>
                <w:color w:val="000000"/>
                <w:lang w:eastAsia="hr-HR"/>
              </w:rPr>
              <w:t>Provedene edukativne posjete</w:t>
            </w:r>
            <w:r w:rsidRPr="00BF3F9A">
              <w:rPr>
                <w:rFonts w:ascii="Arial" w:eastAsia="Times New Roman" w:hAnsi="Arial" w:cs="Arial"/>
                <w:b/>
                <w:bCs/>
                <w:iCs/>
                <w:color w:val="000000"/>
                <w:lang w:eastAsia="hr-HR"/>
              </w:rPr>
              <w:t> </w:t>
            </w:r>
            <w:r w:rsidRPr="00BF3F9A">
              <w:rPr>
                <w:rFonts w:ascii="Arial" w:eastAsia="Times New Roman" w:hAnsi="Arial" w:cs="Arial"/>
                <w:color w:val="000000"/>
                <w:lang w:eastAsia="hr-HR"/>
              </w:rPr>
              <w:t>učenika nižih razreda (3. i 4. r.) i učenika viših razreda (5., 6., 7. i 8. r.)</w:t>
            </w:r>
          </w:p>
          <w:p w14:paraId="4151F762" w14:textId="77777777" w:rsidR="005F7D54" w:rsidRPr="00BF3F9A" w:rsidRDefault="005F7D54" w:rsidP="005F7D54">
            <w:pPr>
              <w:pStyle w:val="ListParagraph"/>
              <w:numPr>
                <w:ilvl w:val="0"/>
                <w:numId w:val="23"/>
              </w:numPr>
              <w:spacing w:after="0" w:line="240" w:lineRule="auto"/>
              <w:jc w:val="both"/>
              <w:rPr>
                <w:rFonts w:ascii="Arial" w:eastAsia="Times New Roman" w:hAnsi="Arial" w:cs="Arial"/>
                <w:color w:val="000000"/>
                <w:lang w:eastAsia="hr-HR"/>
              </w:rPr>
            </w:pPr>
            <w:r w:rsidRPr="00BF3F9A">
              <w:rPr>
                <w:rFonts w:ascii="Arial" w:eastAsia="Times New Roman" w:hAnsi="Arial" w:cs="Arial"/>
                <w:color w:val="000000"/>
                <w:lang w:eastAsia="hr-HR"/>
              </w:rPr>
              <w:t>Proveden online kviz za učenike 8. razreda osnovnih škola "Koliko poznaješ Hrvatski sabor?"</w:t>
            </w:r>
          </w:p>
          <w:p w14:paraId="008C3010" w14:textId="77777777" w:rsidR="005F7D54" w:rsidRPr="00BF3F9A" w:rsidRDefault="005F7D54" w:rsidP="005F7D54">
            <w:pPr>
              <w:pStyle w:val="ListParagraph"/>
              <w:numPr>
                <w:ilvl w:val="0"/>
                <w:numId w:val="23"/>
              </w:numPr>
              <w:spacing w:after="0" w:line="240" w:lineRule="auto"/>
              <w:jc w:val="both"/>
              <w:rPr>
                <w:rFonts w:ascii="Arial" w:eastAsia="Times New Roman" w:hAnsi="Arial" w:cs="Arial"/>
                <w:color w:val="000000"/>
                <w:lang w:eastAsia="hr-HR"/>
              </w:rPr>
            </w:pPr>
            <w:r w:rsidRPr="00BF3F9A">
              <w:rPr>
                <w:rFonts w:ascii="Arial" w:eastAsia="Times New Roman" w:hAnsi="Arial" w:cs="Arial"/>
                <w:color w:val="000000"/>
                <w:lang w:eastAsia="hr-HR"/>
              </w:rPr>
              <w:t>Proveden natječaja za učenike 8. razreda osnovnih škola u pisanju eseja/zastupničkog govora na zadanu temu</w:t>
            </w:r>
          </w:p>
          <w:p w14:paraId="486DD507" w14:textId="77777777" w:rsidR="005F7D54" w:rsidRPr="00053641" w:rsidRDefault="005F7D54" w:rsidP="005F7D54">
            <w:pPr>
              <w:spacing w:after="0" w:line="240" w:lineRule="auto"/>
              <w:jc w:val="both"/>
              <w:rPr>
                <w:rFonts w:ascii="Arial" w:eastAsia="Times New Roman" w:hAnsi="Arial" w:cs="Arial"/>
                <w:color w:val="000000"/>
                <w:lang w:eastAsia="hr-HR"/>
              </w:rPr>
            </w:pPr>
          </w:p>
        </w:tc>
      </w:tr>
      <w:tr w:rsidR="005F7D54" w:rsidRPr="005823F0" w14:paraId="08E45EB1"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5EAF6D70"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Borders>
              <w:top w:val="single" w:sz="4" w:space="0" w:color="auto"/>
              <w:left w:val="single" w:sz="4" w:space="0" w:color="auto"/>
              <w:bottom w:val="single" w:sz="4" w:space="0" w:color="auto"/>
              <w:right w:val="single" w:sz="4" w:space="0" w:color="auto"/>
            </w:tcBorders>
          </w:tcPr>
          <w:p w14:paraId="0B0639CF" w14:textId="1D1C97E7" w:rsidR="005F7D54" w:rsidRPr="005823F0" w:rsidRDefault="005F7D54" w:rsidP="005F7D54">
            <w:pPr>
              <w:spacing w:after="0" w:line="240" w:lineRule="auto"/>
              <w:rPr>
                <w:rFonts w:ascii="Arial" w:eastAsia="Calibri" w:hAnsi="Arial" w:cs="Arial"/>
              </w:rPr>
            </w:pPr>
            <w:r>
              <w:rPr>
                <w:rFonts w:ascii="Arial" w:eastAsia="Calibri" w:hAnsi="Arial" w:cs="Arial"/>
              </w:rPr>
              <w:t>Provedeni postojeći edukativni programi</w:t>
            </w:r>
          </w:p>
        </w:tc>
      </w:tr>
      <w:tr w:rsidR="005F7D54" w:rsidRPr="005823F0" w14:paraId="616A3223"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3C117163"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p w14:paraId="0437A894" w14:textId="77777777" w:rsidR="005F7D54" w:rsidRPr="005823F0" w:rsidRDefault="005F7D54" w:rsidP="005F7D54">
            <w:pPr>
              <w:spacing w:after="0" w:line="240" w:lineRule="auto"/>
              <w:rPr>
                <w:rFonts w:ascii="Arial" w:eastAsia="Calibri" w:hAnsi="Arial" w:cs="Arial"/>
              </w:rPr>
            </w:pPr>
          </w:p>
        </w:tc>
        <w:tc>
          <w:tcPr>
            <w:tcW w:w="11482" w:type="dxa"/>
            <w:tcBorders>
              <w:top w:val="single" w:sz="4" w:space="0" w:color="auto"/>
              <w:left w:val="single" w:sz="4" w:space="0" w:color="auto"/>
              <w:bottom w:val="single" w:sz="4" w:space="0" w:color="auto"/>
              <w:right w:val="single" w:sz="4" w:space="0" w:color="auto"/>
            </w:tcBorders>
          </w:tcPr>
          <w:p w14:paraId="664ADF6C" w14:textId="6CFC3456" w:rsidR="005F7D54" w:rsidRPr="005823F0" w:rsidRDefault="005F7D54" w:rsidP="005F7D54">
            <w:pPr>
              <w:spacing w:after="0" w:line="240" w:lineRule="auto"/>
              <w:rPr>
                <w:rFonts w:ascii="Arial" w:eastAsia="Calibri" w:hAnsi="Arial" w:cs="Arial"/>
              </w:rPr>
            </w:pPr>
            <w:r>
              <w:rPr>
                <w:rFonts w:ascii="Arial" w:eastAsia="Calibri" w:hAnsi="Arial" w:cs="Arial"/>
              </w:rPr>
              <w:t>Godišnje izvješće o radu Službe za građane Hrvatskoga sabora</w:t>
            </w:r>
          </w:p>
        </w:tc>
      </w:tr>
      <w:tr w:rsidR="005F7D54" w:rsidRPr="005823F0" w14:paraId="79C676F9"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421244E0"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tcBorders>
              <w:top w:val="single" w:sz="4" w:space="0" w:color="auto"/>
              <w:left w:val="single" w:sz="4" w:space="0" w:color="auto"/>
              <w:bottom w:val="single" w:sz="4" w:space="0" w:color="auto"/>
              <w:right w:val="single" w:sz="4" w:space="0" w:color="auto"/>
            </w:tcBorders>
          </w:tcPr>
          <w:p w14:paraId="51E92F3F" w14:textId="33B13942" w:rsidR="005F7D54" w:rsidRPr="005823F0" w:rsidRDefault="009B6588" w:rsidP="004778FA">
            <w:pPr>
              <w:spacing w:after="0" w:line="240" w:lineRule="auto"/>
              <w:rPr>
                <w:rFonts w:ascii="Arial" w:eastAsia="Calibri" w:hAnsi="Arial" w:cs="Arial"/>
              </w:rPr>
            </w:pPr>
            <w:r w:rsidRPr="005823F0">
              <w:rPr>
                <w:rFonts w:ascii="Arial" w:eastAsia="Calibri" w:hAnsi="Arial" w:cs="Arial"/>
              </w:rPr>
              <w:t xml:space="preserve">Sredstva </w:t>
            </w:r>
            <w:r>
              <w:rPr>
                <w:rFonts w:ascii="Arial" w:eastAsia="Calibri" w:hAnsi="Arial" w:cs="Arial"/>
              </w:rPr>
              <w:t xml:space="preserve">su osigurana u Državnom proračunu, na razdjelu </w:t>
            </w:r>
            <w:r w:rsidR="00B207FB" w:rsidRPr="00B207FB">
              <w:rPr>
                <w:rFonts w:ascii="Arial" w:eastAsia="Calibri" w:hAnsi="Arial" w:cs="Arial"/>
              </w:rPr>
              <w:t>010 05</w:t>
            </w:r>
            <w:r w:rsidR="00B207FB">
              <w:rPr>
                <w:rFonts w:ascii="Arial" w:eastAsia="Calibri" w:hAnsi="Arial" w:cs="Arial"/>
              </w:rPr>
              <w:t xml:space="preserve"> </w:t>
            </w:r>
            <w:r>
              <w:rPr>
                <w:rFonts w:ascii="Arial" w:eastAsia="Calibri" w:hAnsi="Arial" w:cs="Arial"/>
              </w:rPr>
              <w:t>u okviru proračunske aktivnosti A501000 Administracija i upravljanje, u iznosu od 10.000 kuna godišnje.</w:t>
            </w:r>
          </w:p>
        </w:tc>
      </w:tr>
      <w:tr w:rsidR="005F7D54" w:rsidRPr="005823F0" w14:paraId="073E96CC"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4DCF2EA9"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 xml:space="preserve">Početak provedbe i </w:t>
            </w:r>
          </w:p>
          <w:p w14:paraId="203DDB25"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 xml:space="preserve">krajnji rok provedbe: </w:t>
            </w:r>
          </w:p>
        </w:tc>
        <w:tc>
          <w:tcPr>
            <w:tcW w:w="11482" w:type="dxa"/>
            <w:tcBorders>
              <w:top w:val="single" w:sz="4" w:space="0" w:color="auto"/>
              <w:left w:val="single" w:sz="4" w:space="0" w:color="auto"/>
              <w:bottom w:val="single" w:sz="4" w:space="0" w:color="auto"/>
              <w:right w:val="single" w:sz="4" w:space="0" w:color="auto"/>
            </w:tcBorders>
          </w:tcPr>
          <w:p w14:paraId="000CD471" w14:textId="49DB2538" w:rsidR="005F7D54" w:rsidRPr="005823F0" w:rsidRDefault="005F7D54" w:rsidP="005F7D54">
            <w:pPr>
              <w:spacing w:after="0" w:line="240" w:lineRule="auto"/>
              <w:rPr>
                <w:rFonts w:ascii="Arial" w:eastAsia="Calibri" w:hAnsi="Arial" w:cs="Arial"/>
              </w:rPr>
            </w:pPr>
            <w:r>
              <w:rPr>
                <w:rFonts w:ascii="Arial" w:eastAsia="Calibri" w:hAnsi="Arial" w:cs="Arial"/>
              </w:rPr>
              <w:t xml:space="preserve">kontinuirano - </w:t>
            </w:r>
            <w:r w:rsidRPr="00477ED1">
              <w:rPr>
                <w:rFonts w:ascii="Arial" w:eastAsia="Calibri" w:hAnsi="Arial" w:cs="Arial"/>
              </w:rPr>
              <w:t>prosinac 2023.</w:t>
            </w:r>
          </w:p>
        </w:tc>
      </w:tr>
      <w:tr w:rsidR="00864C99" w:rsidRPr="005331F1" w14:paraId="32ED287D" w14:textId="77777777" w:rsidTr="00D715AB">
        <w:tc>
          <w:tcPr>
            <w:tcW w:w="15683"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72BB5E1" w14:textId="77777777" w:rsidR="00864C99" w:rsidRPr="00864C99" w:rsidRDefault="00864C99" w:rsidP="00900316">
            <w:pPr>
              <w:spacing w:after="0" w:line="240" w:lineRule="auto"/>
              <w:rPr>
                <w:rFonts w:ascii="Arial" w:eastAsia="Calibri" w:hAnsi="Arial" w:cs="Arial"/>
                <w:color w:val="0D0D0D" w:themeColor="text1" w:themeTint="F2"/>
              </w:rPr>
            </w:pPr>
          </w:p>
        </w:tc>
      </w:tr>
      <w:tr w:rsidR="00864C99" w:rsidRPr="005331F1" w14:paraId="45CC1385"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4F370A16" w14:textId="77777777" w:rsidR="00864C99" w:rsidRPr="00864C99" w:rsidRDefault="00864C99" w:rsidP="00900316">
            <w:pPr>
              <w:spacing w:after="0" w:line="240" w:lineRule="auto"/>
              <w:rPr>
                <w:rFonts w:ascii="Arial" w:eastAsia="Calibri" w:hAnsi="Arial" w:cs="Arial"/>
              </w:rPr>
            </w:pPr>
            <w:r w:rsidRPr="00864C99">
              <w:rPr>
                <w:rFonts w:ascii="Arial" w:eastAsia="Calibri" w:hAnsi="Arial" w:cs="Arial"/>
              </w:rPr>
              <w:t>Broj i naziv aktivnosti:</w:t>
            </w:r>
          </w:p>
        </w:tc>
        <w:tc>
          <w:tcPr>
            <w:tcW w:w="11482" w:type="dxa"/>
            <w:tcBorders>
              <w:top w:val="single" w:sz="4" w:space="0" w:color="auto"/>
              <w:left w:val="single" w:sz="4" w:space="0" w:color="auto"/>
              <w:bottom w:val="single" w:sz="4" w:space="0" w:color="auto"/>
              <w:right w:val="single" w:sz="4" w:space="0" w:color="auto"/>
            </w:tcBorders>
          </w:tcPr>
          <w:p w14:paraId="0D8ACAFB" w14:textId="039895C4" w:rsidR="00864C99" w:rsidRPr="00864C99" w:rsidRDefault="00042D25" w:rsidP="00864C99">
            <w:pPr>
              <w:spacing w:after="0" w:line="240" w:lineRule="auto"/>
              <w:rPr>
                <w:rFonts w:ascii="Arial" w:eastAsia="Times New Roman" w:hAnsi="Arial" w:cs="Arial"/>
                <w:b/>
                <w:bCs/>
                <w:color w:val="000000"/>
                <w:lang w:eastAsia="hr-HR"/>
              </w:rPr>
            </w:pPr>
            <w:r>
              <w:rPr>
                <w:rFonts w:ascii="Arial" w:eastAsia="Calibri" w:hAnsi="Arial" w:cs="Arial"/>
                <w:b/>
              </w:rPr>
              <w:t>4</w:t>
            </w:r>
            <w:r w:rsidR="00864C99" w:rsidRPr="00864C99">
              <w:rPr>
                <w:rFonts w:ascii="Arial" w:eastAsia="Calibri" w:hAnsi="Arial" w:cs="Arial"/>
                <w:b/>
              </w:rPr>
              <w:t>.2</w:t>
            </w:r>
            <w:r w:rsidR="00630609">
              <w:rPr>
                <w:rFonts w:ascii="Arial" w:eastAsia="Calibri" w:hAnsi="Arial" w:cs="Arial"/>
                <w:b/>
              </w:rPr>
              <w:t>.</w:t>
            </w:r>
            <w:r w:rsidR="00864C99" w:rsidRPr="00864C99">
              <w:rPr>
                <w:rFonts w:ascii="Arial" w:eastAsia="Calibri" w:hAnsi="Arial" w:cs="Arial"/>
                <w:b/>
              </w:rPr>
              <w:t xml:space="preserve"> </w:t>
            </w:r>
            <w:r w:rsidR="00630609">
              <w:rPr>
                <w:rFonts w:ascii="Arial" w:eastAsia="Calibri" w:hAnsi="Arial" w:cs="Arial"/>
                <w:b/>
                <w:bCs/>
                <w:color w:val="000000"/>
                <w:lang w:eastAsia="hr-HR"/>
              </w:rPr>
              <w:t xml:space="preserve">Održavati </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dukativn</w:t>
            </w:r>
            <w:r w:rsidR="00630609">
              <w:rPr>
                <w:rFonts w:ascii="Arial" w:eastAsia="Times New Roman" w:hAnsi="Arial" w:cs="Arial"/>
                <w:b/>
                <w:bCs/>
                <w:color w:val="000000"/>
                <w:lang w:eastAsia="hr-HR"/>
              </w:rPr>
              <w:t xml:space="preserve">e </w:t>
            </w:r>
            <w:r w:rsidR="00630609" w:rsidRPr="00674B57">
              <w:rPr>
                <w:rFonts w:ascii="Arial" w:eastAsia="Times New Roman" w:hAnsi="Arial" w:cs="Arial"/>
                <w:b/>
                <w:bCs/>
                <w:color w:val="000000"/>
                <w:lang w:eastAsia="hr-HR"/>
              </w:rPr>
              <w:t>program</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 xml:space="preserve"> </w:t>
            </w:r>
            <w:r w:rsidR="00864C99" w:rsidRPr="00864C99">
              <w:rPr>
                <w:rFonts w:ascii="Arial" w:eastAsia="Times New Roman" w:hAnsi="Arial" w:cs="Arial"/>
                <w:b/>
                <w:bCs/>
                <w:color w:val="000000"/>
                <w:lang w:eastAsia="hr-HR"/>
              </w:rPr>
              <w:t>za učenike srednjih škola</w:t>
            </w:r>
          </w:p>
          <w:p w14:paraId="2099C29F" w14:textId="77777777" w:rsidR="00864C99" w:rsidRPr="00864C99" w:rsidRDefault="00864C99" w:rsidP="00900316">
            <w:pPr>
              <w:spacing w:after="0" w:line="240" w:lineRule="auto"/>
              <w:rPr>
                <w:rFonts w:ascii="Arial" w:eastAsia="Calibri" w:hAnsi="Arial" w:cs="Arial"/>
                <w:b/>
              </w:rPr>
            </w:pPr>
          </w:p>
        </w:tc>
      </w:tr>
      <w:tr w:rsidR="005F7D54" w:rsidRPr="005331F1" w14:paraId="27EDABF2"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7FCE2288"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Pokazatelji provedbe:</w:t>
            </w:r>
          </w:p>
        </w:tc>
        <w:tc>
          <w:tcPr>
            <w:tcW w:w="11482" w:type="dxa"/>
            <w:tcBorders>
              <w:top w:val="single" w:sz="4" w:space="0" w:color="auto"/>
              <w:left w:val="single" w:sz="4" w:space="0" w:color="auto"/>
              <w:bottom w:val="single" w:sz="4" w:space="0" w:color="auto"/>
              <w:right w:val="single" w:sz="4" w:space="0" w:color="auto"/>
            </w:tcBorders>
          </w:tcPr>
          <w:p w14:paraId="6FAA7ECC" w14:textId="77777777" w:rsidR="005F7D54" w:rsidRPr="00BF3F9A" w:rsidRDefault="005F7D54" w:rsidP="005F7D54">
            <w:pPr>
              <w:pStyle w:val="ListParagraph"/>
              <w:numPr>
                <w:ilvl w:val="0"/>
                <w:numId w:val="24"/>
              </w:numPr>
              <w:spacing w:after="0" w:line="240" w:lineRule="auto"/>
              <w:jc w:val="both"/>
              <w:rPr>
                <w:rFonts w:ascii="Arial" w:eastAsia="Times New Roman" w:hAnsi="Arial" w:cs="Arial"/>
                <w:color w:val="000000"/>
                <w:lang w:eastAsia="hr-HR"/>
              </w:rPr>
            </w:pPr>
            <w:r w:rsidRPr="00BF3F9A">
              <w:rPr>
                <w:rFonts w:ascii="Arial" w:eastAsia="Times New Roman" w:hAnsi="Arial" w:cs="Arial"/>
                <w:bCs/>
                <w:iCs/>
                <w:color w:val="000000"/>
                <w:lang w:eastAsia="hr-HR"/>
              </w:rPr>
              <w:t>Provedene edukativne</w:t>
            </w:r>
            <w:r w:rsidRPr="00BF3F9A">
              <w:rPr>
                <w:rFonts w:ascii="Arial" w:eastAsia="Times New Roman" w:hAnsi="Arial" w:cs="Arial"/>
                <w:bCs/>
                <w:i/>
                <w:iCs/>
                <w:color w:val="000000"/>
                <w:lang w:eastAsia="hr-HR"/>
              </w:rPr>
              <w:t xml:space="preserve"> </w:t>
            </w:r>
            <w:r w:rsidRPr="00BF3F9A">
              <w:rPr>
                <w:rFonts w:ascii="Arial" w:eastAsia="Times New Roman" w:hAnsi="Arial" w:cs="Arial"/>
                <w:bCs/>
                <w:iCs/>
                <w:color w:val="000000"/>
                <w:lang w:eastAsia="hr-HR"/>
              </w:rPr>
              <w:t>posjete</w:t>
            </w:r>
            <w:r w:rsidRPr="00BF3F9A">
              <w:rPr>
                <w:rFonts w:ascii="Arial" w:eastAsia="Times New Roman" w:hAnsi="Arial" w:cs="Arial"/>
                <w:b/>
                <w:bCs/>
                <w:i/>
                <w:iCs/>
                <w:color w:val="000000"/>
                <w:lang w:eastAsia="hr-HR"/>
              </w:rPr>
              <w:t> </w:t>
            </w:r>
            <w:r w:rsidRPr="00BF3F9A">
              <w:rPr>
                <w:rFonts w:ascii="Arial" w:eastAsia="Times New Roman" w:hAnsi="Arial" w:cs="Arial"/>
                <w:color w:val="000000"/>
                <w:lang w:eastAsia="hr-HR"/>
              </w:rPr>
              <w:t>Hrvatskome saboru koji, uz obilazak Sabora uz stručno vodstvo, uključuju i predavanje za učenike koje prati predmetne kurikulume, nazočnost sjednici Sabora sa galerije u Sabornici i mogućnost razgovora sa zastupnicima</w:t>
            </w:r>
          </w:p>
          <w:p w14:paraId="7ACF3C96" w14:textId="77777777" w:rsidR="005F7D54" w:rsidRPr="00BF3F9A" w:rsidRDefault="005F7D54" w:rsidP="005F7D54">
            <w:pPr>
              <w:pStyle w:val="ListParagraph"/>
              <w:numPr>
                <w:ilvl w:val="0"/>
                <w:numId w:val="24"/>
              </w:numPr>
              <w:spacing w:after="0" w:line="240" w:lineRule="auto"/>
              <w:jc w:val="both"/>
              <w:rPr>
                <w:rFonts w:ascii="Arial" w:eastAsia="Times New Roman" w:hAnsi="Arial" w:cs="Arial"/>
                <w:color w:val="000000"/>
                <w:lang w:eastAsia="hr-HR"/>
              </w:rPr>
            </w:pPr>
            <w:r w:rsidRPr="00BF3F9A">
              <w:rPr>
                <w:rFonts w:ascii="Arial" w:eastAsia="Times New Roman" w:hAnsi="Arial" w:cs="Arial"/>
                <w:color w:val="000000"/>
                <w:lang w:eastAsia="hr-HR"/>
              </w:rPr>
              <w:t>Održan S</w:t>
            </w:r>
            <w:r w:rsidRPr="00BF3F9A">
              <w:rPr>
                <w:rFonts w:ascii="Arial" w:eastAsia="Times New Roman" w:hAnsi="Arial" w:cs="Arial"/>
                <w:i/>
                <w:color w:val="000000"/>
                <w:lang w:eastAsia="hr-HR"/>
              </w:rPr>
              <w:t>imulirani parlamenti za učenike srednjih škola</w:t>
            </w:r>
            <w:r w:rsidRPr="00BF3F9A">
              <w:rPr>
                <w:rFonts w:ascii="Arial" w:eastAsia="Times New Roman" w:hAnsi="Arial" w:cs="Arial"/>
                <w:color w:val="000000"/>
                <w:lang w:eastAsia="hr-HR"/>
              </w:rPr>
              <w:t> u Sabornici, uz stručnu potporu nastavnicima za pripremu simuliranog parlamenta učenika, na godišnjoj razini</w:t>
            </w:r>
          </w:p>
          <w:p w14:paraId="7B5436A8" w14:textId="77777777" w:rsidR="005F7D54" w:rsidRPr="00BF3F9A" w:rsidRDefault="005F7D54" w:rsidP="005F7D54">
            <w:pPr>
              <w:pStyle w:val="ListParagraph"/>
              <w:numPr>
                <w:ilvl w:val="0"/>
                <w:numId w:val="24"/>
              </w:numPr>
              <w:spacing w:after="0" w:line="240" w:lineRule="auto"/>
              <w:jc w:val="both"/>
              <w:rPr>
                <w:rFonts w:ascii="Arial" w:eastAsia="Times New Roman" w:hAnsi="Arial" w:cs="Arial"/>
                <w:color w:val="000000"/>
                <w:lang w:eastAsia="hr-HR"/>
              </w:rPr>
            </w:pPr>
            <w:r w:rsidRPr="00BF3F9A">
              <w:rPr>
                <w:rFonts w:ascii="Arial" w:eastAsia="Times New Roman" w:hAnsi="Arial" w:cs="Arial"/>
                <w:color w:val="000000"/>
                <w:lang w:eastAsia="hr-HR"/>
              </w:rPr>
              <w:t>Proveden o</w:t>
            </w:r>
            <w:r w:rsidRPr="00BF3F9A">
              <w:rPr>
                <w:rFonts w:ascii="Arial" w:eastAsia="Times New Roman" w:hAnsi="Arial" w:cs="Arial"/>
                <w:i/>
                <w:color w:val="000000"/>
                <w:lang w:eastAsia="hr-HR"/>
              </w:rPr>
              <w:t>nline kviz natjecanje za učenike srednjih škola pod nazivom „Koliko poznaješ Hrvatski sabor?“</w:t>
            </w:r>
            <w:r w:rsidRPr="00BF3F9A">
              <w:rPr>
                <w:rFonts w:ascii="Arial" w:eastAsia="Times New Roman" w:hAnsi="Arial" w:cs="Arial"/>
                <w:color w:val="000000"/>
                <w:lang w:eastAsia="hr-HR"/>
              </w:rPr>
              <w:t>, na godišnjoj razini</w:t>
            </w:r>
          </w:p>
          <w:p w14:paraId="5AAFDE3D" w14:textId="68C1C816" w:rsidR="005F7D54" w:rsidRPr="00BF3F9A" w:rsidRDefault="005F7D54" w:rsidP="005F7D54">
            <w:pPr>
              <w:pStyle w:val="ListParagraph"/>
              <w:numPr>
                <w:ilvl w:val="0"/>
                <w:numId w:val="24"/>
              </w:numPr>
              <w:spacing w:after="0" w:line="240" w:lineRule="auto"/>
              <w:jc w:val="both"/>
              <w:rPr>
                <w:rFonts w:ascii="Arial" w:eastAsia="Calibri" w:hAnsi="Arial" w:cs="Arial"/>
              </w:rPr>
            </w:pPr>
            <w:r w:rsidRPr="00BF3F9A">
              <w:rPr>
                <w:rFonts w:ascii="Arial" w:eastAsia="Times New Roman" w:hAnsi="Arial" w:cs="Arial"/>
                <w:color w:val="000000"/>
                <w:lang w:eastAsia="hr-HR"/>
              </w:rPr>
              <w:t xml:space="preserve">Proveden </w:t>
            </w:r>
            <w:r w:rsidRPr="00BF3F9A">
              <w:rPr>
                <w:rFonts w:ascii="Arial" w:eastAsia="Times New Roman" w:hAnsi="Arial" w:cs="Arial"/>
                <w:i/>
                <w:color w:val="000000"/>
                <w:lang w:eastAsia="hr-HR"/>
              </w:rPr>
              <w:t>Natječaj u pisanju eseja ili zastupničkog govora na zadanu temu</w:t>
            </w:r>
          </w:p>
        </w:tc>
      </w:tr>
      <w:tr w:rsidR="005F7D54" w:rsidRPr="005823F0" w14:paraId="4F8AA518"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63EA17F6"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Borders>
              <w:top w:val="single" w:sz="4" w:space="0" w:color="auto"/>
              <w:left w:val="single" w:sz="4" w:space="0" w:color="auto"/>
              <w:bottom w:val="single" w:sz="4" w:space="0" w:color="auto"/>
              <w:right w:val="single" w:sz="4" w:space="0" w:color="auto"/>
            </w:tcBorders>
          </w:tcPr>
          <w:p w14:paraId="26A62949" w14:textId="6D25D3F9" w:rsidR="005F7D54" w:rsidRPr="005823F0" w:rsidRDefault="005F7D54" w:rsidP="005F7D54">
            <w:pPr>
              <w:spacing w:after="0" w:line="240" w:lineRule="auto"/>
              <w:rPr>
                <w:rFonts w:ascii="Arial" w:eastAsia="Calibri" w:hAnsi="Arial" w:cs="Arial"/>
              </w:rPr>
            </w:pPr>
            <w:r>
              <w:rPr>
                <w:rFonts w:ascii="Arial" w:eastAsia="Calibri" w:hAnsi="Arial" w:cs="Arial"/>
              </w:rPr>
              <w:t>Provedeni postojeći edukativni programi</w:t>
            </w:r>
          </w:p>
        </w:tc>
      </w:tr>
      <w:tr w:rsidR="005F7D54" w:rsidRPr="005823F0" w14:paraId="0A883B42"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14EC5FD0"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p w14:paraId="4B247D16" w14:textId="77777777" w:rsidR="005F7D54" w:rsidRPr="005823F0" w:rsidRDefault="005F7D54" w:rsidP="005F7D54">
            <w:pPr>
              <w:spacing w:after="0" w:line="240" w:lineRule="auto"/>
              <w:rPr>
                <w:rFonts w:ascii="Arial" w:eastAsia="Calibri" w:hAnsi="Arial" w:cs="Arial"/>
              </w:rPr>
            </w:pPr>
          </w:p>
        </w:tc>
        <w:tc>
          <w:tcPr>
            <w:tcW w:w="11482" w:type="dxa"/>
            <w:tcBorders>
              <w:top w:val="single" w:sz="4" w:space="0" w:color="auto"/>
              <w:left w:val="single" w:sz="4" w:space="0" w:color="auto"/>
              <w:bottom w:val="single" w:sz="4" w:space="0" w:color="auto"/>
              <w:right w:val="single" w:sz="4" w:space="0" w:color="auto"/>
            </w:tcBorders>
          </w:tcPr>
          <w:p w14:paraId="51DF9C9E" w14:textId="5F41EB72" w:rsidR="005F7D54" w:rsidRPr="005823F0" w:rsidRDefault="005F7D54" w:rsidP="005F7D54">
            <w:pPr>
              <w:spacing w:after="0" w:line="240" w:lineRule="auto"/>
              <w:rPr>
                <w:rFonts w:ascii="Arial" w:eastAsia="Calibri" w:hAnsi="Arial" w:cs="Arial"/>
              </w:rPr>
            </w:pPr>
            <w:r>
              <w:rPr>
                <w:rFonts w:ascii="Arial" w:eastAsia="Calibri" w:hAnsi="Arial" w:cs="Arial"/>
              </w:rPr>
              <w:t>Godišnje izviješće o radu Službe za građane Hrvatskoga sabora</w:t>
            </w:r>
          </w:p>
        </w:tc>
      </w:tr>
      <w:tr w:rsidR="005F7D54" w:rsidRPr="005823F0" w14:paraId="6B0A697C"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27560EFF"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tcBorders>
              <w:top w:val="single" w:sz="4" w:space="0" w:color="auto"/>
              <w:left w:val="single" w:sz="4" w:space="0" w:color="auto"/>
              <w:bottom w:val="single" w:sz="4" w:space="0" w:color="auto"/>
              <w:right w:val="single" w:sz="4" w:space="0" w:color="auto"/>
            </w:tcBorders>
          </w:tcPr>
          <w:p w14:paraId="2B8A1312" w14:textId="57E5E1CA" w:rsidR="005F7D54" w:rsidRPr="005823F0" w:rsidRDefault="009B6588" w:rsidP="004778FA">
            <w:pPr>
              <w:spacing w:after="0" w:line="240" w:lineRule="auto"/>
              <w:rPr>
                <w:rFonts w:ascii="Arial" w:eastAsia="Calibri" w:hAnsi="Arial" w:cs="Arial"/>
              </w:rPr>
            </w:pPr>
            <w:r w:rsidRPr="005823F0">
              <w:rPr>
                <w:rFonts w:ascii="Arial" w:eastAsia="Calibri" w:hAnsi="Arial" w:cs="Arial"/>
              </w:rPr>
              <w:t xml:space="preserve">Sredstva </w:t>
            </w:r>
            <w:r>
              <w:rPr>
                <w:rFonts w:ascii="Arial" w:eastAsia="Calibri" w:hAnsi="Arial" w:cs="Arial"/>
              </w:rPr>
              <w:t xml:space="preserve">su osigurana u Državnom proračunu, na razdjelu </w:t>
            </w:r>
            <w:r w:rsidR="00B207FB" w:rsidRPr="00B207FB">
              <w:rPr>
                <w:rFonts w:ascii="Arial" w:eastAsia="Calibri" w:hAnsi="Arial" w:cs="Arial"/>
              </w:rPr>
              <w:t>010 05</w:t>
            </w:r>
            <w:r w:rsidR="00B207FB">
              <w:rPr>
                <w:rFonts w:ascii="Arial" w:eastAsia="Calibri" w:hAnsi="Arial" w:cs="Arial"/>
              </w:rPr>
              <w:t xml:space="preserve"> </w:t>
            </w:r>
            <w:r>
              <w:rPr>
                <w:rFonts w:ascii="Arial" w:eastAsia="Calibri" w:hAnsi="Arial" w:cs="Arial"/>
              </w:rPr>
              <w:t>u okviru proračunske aktivnosti A501000 Administracija i upravljanje, u iznosu od 10.000 kuna godišnje.</w:t>
            </w:r>
          </w:p>
        </w:tc>
      </w:tr>
      <w:tr w:rsidR="005F7D54" w:rsidRPr="005823F0" w14:paraId="5E864EF6"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097DB2FC"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 xml:space="preserve">Početak provedbe i </w:t>
            </w:r>
          </w:p>
          <w:p w14:paraId="3648279E"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 xml:space="preserve">krajnji rok provedbe: </w:t>
            </w:r>
          </w:p>
        </w:tc>
        <w:tc>
          <w:tcPr>
            <w:tcW w:w="11482" w:type="dxa"/>
            <w:tcBorders>
              <w:top w:val="single" w:sz="4" w:space="0" w:color="auto"/>
              <w:left w:val="single" w:sz="4" w:space="0" w:color="auto"/>
              <w:bottom w:val="single" w:sz="4" w:space="0" w:color="auto"/>
              <w:right w:val="single" w:sz="4" w:space="0" w:color="auto"/>
            </w:tcBorders>
          </w:tcPr>
          <w:p w14:paraId="0924A979" w14:textId="31B95963" w:rsidR="005F7D54" w:rsidRPr="005823F0" w:rsidRDefault="005F7D54" w:rsidP="005F7D54">
            <w:pPr>
              <w:spacing w:after="0" w:line="240" w:lineRule="auto"/>
              <w:rPr>
                <w:rFonts w:ascii="Arial" w:eastAsia="Calibri" w:hAnsi="Arial" w:cs="Arial"/>
              </w:rPr>
            </w:pPr>
            <w:r>
              <w:rPr>
                <w:rFonts w:ascii="Arial" w:eastAsia="Calibri" w:hAnsi="Arial" w:cs="Arial"/>
              </w:rPr>
              <w:t xml:space="preserve">kontinuirano - </w:t>
            </w:r>
            <w:r w:rsidRPr="00477ED1">
              <w:rPr>
                <w:rFonts w:ascii="Arial" w:eastAsia="Calibri" w:hAnsi="Arial" w:cs="Arial"/>
              </w:rPr>
              <w:t>prosinac 2023.</w:t>
            </w:r>
          </w:p>
        </w:tc>
      </w:tr>
      <w:tr w:rsidR="00864C99" w:rsidRPr="005331F1" w14:paraId="718AB711" w14:textId="77777777" w:rsidTr="0035253D">
        <w:tc>
          <w:tcPr>
            <w:tcW w:w="1568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90228F" w14:textId="77777777" w:rsidR="00864C99" w:rsidRPr="005331F1" w:rsidRDefault="00864C99" w:rsidP="00900316">
            <w:pPr>
              <w:spacing w:after="0" w:line="240" w:lineRule="auto"/>
              <w:rPr>
                <w:rFonts w:ascii="Arial" w:eastAsia="Calibri" w:hAnsi="Arial" w:cs="Arial"/>
                <w:color w:val="0D0D0D" w:themeColor="text1" w:themeTint="F2"/>
              </w:rPr>
            </w:pPr>
          </w:p>
        </w:tc>
      </w:tr>
      <w:tr w:rsidR="00864C99" w:rsidRPr="005331F1" w14:paraId="5674EDF2"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719DEF53" w14:textId="77777777" w:rsidR="00864C99" w:rsidRPr="005823F0" w:rsidRDefault="00864C99" w:rsidP="00900316">
            <w:pPr>
              <w:spacing w:after="0" w:line="240" w:lineRule="auto"/>
              <w:rPr>
                <w:rFonts w:ascii="Arial" w:eastAsia="Calibri" w:hAnsi="Arial" w:cs="Arial"/>
              </w:rPr>
            </w:pPr>
            <w:r>
              <w:rPr>
                <w:rFonts w:ascii="Arial" w:eastAsia="Calibri" w:hAnsi="Arial" w:cs="Arial"/>
              </w:rPr>
              <w:t>Broj i n</w:t>
            </w:r>
            <w:r w:rsidRPr="005823F0">
              <w:rPr>
                <w:rFonts w:ascii="Arial" w:eastAsia="Calibri" w:hAnsi="Arial" w:cs="Arial"/>
              </w:rPr>
              <w:t>aziv aktivnosti:</w:t>
            </w:r>
          </w:p>
        </w:tc>
        <w:tc>
          <w:tcPr>
            <w:tcW w:w="11482" w:type="dxa"/>
            <w:tcBorders>
              <w:top w:val="single" w:sz="4" w:space="0" w:color="auto"/>
              <w:left w:val="single" w:sz="4" w:space="0" w:color="auto"/>
              <w:bottom w:val="single" w:sz="4" w:space="0" w:color="auto"/>
              <w:right w:val="single" w:sz="4" w:space="0" w:color="auto"/>
            </w:tcBorders>
          </w:tcPr>
          <w:p w14:paraId="52F32F93" w14:textId="5B7C30CC" w:rsidR="00864C99" w:rsidRPr="005331F1" w:rsidRDefault="00042D25" w:rsidP="00900316">
            <w:pPr>
              <w:spacing w:after="0" w:line="240" w:lineRule="auto"/>
              <w:rPr>
                <w:rFonts w:ascii="Arial" w:eastAsia="Calibri" w:hAnsi="Arial" w:cs="Arial"/>
                <w:b/>
              </w:rPr>
            </w:pPr>
            <w:r>
              <w:rPr>
                <w:rFonts w:ascii="Arial" w:hAnsi="Arial" w:cs="Arial"/>
                <w:b/>
              </w:rPr>
              <w:t>4</w:t>
            </w:r>
            <w:r w:rsidR="00864C99" w:rsidRPr="00864C99">
              <w:rPr>
                <w:rFonts w:ascii="Arial" w:hAnsi="Arial" w:cs="Arial"/>
                <w:b/>
              </w:rPr>
              <w:t xml:space="preserve">.3 </w:t>
            </w:r>
            <w:r w:rsidR="00630609">
              <w:rPr>
                <w:rFonts w:ascii="Arial" w:eastAsia="Calibri" w:hAnsi="Arial" w:cs="Arial"/>
                <w:b/>
                <w:bCs/>
                <w:color w:val="000000"/>
                <w:lang w:eastAsia="hr-HR"/>
              </w:rPr>
              <w:t xml:space="preserve">Održavati </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dukativn</w:t>
            </w:r>
            <w:r w:rsidR="00630609">
              <w:rPr>
                <w:rFonts w:ascii="Arial" w:eastAsia="Times New Roman" w:hAnsi="Arial" w:cs="Arial"/>
                <w:b/>
                <w:bCs/>
                <w:color w:val="000000"/>
                <w:lang w:eastAsia="hr-HR"/>
              </w:rPr>
              <w:t xml:space="preserve">e </w:t>
            </w:r>
            <w:r w:rsidR="00630609" w:rsidRPr="00674B57">
              <w:rPr>
                <w:rFonts w:ascii="Arial" w:eastAsia="Times New Roman" w:hAnsi="Arial" w:cs="Arial"/>
                <w:b/>
                <w:bCs/>
                <w:color w:val="000000"/>
                <w:lang w:eastAsia="hr-HR"/>
              </w:rPr>
              <w:t>program</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 xml:space="preserve"> </w:t>
            </w:r>
            <w:r w:rsidR="00864C99" w:rsidRPr="00864C99">
              <w:rPr>
                <w:rFonts w:ascii="Arial" w:hAnsi="Arial" w:cs="Arial"/>
                <w:b/>
              </w:rPr>
              <w:t>za studente visokih učilišta</w:t>
            </w:r>
          </w:p>
        </w:tc>
      </w:tr>
      <w:tr w:rsidR="005F7D54" w:rsidRPr="005331F1" w14:paraId="0D494F18"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0E0DFC53"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Pokazatelji provedbe:</w:t>
            </w:r>
          </w:p>
        </w:tc>
        <w:tc>
          <w:tcPr>
            <w:tcW w:w="11482" w:type="dxa"/>
            <w:tcBorders>
              <w:top w:val="single" w:sz="4" w:space="0" w:color="auto"/>
              <w:left w:val="single" w:sz="4" w:space="0" w:color="auto"/>
              <w:bottom w:val="single" w:sz="4" w:space="0" w:color="auto"/>
              <w:right w:val="single" w:sz="4" w:space="0" w:color="auto"/>
            </w:tcBorders>
          </w:tcPr>
          <w:p w14:paraId="4F873A37" w14:textId="77777777" w:rsidR="005F7D54" w:rsidRPr="00BF3F9A" w:rsidRDefault="005F7D54" w:rsidP="005F7D54">
            <w:pPr>
              <w:pStyle w:val="ListParagraph"/>
              <w:numPr>
                <w:ilvl w:val="0"/>
                <w:numId w:val="25"/>
              </w:numPr>
              <w:spacing w:after="0" w:line="240" w:lineRule="auto"/>
              <w:jc w:val="both"/>
              <w:rPr>
                <w:rFonts w:ascii="Arial" w:eastAsia="Calibri" w:hAnsi="Arial" w:cs="Arial"/>
              </w:rPr>
            </w:pPr>
            <w:r w:rsidRPr="00BF3F9A">
              <w:rPr>
                <w:rFonts w:ascii="Arial" w:eastAsia="Calibri" w:hAnsi="Arial" w:cs="Arial"/>
              </w:rPr>
              <w:t>Provedena predavanja za studente o ustroju, ovlastima i načinu rada Sabora i njegovih radnih tijela, klubova zastupnika, zakonodavnom postupku, pravima i obvezama zastupnika, zadaćama i načinu rada Sabora i njegovih radnih tijela u europskim poslovima i sl.</w:t>
            </w:r>
          </w:p>
          <w:p w14:paraId="11D12960" w14:textId="77777777" w:rsidR="005F7D54" w:rsidRPr="00BF3F9A" w:rsidRDefault="005F7D54" w:rsidP="005F7D54">
            <w:pPr>
              <w:pStyle w:val="ListParagraph"/>
              <w:numPr>
                <w:ilvl w:val="0"/>
                <w:numId w:val="25"/>
              </w:numPr>
              <w:spacing w:after="0" w:line="240" w:lineRule="auto"/>
              <w:rPr>
                <w:rFonts w:ascii="Arial" w:eastAsia="Calibri" w:hAnsi="Arial" w:cs="Arial"/>
              </w:rPr>
            </w:pPr>
            <w:r w:rsidRPr="00BF3F9A">
              <w:rPr>
                <w:rFonts w:ascii="Arial" w:eastAsia="Calibri" w:hAnsi="Arial" w:cs="Arial"/>
              </w:rPr>
              <w:t>Održan simulirani parlament studenata u Sabornici.</w:t>
            </w:r>
          </w:p>
          <w:p w14:paraId="202CEFBD" w14:textId="77777777" w:rsidR="005F7D54" w:rsidRPr="00BF3F9A" w:rsidRDefault="005F7D54" w:rsidP="005F7D54">
            <w:pPr>
              <w:pStyle w:val="ListParagraph"/>
              <w:numPr>
                <w:ilvl w:val="0"/>
                <w:numId w:val="25"/>
              </w:numPr>
              <w:spacing w:after="0" w:line="240" w:lineRule="auto"/>
              <w:jc w:val="both"/>
              <w:rPr>
                <w:rFonts w:ascii="Arial" w:eastAsia="Calibri" w:hAnsi="Arial" w:cs="Arial"/>
              </w:rPr>
            </w:pPr>
            <w:r w:rsidRPr="00BF3F9A">
              <w:rPr>
                <w:rFonts w:ascii="Arial" w:eastAsia="Calibri" w:hAnsi="Arial" w:cs="Arial"/>
                <w:bCs/>
              </w:rPr>
              <w:t>Provedeni</w:t>
            </w:r>
            <w:r w:rsidRPr="00BF3F9A">
              <w:rPr>
                <w:rFonts w:ascii="Arial" w:eastAsia="Calibri" w:hAnsi="Arial" w:cs="Arial"/>
              </w:rPr>
              <w:t xml:space="preserve"> razgovori/tematske rasprave studenata sa zastupnicima - članovima saborskih odbora, na unaprijed  dogovorenu temu, organiziranje predavanja na unaprijed dogovorenu temu koje drže predavači Službe za građane kao i predavači i</w:t>
            </w:r>
            <w:r>
              <w:rPr>
                <w:rFonts w:ascii="Arial" w:eastAsia="Calibri" w:hAnsi="Arial" w:cs="Arial"/>
              </w:rPr>
              <w:t>z drugih stručnih službi Sabora</w:t>
            </w:r>
          </w:p>
          <w:p w14:paraId="68BF4866" w14:textId="77777777" w:rsidR="005F7D54" w:rsidRPr="005331F1" w:rsidRDefault="005F7D54" w:rsidP="005F7D54">
            <w:pPr>
              <w:spacing w:after="0" w:line="240" w:lineRule="auto"/>
              <w:rPr>
                <w:rFonts w:ascii="Arial" w:eastAsia="Calibri" w:hAnsi="Arial" w:cs="Arial"/>
              </w:rPr>
            </w:pPr>
          </w:p>
        </w:tc>
      </w:tr>
      <w:tr w:rsidR="005F7D54" w:rsidRPr="005823F0" w14:paraId="0A8F256E"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506BFD9F"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Borders>
              <w:top w:val="single" w:sz="4" w:space="0" w:color="auto"/>
              <w:left w:val="single" w:sz="4" w:space="0" w:color="auto"/>
              <w:bottom w:val="single" w:sz="4" w:space="0" w:color="auto"/>
              <w:right w:val="single" w:sz="4" w:space="0" w:color="auto"/>
            </w:tcBorders>
          </w:tcPr>
          <w:p w14:paraId="59ED958D" w14:textId="76F5F169" w:rsidR="005F7D54" w:rsidRPr="005823F0" w:rsidRDefault="005F7D54" w:rsidP="005F7D54">
            <w:pPr>
              <w:spacing w:after="0" w:line="240" w:lineRule="auto"/>
              <w:rPr>
                <w:rFonts w:ascii="Arial" w:eastAsia="Calibri" w:hAnsi="Arial" w:cs="Arial"/>
              </w:rPr>
            </w:pPr>
            <w:r>
              <w:rPr>
                <w:rFonts w:ascii="Arial" w:eastAsia="Calibri" w:hAnsi="Arial" w:cs="Arial"/>
              </w:rPr>
              <w:t>Provedeni postojeći edukativni programi</w:t>
            </w:r>
          </w:p>
        </w:tc>
      </w:tr>
      <w:tr w:rsidR="005F7D54" w:rsidRPr="005823F0" w14:paraId="19FDD0E3"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309BB352"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p w14:paraId="603B19C5" w14:textId="77777777" w:rsidR="005F7D54" w:rsidRPr="005823F0" w:rsidRDefault="005F7D54" w:rsidP="005F7D54">
            <w:pPr>
              <w:spacing w:after="0" w:line="240" w:lineRule="auto"/>
              <w:rPr>
                <w:rFonts w:ascii="Arial" w:eastAsia="Calibri" w:hAnsi="Arial" w:cs="Arial"/>
              </w:rPr>
            </w:pPr>
          </w:p>
        </w:tc>
        <w:tc>
          <w:tcPr>
            <w:tcW w:w="11482" w:type="dxa"/>
            <w:tcBorders>
              <w:top w:val="single" w:sz="4" w:space="0" w:color="auto"/>
              <w:left w:val="single" w:sz="4" w:space="0" w:color="auto"/>
              <w:bottom w:val="single" w:sz="4" w:space="0" w:color="auto"/>
              <w:right w:val="single" w:sz="4" w:space="0" w:color="auto"/>
            </w:tcBorders>
          </w:tcPr>
          <w:p w14:paraId="56587142" w14:textId="543B3B7C" w:rsidR="005F7D54" w:rsidRPr="005823F0" w:rsidRDefault="005F7D54" w:rsidP="005F7D54">
            <w:pPr>
              <w:spacing w:after="0" w:line="240" w:lineRule="auto"/>
              <w:rPr>
                <w:rFonts w:ascii="Arial" w:eastAsia="Calibri" w:hAnsi="Arial" w:cs="Arial"/>
              </w:rPr>
            </w:pPr>
            <w:r>
              <w:rPr>
                <w:rFonts w:ascii="Arial" w:eastAsia="Calibri" w:hAnsi="Arial" w:cs="Arial"/>
              </w:rPr>
              <w:t>Godišnje izviješće o radu Službe za građane Hrvatskoga sabora</w:t>
            </w:r>
          </w:p>
        </w:tc>
      </w:tr>
      <w:tr w:rsidR="005F7D54" w:rsidRPr="005823F0" w14:paraId="1FFDDA1C"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39435B1F"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tcBorders>
              <w:top w:val="single" w:sz="4" w:space="0" w:color="auto"/>
              <w:left w:val="single" w:sz="4" w:space="0" w:color="auto"/>
              <w:bottom w:val="single" w:sz="4" w:space="0" w:color="auto"/>
              <w:right w:val="single" w:sz="4" w:space="0" w:color="auto"/>
            </w:tcBorders>
          </w:tcPr>
          <w:p w14:paraId="680B991D" w14:textId="74BDA454" w:rsidR="005F7D54" w:rsidRPr="005823F0" w:rsidRDefault="009B6588" w:rsidP="004778FA">
            <w:pPr>
              <w:spacing w:after="0" w:line="240" w:lineRule="auto"/>
              <w:rPr>
                <w:rFonts w:ascii="Arial" w:eastAsia="Calibri" w:hAnsi="Arial" w:cs="Arial"/>
              </w:rPr>
            </w:pPr>
            <w:r w:rsidRPr="005823F0">
              <w:rPr>
                <w:rFonts w:ascii="Arial" w:eastAsia="Calibri" w:hAnsi="Arial" w:cs="Arial"/>
              </w:rPr>
              <w:t xml:space="preserve">Sredstva </w:t>
            </w:r>
            <w:r>
              <w:rPr>
                <w:rFonts w:ascii="Arial" w:eastAsia="Calibri" w:hAnsi="Arial" w:cs="Arial"/>
              </w:rPr>
              <w:t xml:space="preserve">su osigurana u Državnom proračunu, na razdjelu </w:t>
            </w:r>
            <w:r w:rsidR="00B207FB" w:rsidRPr="00B207FB">
              <w:rPr>
                <w:rFonts w:ascii="Arial" w:eastAsia="Calibri" w:hAnsi="Arial" w:cs="Arial"/>
              </w:rPr>
              <w:t>010 05</w:t>
            </w:r>
            <w:r w:rsidR="00B207FB">
              <w:rPr>
                <w:rFonts w:ascii="Arial" w:eastAsia="Calibri" w:hAnsi="Arial" w:cs="Arial"/>
              </w:rPr>
              <w:t xml:space="preserve"> </w:t>
            </w:r>
            <w:r>
              <w:rPr>
                <w:rFonts w:ascii="Arial" w:eastAsia="Calibri" w:hAnsi="Arial" w:cs="Arial"/>
              </w:rPr>
              <w:t>u okviru proračunske aktivnosti A501000 Administracija i upravljanje, u iznosu od 5.000 kuna godišnje.</w:t>
            </w:r>
          </w:p>
        </w:tc>
      </w:tr>
      <w:tr w:rsidR="005F7D54" w:rsidRPr="005823F0" w14:paraId="6ECE0652"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68A51F37"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 xml:space="preserve">Početak provedbe i </w:t>
            </w:r>
          </w:p>
          <w:p w14:paraId="21AB5FEB"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 xml:space="preserve">krajnji rok provedbe: </w:t>
            </w:r>
          </w:p>
        </w:tc>
        <w:tc>
          <w:tcPr>
            <w:tcW w:w="11482" w:type="dxa"/>
            <w:tcBorders>
              <w:top w:val="single" w:sz="4" w:space="0" w:color="auto"/>
              <w:left w:val="single" w:sz="4" w:space="0" w:color="auto"/>
              <w:bottom w:val="single" w:sz="4" w:space="0" w:color="auto"/>
              <w:right w:val="single" w:sz="4" w:space="0" w:color="auto"/>
            </w:tcBorders>
          </w:tcPr>
          <w:p w14:paraId="468B732B" w14:textId="676510C1" w:rsidR="005F7D54" w:rsidRPr="005823F0" w:rsidRDefault="005F7D54" w:rsidP="005F7D54">
            <w:pPr>
              <w:spacing w:after="0" w:line="240" w:lineRule="auto"/>
              <w:rPr>
                <w:rFonts w:ascii="Arial" w:eastAsia="Calibri" w:hAnsi="Arial" w:cs="Arial"/>
              </w:rPr>
            </w:pPr>
            <w:r>
              <w:rPr>
                <w:rFonts w:ascii="Arial" w:eastAsia="Calibri" w:hAnsi="Arial" w:cs="Arial"/>
              </w:rPr>
              <w:t xml:space="preserve">kontinuirano - </w:t>
            </w:r>
            <w:r w:rsidRPr="00477ED1">
              <w:rPr>
                <w:rFonts w:ascii="Arial" w:eastAsia="Calibri" w:hAnsi="Arial" w:cs="Arial"/>
              </w:rPr>
              <w:t>prosinac 2023.</w:t>
            </w:r>
          </w:p>
        </w:tc>
      </w:tr>
      <w:tr w:rsidR="00864C99" w:rsidRPr="005331F1" w14:paraId="44BD273C" w14:textId="77777777" w:rsidTr="0035253D">
        <w:tc>
          <w:tcPr>
            <w:tcW w:w="1568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D55F7D" w14:textId="77777777" w:rsidR="00864C99" w:rsidRPr="005331F1" w:rsidRDefault="00864C99" w:rsidP="00900316">
            <w:pPr>
              <w:spacing w:after="0" w:line="240" w:lineRule="auto"/>
              <w:rPr>
                <w:rFonts w:ascii="Arial" w:eastAsia="Calibri" w:hAnsi="Arial" w:cs="Arial"/>
                <w:color w:val="0D0D0D" w:themeColor="text1" w:themeTint="F2"/>
              </w:rPr>
            </w:pPr>
          </w:p>
        </w:tc>
      </w:tr>
      <w:tr w:rsidR="00864C99" w:rsidRPr="005331F1" w14:paraId="6775C74B"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27970722" w14:textId="77777777" w:rsidR="00864C99" w:rsidRPr="005823F0" w:rsidRDefault="00864C99" w:rsidP="00900316">
            <w:pPr>
              <w:spacing w:after="0" w:line="240" w:lineRule="auto"/>
              <w:rPr>
                <w:rFonts w:ascii="Arial" w:eastAsia="Calibri" w:hAnsi="Arial" w:cs="Arial"/>
              </w:rPr>
            </w:pPr>
            <w:r>
              <w:rPr>
                <w:rFonts w:ascii="Arial" w:eastAsia="Calibri" w:hAnsi="Arial" w:cs="Arial"/>
              </w:rPr>
              <w:t>Broj i n</w:t>
            </w:r>
            <w:r w:rsidRPr="005823F0">
              <w:rPr>
                <w:rFonts w:ascii="Arial" w:eastAsia="Calibri" w:hAnsi="Arial" w:cs="Arial"/>
              </w:rPr>
              <w:t>aziv aktivnosti:</w:t>
            </w:r>
          </w:p>
        </w:tc>
        <w:tc>
          <w:tcPr>
            <w:tcW w:w="11482" w:type="dxa"/>
            <w:tcBorders>
              <w:top w:val="single" w:sz="4" w:space="0" w:color="auto"/>
              <w:left w:val="single" w:sz="4" w:space="0" w:color="auto"/>
              <w:bottom w:val="single" w:sz="4" w:space="0" w:color="auto"/>
              <w:right w:val="single" w:sz="4" w:space="0" w:color="auto"/>
            </w:tcBorders>
          </w:tcPr>
          <w:p w14:paraId="67F97120" w14:textId="4032464B" w:rsidR="00864C99" w:rsidRPr="00864C99" w:rsidRDefault="00042D25" w:rsidP="00900316">
            <w:pPr>
              <w:spacing w:after="0" w:line="240" w:lineRule="auto"/>
              <w:rPr>
                <w:rFonts w:ascii="Arial" w:eastAsia="Times New Roman" w:hAnsi="Arial" w:cs="Arial"/>
                <w:b/>
                <w:color w:val="000000"/>
                <w:lang w:eastAsia="hr-HR"/>
              </w:rPr>
            </w:pPr>
            <w:r>
              <w:rPr>
                <w:rFonts w:ascii="Arial" w:eastAsia="Calibri" w:hAnsi="Arial" w:cs="Arial"/>
                <w:b/>
                <w:bCs/>
                <w:color w:val="000000"/>
                <w:lang w:eastAsia="hr-HR"/>
              </w:rPr>
              <w:t>4</w:t>
            </w:r>
            <w:r w:rsidR="00864C99">
              <w:rPr>
                <w:rFonts w:ascii="Arial" w:eastAsia="Calibri" w:hAnsi="Arial" w:cs="Arial"/>
                <w:b/>
                <w:bCs/>
                <w:color w:val="000000"/>
                <w:lang w:eastAsia="hr-HR"/>
              </w:rPr>
              <w:t>.</w:t>
            </w:r>
            <w:r w:rsidR="00864C99" w:rsidRPr="00864C99">
              <w:rPr>
                <w:rFonts w:ascii="Arial" w:eastAsia="Calibri" w:hAnsi="Arial" w:cs="Arial"/>
                <w:b/>
                <w:bCs/>
                <w:color w:val="000000"/>
                <w:lang w:eastAsia="hr-HR"/>
              </w:rPr>
              <w:t>4</w:t>
            </w:r>
            <w:r w:rsidR="005306BE">
              <w:rPr>
                <w:rFonts w:ascii="Arial" w:eastAsia="Calibri" w:hAnsi="Arial" w:cs="Arial"/>
                <w:b/>
                <w:bCs/>
                <w:color w:val="000000"/>
                <w:lang w:eastAsia="hr-HR"/>
              </w:rPr>
              <w:t>.</w:t>
            </w:r>
            <w:r w:rsidR="00864C99" w:rsidRPr="00C22441">
              <w:rPr>
                <w:rFonts w:ascii="Arial" w:eastAsia="Calibri" w:hAnsi="Arial" w:cs="Arial"/>
                <w:b/>
                <w:bCs/>
                <w:i/>
                <w:color w:val="000000"/>
                <w:lang w:eastAsia="hr-HR"/>
              </w:rPr>
              <w:t xml:space="preserve"> </w:t>
            </w:r>
            <w:r w:rsidR="00630609">
              <w:rPr>
                <w:rFonts w:ascii="Arial" w:eastAsia="Calibri" w:hAnsi="Arial" w:cs="Arial"/>
                <w:b/>
                <w:bCs/>
                <w:color w:val="000000"/>
                <w:lang w:eastAsia="hr-HR"/>
              </w:rPr>
              <w:t xml:space="preserve">Održavati </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dukativn</w:t>
            </w:r>
            <w:r w:rsidR="00630609">
              <w:rPr>
                <w:rFonts w:ascii="Arial" w:eastAsia="Times New Roman" w:hAnsi="Arial" w:cs="Arial"/>
                <w:b/>
                <w:bCs/>
                <w:color w:val="000000"/>
                <w:lang w:eastAsia="hr-HR"/>
              </w:rPr>
              <w:t xml:space="preserve">e </w:t>
            </w:r>
            <w:r w:rsidR="00630609" w:rsidRPr="00674B57">
              <w:rPr>
                <w:rFonts w:ascii="Arial" w:eastAsia="Times New Roman" w:hAnsi="Arial" w:cs="Arial"/>
                <w:b/>
                <w:bCs/>
                <w:color w:val="000000"/>
                <w:lang w:eastAsia="hr-HR"/>
              </w:rPr>
              <w:t>program</w:t>
            </w:r>
            <w:r w:rsidR="00630609">
              <w:rPr>
                <w:rFonts w:ascii="Arial" w:eastAsia="Times New Roman" w:hAnsi="Arial" w:cs="Arial"/>
                <w:b/>
                <w:bCs/>
                <w:color w:val="000000"/>
                <w:lang w:eastAsia="hr-HR"/>
              </w:rPr>
              <w:t>e</w:t>
            </w:r>
            <w:r w:rsidR="00630609" w:rsidRPr="00674B57">
              <w:rPr>
                <w:rFonts w:ascii="Arial" w:eastAsia="Times New Roman" w:hAnsi="Arial" w:cs="Arial"/>
                <w:b/>
                <w:bCs/>
                <w:color w:val="000000"/>
                <w:lang w:eastAsia="hr-HR"/>
              </w:rPr>
              <w:t xml:space="preserve"> </w:t>
            </w:r>
            <w:r w:rsidR="00864C99">
              <w:rPr>
                <w:rFonts w:ascii="Arial" w:eastAsia="Times New Roman" w:hAnsi="Arial" w:cs="Arial"/>
                <w:b/>
                <w:color w:val="000000"/>
                <w:lang w:eastAsia="hr-HR"/>
              </w:rPr>
              <w:t xml:space="preserve">za građane </w:t>
            </w:r>
          </w:p>
        </w:tc>
      </w:tr>
      <w:tr w:rsidR="005F7D54" w:rsidRPr="005331F1" w14:paraId="763052CA"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5742C36E"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Pokazatelji provedbe:</w:t>
            </w:r>
          </w:p>
        </w:tc>
        <w:tc>
          <w:tcPr>
            <w:tcW w:w="11482" w:type="dxa"/>
            <w:tcBorders>
              <w:top w:val="single" w:sz="4" w:space="0" w:color="auto"/>
              <w:left w:val="single" w:sz="4" w:space="0" w:color="auto"/>
              <w:bottom w:val="single" w:sz="4" w:space="0" w:color="auto"/>
              <w:right w:val="single" w:sz="4" w:space="0" w:color="auto"/>
            </w:tcBorders>
          </w:tcPr>
          <w:p w14:paraId="61CBDF75" w14:textId="77777777" w:rsidR="005F7D54" w:rsidRPr="001B3EFB" w:rsidRDefault="005F7D54" w:rsidP="005F7D54">
            <w:pPr>
              <w:pStyle w:val="ListParagraph"/>
              <w:numPr>
                <w:ilvl w:val="0"/>
                <w:numId w:val="26"/>
              </w:numPr>
              <w:spacing w:after="0" w:line="240" w:lineRule="auto"/>
              <w:jc w:val="both"/>
              <w:rPr>
                <w:rFonts w:ascii="Arial" w:eastAsia="Times New Roman" w:hAnsi="Arial" w:cs="Arial"/>
                <w:lang w:eastAsia="hr-HR"/>
              </w:rPr>
            </w:pPr>
            <w:r w:rsidRPr="001B3EFB">
              <w:rPr>
                <w:rFonts w:ascii="Arial" w:eastAsia="Times New Roman" w:hAnsi="Arial" w:cs="Arial"/>
                <w:color w:val="000000"/>
                <w:lang w:eastAsia="hr-HR"/>
              </w:rPr>
              <w:t>Provedene edukativne radionice za građane o različitim temama i mogućnostima sudjelovanja u procesima donošenja odluka (npr. kako napis</w:t>
            </w:r>
            <w:r>
              <w:rPr>
                <w:rFonts w:ascii="Arial" w:eastAsia="Times New Roman" w:hAnsi="Arial" w:cs="Arial"/>
                <w:color w:val="000000"/>
                <w:lang w:eastAsia="hr-HR"/>
              </w:rPr>
              <w:t xml:space="preserve">ati predstavku ili prijedlog i </w:t>
            </w:r>
            <w:r w:rsidRPr="001B3EFB">
              <w:rPr>
                <w:rFonts w:ascii="Arial" w:eastAsia="Times New Roman" w:hAnsi="Arial" w:cs="Arial"/>
                <w:color w:val="000000"/>
                <w:lang w:eastAsia="hr-HR"/>
              </w:rPr>
              <w:t xml:space="preserve">kome predstavku ili prijedlog uputiti odnosno kojem radnom tijelu, ovisno o djelokrugu rada, kako napisati nacrt zakonskog prijedloga, kako sudjelovati u procesu savjetovanja s javnosti </w:t>
            </w:r>
            <w:r w:rsidRPr="001B3EFB">
              <w:rPr>
                <w:rFonts w:ascii="Arial" w:eastAsia="Calibri" w:hAnsi="Arial" w:cs="Arial"/>
              </w:rPr>
              <w:t xml:space="preserve">o nacrtima akata u postupku njihova donošenja kojima su predlagatelji saborski zastupnici, radna tijela te klubovi zastupnika). </w:t>
            </w:r>
            <w:r w:rsidRPr="001B3EFB">
              <w:rPr>
                <w:rFonts w:ascii="Arial" w:eastAsia="Times New Roman" w:hAnsi="Arial" w:cs="Arial"/>
                <w:lang w:eastAsia="hr-HR"/>
              </w:rPr>
              <w:t xml:space="preserve">   </w:t>
            </w:r>
          </w:p>
          <w:p w14:paraId="1BADD0CF" w14:textId="77777777" w:rsidR="005F7D54" w:rsidRPr="005331F1" w:rsidRDefault="005F7D54" w:rsidP="005F7D54">
            <w:pPr>
              <w:spacing w:after="0" w:line="240" w:lineRule="auto"/>
              <w:rPr>
                <w:rFonts w:ascii="Arial" w:eastAsia="Calibri" w:hAnsi="Arial" w:cs="Arial"/>
              </w:rPr>
            </w:pPr>
          </w:p>
        </w:tc>
      </w:tr>
      <w:tr w:rsidR="005F7D54" w:rsidRPr="005823F0" w14:paraId="1DBDFA3A"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36E4F510"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Borders>
              <w:top w:val="single" w:sz="4" w:space="0" w:color="auto"/>
              <w:left w:val="single" w:sz="4" w:space="0" w:color="auto"/>
              <w:bottom w:val="single" w:sz="4" w:space="0" w:color="auto"/>
              <w:right w:val="single" w:sz="4" w:space="0" w:color="auto"/>
            </w:tcBorders>
          </w:tcPr>
          <w:p w14:paraId="089A2D06" w14:textId="65486E1C" w:rsidR="005F7D54" w:rsidRPr="005823F0" w:rsidRDefault="005F7D54" w:rsidP="005F7D54">
            <w:pPr>
              <w:spacing w:after="0" w:line="240" w:lineRule="auto"/>
              <w:rPr>
                <w:rFonts w:ascii="Arial" w:eastAsia="Calibri" w:hAnsi="Arial" w:cs="Arial"/>
              </w:rPr>
            </w:pPr>
            <w:r>
              <w:rPr>
                <w:rFonts w:ascii="Arial" w:eastAsia="Calibri" w:hAnsi="Arial" w:cs="Arial"/>
              </w:rPr>
              <w:t>Provedeni postojeći edukativni programi</w:t>
            </w:r>
          </w:p>
        </w:tc>
      </w:tr>
      <w:tr w:rsidR="005F7D54" w:rsidRPr="005823F0" w14:paraId="5B7DFA1F"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1C353BA5" w14:textId="77777777" w:rsidR="005F7D54" w:rsidRPr="005823F0" w:rsidRDefault="005F7D54" w:rsidP="005F7D54">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p w14:paraId="413DE1BD" w14:textId="77777777" w:rsidR="005F7D54" w:rsidRPr="005823F0" w:rsidRDefault="005F7D54" w:rsidP="005F7D54">
            <w:pPr>
              <w:spacing w:after="0" w:line="240" w:lineRule="auto"/>
              <w:rPr>
                <w:rFonts w:ascii="Arial" w:eastAsia="Calibri" w:hAnsi="Arial" w:cs="Arial"/>
              </w:rPr>
            </w:pPr>
          </w:p>
        </w:tc>
        <w:tc>
          <w:tcPr>
            <w:tcW w:w="11482" w:type="dxa"/>
            <w:tcBorders>
              <w:top w:val="single" w:sz="4" w:space="0" w:color="auto"/>
              <w:left w:val="single" w:sz="4" w:space="0" w:color="auto"/>
              <w:bottom w:val="single" w:sz="4" w:space="0" w:color="auto"/>
              <w:right w:val="single" w:sz="4" w:space="0" w:color="auto"/>
            </w:tcBorders>
          </w:tcPr>
          <w:p w14:paraId="7E09DD5B" w14:textId="26B50383" w:rsidR="005F7D54" w:rsidRPr="005823F0" w:rsidRDefault="005F7D54" w:rsidP="005F7D54">
            <w:pPr>
              <w:spacing w:after="0" w:line="240" w:lineRule="auto"/>
              <w:rPr>
                <w:rFonts w:ascii="Arial" w:eastAsia="Calibri" w:hAnsi="Arial" w:cs="Arial"/>
              </w:rPr>
            </w:pPr>
            <w:r>
              <w:rPr>
                <w:rFonts w:ascii="Arial" w:eastAsia="Calibri" w:hAnsi="Arial" w:cs="Arial"/>
              </w:rPr>
              <w:t>Godišnje izviješće o radu Službe za građane Hrvatskoga sabora</w:t>
            </w:r>
          </w:p>
        </w:tc>
      </w:tr>
      <w:tr w:rsidR="009B6588" w:rsidRPr="005823F0" w14:paraId="4196266C"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0AF16017" w14:textId="77777777" w:rsidR="009B6588" w:rsidRPr="005823F0" w:rsidRDefault="009B6588" w:rsidP="009B6588">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tcBorders>
              <w:top w:val="single" w:sz="4" w:space="0" w:color="auto"/>
              <w:left w:val="single" w:sz="4" w:space="0" w:color="auto"/>
              <w:bottom w:val="single" w:sz="4" w:space="0" w:color="auto"/>
              <w:right w:val="single" w:sz="4" w:space="0" w:color="auto"/>
            </w:tcBorders>
          </w:tcPr>
          <w:p w14:paraId="69000A40" w14:textId="491E41A1" w:rsidR="009B6588" w:rsidRPr="005823F0" w:rsidRDefault="009B6588" w:rsidP="004778FA">
            <w:pPr>
              <w:spacing w:after="0" w:line="240" w:lineRule="auto"/>
              <w:rPr>
                <w:rFonts w:ascii="Arial" w:eastAsia="Calibri" w:hAnsi="Arial" w:cs="Arial"/>
              </w:rPr>
            </w:pPr>
            <w:r w:rsidRPr="005823F0">
              <w:rPr>
                <w:rFonts w:ascii="Arial" w:eastAsia="Calibri" w:hAnsi="Arial" w:cs="Arial"/>
              </w:rPr>
              <w:t xml:space="preserve">Sredstva </w:t>
            </w:r>
            <w:r>
              <w:rPr>
                <w:rFonts w:ascii="Arial" w:eastAsia="Calibri" w:hAnsi="Arial" w:cs="Arial"/>
              </w:rPr>
              <w:t xml:space="preserve">su osigurana u Državnom proračunu, na razdjelu </w:t>
            </w:r>
            <w:r w:rsidR="00B207FB" w:rsidRPr="00B207FB">
              <w:rPr>
                <w:rFonts w:ascii="Arial" w:eastAsia="Calibri" w:hAnsi="Arial" w:cs="Arial"/>
              </w:rPr>
              <w:t>010 05</w:t>
            </w:r>
            <w:r w:rsidR="00B207FB">
              <w:rPr>
                <w:rFonts w:ascii="Arial" w:eastAsia="Calibri" w:hAnsi="Arial" w:cs="Arial"/>
              </w:rPr>
              <w:t xml:space="preserve"> </w:t>
            </w:r>
            <w:r>
              <w:rPr>
                <w:rFonts w:ascii="Arial" w:eastAsia="Calibri" w:hAnsi="Arial" w:cs="Arial"/>
              </w:rPr>
              <w:t>u okviru proračunske aktivnosti A501000 Administracija i upravljanje, u iznosu od 5.000 kuna godišnje.</w:t>
            </w:r>
          </w:p>
        </w:tc>
      </w:tr>
      <w:tr w:rsidR="009B6588" w:rsidRPr="005823F0" w14:paraId="520132D3" w14:textId="77777777" w:rsidTr="00FC6F61">
        <w:tc>
          <w:tcPr>
            <w:tcW w:w="4201" w:type="dxa"/>
            <w:tcBorders>
              <w:top w:val="single" w:sz="4" w:space="0" w:color="auto"/>
              <w:left w:val="single" w:sz="4" w:space="0" w:color="auto"/>
              <w:bottom w:val="single" w:sz="4" w:space="0" w:color="auto"/>
              <w:right w:val="single" w:sz="4" w:space="0" w:color="auto"/>
            </w:tcBorders>
            <w:shd w:val="clear" w:color="auto" w:fill="D9D9D9"/>
          </w:tcPr>
          <w:p w14:paraId="384CC9A9" w14:textId="77777777" w:rsidR="009B6588" w:rsidRPr="005823F0" w:rsidRDefault="009B6588" w:rsidP="009B6588">
            <w:pPr>
              <w:spacing w:after="0" w:line="240" w:lineRule="auto"/>
              <w:rPr>
                <w:rFonts w:ascii="Arial" w:eastAsia="Calibri" w:hAnsi="Arial" w:cs="Arial"/>
              </w:rPr>
            </w:pPr>
            <w:r w:rsidRPr="005823F0">
              <w:rPr>
                <w:rFonts w:ascii="Arial" w:eastAsia="Calibri" w:hAnsi="Arial" w:cs="Arial"/>
              </w:rPr>
              <w:t xml:space="preserve">Početak provedbe i </w:t>
            </w:r>
          </w:p>
          <w:p w14:paraId="74E13CB8" w14:textId="77777777" w:rsidR="009B6588" w:rsidRPr="005823F0" w:rsidRDefault="009B6588" w:rsidP="009B6588">
            <w:pPr>
              <w:spacing w:after="0" w:line="240" w:lineRule="auto"/>
              <w:rPr>
                <w:rFonts w:ascii="Arial" w:eastAsia="Calibri" w:hAnsi="Arial" w:cs="Arial"/>
              </w:rPr>
            </w:pPr>
            <w:r w:rsidRPr="005823F0">
              <w:rPr>
                <w:rFonts w:ascii="Arial" w:eastAsia="Calibri" w:hAnsi="Arial" w:cs="Arial"/>
              </w:rPr>
              <w:t xml:space="preserve">krajnji rok provedbe: </w:t>
            </w:r>
          </w:p>
        </w:tc>
        <w:tc>
          <w:tcPr>
            <w:tcW w:w="11482" w:type="dxa"/>
            <w:tcBorders>
              <w:top w:val="single" w:sz="4" w:space="0" w:color="auto"/>
              <w:left w:val="single" w:sz="4" w:space="0" w:color="auto"/>
              <w:bottom w:val="single" w:sz="4" w:space="0" w:color="auto"/>
              <w:right w:val="single" w:sz="4" w:space="0" w:color="auto"/>
            </w:tcBorders>
          </w:tcPr>
          <w:p w14:paraId="7FE3675C" w14:textId="0FB7E1B8" w:rsidR="009B6588" w:rsidRPr="005823F0" w:rsidRDefault="009B6588" w:rsidP="009B6588">
            <w:pPr>
              <w:spacing w:after="0" w:line="240" w:lineRule="auto"/>
              <w:rPr>
                <w:rFonts w:ascii="Arial" w:eastAsia="Calibri" w:hAnsi="Arial" w:cs="Arial"/>
              </w:rPr>
            </w:pPr>
            <w:r>
              <w:rPr>
                <w:rFonts w:ascii="Arial" w:eastAsia="Calibri" w:hAnsi="Arial" w:cs="Arial"/>
              </w:rPr>
              <w:t xml:space="preserve">kontinuirano - </w:t>
            </w:r>
            <w:r w:rsidRPr="00477ED1">
              <w:rPr>
                <w:rFonts w:ascii="Arial" w:eastAsia="Calibri" w:hAnsi="Arial" w:cs="Arial"/>
              </w:rPr>
              <w:t>prosinac 2023.</w:t>
            </w:r>
          </w:p>
        </w:tc>
      </w:tr>
      <w:tr w:rsidR="009B6588" w:rsidRPr="005331F1" w14:paraId="2969F0FF" w14:textId="77777777" w:rsidTr="0035253D">
        <w:tc>
          <w:tcPr>
            <w:tcW w:w="1568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07B2FB" w14:textId="77777777" w:rsidR="009B6588" w:rsidRPr="005331F1" w:rsidRDefault="009B6588" w:rsidP="009B6588">
            <w:pPr>
              <w:spacing w:after="0" w:line="240" w:lineRule="auto"/>
              <w:rPr>
                <w:rFonts w:ascii="Arial" w:eastAsia="Calibri" w:hAnsi="Arial" w:cs="Arial"/>
                <w:color w:val="0D0D0D" w:themeColor="text1" w:themeTint="F2"/>
              </w:rPr>
            </w:pPr>
          </w:p>
        </w:tc>
      </w:tr>
    </w:tbl>
    <w:p w14:paraId="1338CA94" w14:textId="77777777" w:rsidR="00FA24BC" w:rsidRPr="0035253D" w:rsidRDefault="00FA24BC" w:rsidP="00FA24BC">
      <w:pPr>
        <w:rPr>
          <w:sz w:val="16"/>
          <w:szCs w:val="16"/>
        </w:rPr>
      </w:pPr>
    </w:p>
    <w:tbl>
      <w:tblPr>
        <w:tblW w:w="15560" w:type="dxa"/>
        <w:jc w:val="center"/>
        <w:tblLayout w:type="fixed"/>
        <w:tblCellMar>
          <w:top w:w="15" w:type="dxa"/>
          <w:left w:w="15" w:type="dxa"/>
          <w:bottom w:w="15" w:type="dxa"/>
          <w:right w:w="15" w:type="dxa"/>
        </w:tblCellMar>
        <w:tblLook w:val="04A0" w:firstRow="1" w:lastRow="0" w:firstColumn="1" w:lastColumn="0" w:noHBand="0" w:noVBand="1"/>
      </w:tblPr>
      <w:tblGrid>
        <w:gridCol w:w="1246"/>
        <w:gridCol w:w="2855"/>
        <w:gridCol w:w="5699"/>
        <w:gridCol w:w="5760"/>
      </w:tblGrid>
      <w:tr w:rsidR="00D84EB8" w:rsidRPr="008173DB" w14:paraId="066E1BBA" w14:textId="77777777" w:rsidTr="0050400B">
        <w:trPr>
          <w:jc w:val="center"/>
        </w:trPr>
        <w:tc>
          <w:tcPr>
            <w:tcW w:w="15560"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7C5FE8AC" w14:textId="77777777" w:rsidR="00D84EB8" w:rsidRPr="00717773" w:rsidRDefault="00D84EB8" w:rsidP="00900316">
            <w:pPr>
              <w:rPr>
                <w:rFonts w:ascii="Times New Roman" w:hAnsi="Times New Roman"/>
              </w:rPr>
            </w:pPr>
          </w:p>
        </w:tc>
      </w:tr>
      <w:tr w:rsidR="00D84EB8" w:rsidRPr="008173DB" w14:paraId="7C44DDE7" w14:textId="77777777" w:rsidTr="0050400B">
        <w:trPr>
          <w:jc w:val="center"/>
        </w:trPr>
        <w:tc>
          <w:tcPr>
            <w:tcW w:w="15560"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92A712E" w14:textId="71E2CB0A" w:rsidR="00D84EB8" w:rsidRPr="00717773" w:rsidRDefault="00D84EB8" w:rsidP="00042D25">
            <w:pPr>
              <w:pStyle w:val="Heading3"/>
              <w:rPr>
                <w:rFonts w:ascii="Times New Roman" w:hAnsi="Times New Roman"/>
              </w:rPr>
            </w:pPr>
            <w:bookmarkStart w:id="26" w:name="_Toc95738538"/>
            <w:r w:rsidRPr="00717773">
              <w:t xml:space="preserve">Mjera </w:t>
            </w:r>
            <w:r w:rsidR="00042D25">
              <w:t>5</w:t>
            </w:r>
            <w:r w:rsidRPr="00717773">
              <w:t xml:space="preserve">. UNAPRJEĐENJE TRANSPARENTNOSTI </w:t>
            </w:r>
            <w:r>
              <w:t xml:space="preserve">I FINANCIRANJA </w:t>
            </w:r>
            <w:r w:rsidRPr="007F6041">
              <w:t>REFERENDUMSKE AKTIVNOSTI</w:t>
            </w:r>
            <w:bookmarkEnd w:id="26"/>
            <w:r>
              <w:t xml:space="preserve"> </w:t>
            </w:r>
          </w:p>
        </w:tc>
      </w:tr>
      <w:tr w:rsidR="00D84EB8" w:rsidRPr="00717773" w14:paraId="46EFDB47" w14:textId="77777777" w:rsidTr="00FC6F61">
        <w:trPr>
          <w:jc w:val="center"/>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BB9EF9" w14:textId="27B828B2" w:rsidR="00D84EB8" w:rsidRPr="001B7F83" w:rsidRDefault="00D84EB8" w:rsidP="001B7F83">
            <w:pPr>
              <w:jc w:val="center"/>
              <w:rPr>
                <w:rFonts w:ascii="Arial" w:hAnsi="Arial" w:cs="Arial"/>
                <w:color w:val="000000"/>
                <w:shd w:val="clear" w:color="auto" w:fill="D9D9D9"/>
              </w:rPr>
            </w:pPr>
            <w:r w:rsidRPr="00717773">
              <w:rPr>
                <w:rFonts w:ascii="Arial" w:hAnsi="Arial" w:cs="Arial"/>
                <w:color w:val="000000"/>
                <w:shd w:val="clear" w:color="auto" w:fill="D9D9D9"/>
              </w:rPr>
              <w:t>Nositelj mjere</w:t>
            </w:r>
          </w:p>
        </w:tc>
        <w:tc>
          <w:tcPr>
            <w:tcW w:w="114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78681" w14:textId="77777777" w:rsidR="00D84EB8" w:rsidRPr="00717773" w:rsidRDefault="00D84EB8" w:rsidP="00900316">
            <w:pPr>
              <w:rPr>
                <w:rFonts w:ascii="Times New Roman" w:hAnsi="Times New Roman"/>
              </w:rPr>
            </w:pPr>
            <w:r w:rsidRPr="00717773">
              <w:rPr>
                <w:rFonts w:ascii="Arial" w:hAnsi="Arial" w:cs="Arial"/>
                <w:b/>
              </w:rPr>
              <w:t xml:space="preserve">DRŽAVNO IZBORNO POVJERENSTVO </w:t>
            </w:r>
          </w:p>
        </w:tc>
      </w:tr>
      <w:tr w:rsidR="00D84EB8" w:rsidRPr="00717773" w14:paraId="1D2BDE48" w14:textId="77777777" w:rsidTr="0050400B">
        <w:trPr>
          <w:jc w:val="center"/>
        </w:trPr>
        <w:tc>
          <w:tcPr>
            <w:tcW w:w="1556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ABC1984" w14:textId="77777777" w:rsidR="00D84EB8" w:rsidRPr="00717773" w:rsidRDefault="00D84EB8" w:rsidP="00900316">
            <w:pPr>
              <w:jc w:val="center"/>
              <w:rPr>
                <w:rFonts w:ascii="Times New Roman" w:hAnsi="Times New Roman"/>
              </w:rPr>
            </w:pPr>
            <w:r w:rsidRPr="00717773">
              <w:rPr>
                <w:rFonts w:ascii="Arial" w:hAnsi="Arial" w:cs="Arial"/>
                <w:b/>
                <w:bCs/>
                <w:color w:val="000000"/>
                <w:shd w:val="clear" w:color="auto" w:fill="D9D9D9"/>
              </w:rPr>
              <w:t xml:space="preserve">Opis mjere </w:t>
            </w:r>
          </w:p>
        </w:tc>
      </w:tr>
      <w:tr w:rsidR="00D84EB8" w:rsidRPr="008173DB" w14:paraId="62CD5434" w14:textId="77777777" w:rsidTr="00FC6F61">
        <w:trPr>
          <w:jc w:val="center"/>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6FB376A" w14:textId="77777777" w:rsidR="00D84EB8" w:rsidRPr="007F6041" w:rsidRDefault="00D84EB8" w:rsidP="00900316">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javni problem odgovara mjera? </w:t>
            </w:r>
          </w:p>
        </w:tc>
        <w:tc>
          <w:tcPr>
            <w:tcW w:w="114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9AD61" w14:textId="0CC984FE" w:rsidR="00D84EB8" w:rsidRPr="00717773" w:rsidRDefault="00291272" w:rsidP="00986898">
            <w:pPr>
              <w:jc w:val="both"/>
              <w:textAlignment w:val="baseline"/>
              <w:rPr>
                <w:rFonts w:ascii="Arial" w:hAnsi="Arial" w:cs="Arial"/>
                <w:iCs/>
                <w:color w:val="000000"/>
              </w:rPr>
            </w:pPr>
            <w:r>
              <w:rPr>
                <w:rFonts w:ascii="Arial" w:hAnsi="Arial" w:cs="Arial"/>
                <w:iCs/>
                <w:color w:val="000000"/>
              </w:rPr>
              <w:t>Važećim Zakonom o referendumu i drugim oblicima osobnog sudjelovanja u obavljanju državne vlasti i lokalne i područne (regionalne) samouprave propisano je raspisivanje i provedba referenduma i drugih oblika osobnog sudjelovanja hrvatskih državljana s biračkim pravom u obavljanju državne vlasti i lokalne i područne (regionalne) samouprave (dalje: važeći Zakon o referendumu). Jedan od problema na koji važeći Zakon o referendumu ne daje odgovor, prikupljanje je, evidentiranje i javna objava informacija o refer</w:t>
            </w:r>
            <w:r w:rsidR="00712CDB">
              <w:rPr>
                <w:rFonts w:ascii="Arial" w:hAnsi="Arial" w:cs="Arial"/>
                <w:iCs/>
                <w:color w:val="000000"/>
              </w:rPr>
              <w:t>endumskim inicijativama.</w:t>
            </w:r>
          </w:p>
        </w:tc>
      </w:tr>
      <w:tr w:rsidR="00D84EB8" w:rsidRPr="008173DB" w14:paraId="75F9D548" w14:textId="77777777" w:rsidTr="00FC6F61">
        <w:trPr>
          <w:jc w:val="center"/>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A24334B" w14:textId="77777777" w:rsidR="00D84EB8" w:rsidRPr="00717773" w:rsidRDefault="00D84EB8" w:rsidP="00900316">
            <w:pPr>
              <w:jc w:val="center"/>
              <w:rPr>
                <w:rFonts w:ascii="Times New Roman" w:hAnsi="Times New Roman"/>
              </w:rPr>
            </w:pPr>
            <w:r w:rsidRPr="00717773">
              <w:rPr>
                <w:rFonts w:ascii="Arial" w:hAnsi="Arial" w:cs="Arial"/>
                <w:color w:val="000000"/>
                <w:shd w:val="clear" w:color="auto" w:fill="D9D9D9"/>
              </w:rPr>
              <w:t xml:space="preserve">Što mjera uključuje? </w:t>
            </w:r>
          </w:p>
        </w:tc>
        <w:tc>
          <w:tcPr>
            <w:tcW w:w="114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D0AD5F" w14:textId="77777777" w:rsidR="00291272" w:rsidRPr="00601B77" w:rsidRDefault="00291272" w:rsidP="00986898">
            <w:pPr>
              <w:spacing w:after="124"/>
              <w:jc w:val="both"/>
              <w:textAlignment w:val="baseline"/>
              <w:rPr>
                <w:rFonts w:ascii="Arial" w:hAnsi="Arial" w:cs="Arial"/>
                <w:iCs/>
                <w:color w:val="000000"/>
              </w:rPr>
            </w:pPr>
            <w:r w:rsidRPr="00601B77">
              <w:rPr>
                <w:rFonts w:ascii="Arial" w:hAnsi="Arial" w:cs="Arial"/>
                <w:iCs/>
                <w:color w:val="000000"/>
              </w:rPr>
              <w:t xml:space="preserve">Kao jednu od </w:t>
            </w:r>
            <w:r>
              <w:rPr>
                <w:rFonts w:ascii="Arial" w:hAnsi="Arial" w:cs="Arial"/>
                <w:iCs/>
                <w:color w:val="000000"/>
              </w:rPr>
              <w:t xml:space="preserve">planiranih aktivnosti </w:t>
            </w:r>
            <w:r w:rsidRPr="00601B77">
              <w:rPr>
                <w:rFonts w:ascii="Arial" w:hAnsi="Arial" w:cs="Arial"/>
                <w:iCs/>
                <w:color w:val="000000"/>
              </w:rPr>
              <w:t xml:space="preserve">Državnog izbornog povjerenstva važnu za ostvarenje vrijednosti Partnerstva za otvorenu vlast ističe se uspostava Evidencije referendumskih inicijativa. U ovom trenutku takva vrsta evidencije ne postoji te je znatno otežano dobiti informaciju o referendumima koji se u određenom razdoblju vode na lokalnoj razini, ako ne i nemoguće jer niti jedno državno tijelo ne raspolaže sa tako objedinjenim podacima. </w:t>
            </w:r>
            <w:r>
              <w:rPr>
                <w:rFonts w:ascii="Arial" w:hAnsi="Arial" w:cs="Arial"/>
                <w:iCs/>
                <w:color w:val="000000"/>
              </w:rPr>
              <w:t>Po uspostavi Evidencije referendumskih inicijativa, potrebno je osigurati njenu objavu na jednom mjestu, i to</w:t>
            </w:r>
            <w:r w:rsidRPr="00601B77">
              <w:rPr>
                <w:rFonts w:ascii="Arial" w:hAnsi="Arial" w:cs="Arial"/>
                <w:iCs/>
                <w:color w:val="000000"/>
              </w:rPr>
              <w:t xml:space="preserve"> mrežnim stranicama Državnog izbornog povjerenstva</w:t>
            </w:r>
            <w:r>
              <w:rPr>
                <w:rFonts w:ascii="Arial" w:hAnsi="Arial" w:cs="Arial"/>
                <w:iCs/>
                <w:color w:val="000000"/>
              </w:rPr>
              <w:t>.</w:t>
            </w:r>
          </w:p>
          <w:p w14:paraId="3597E95C" w14:textId="77777777" w:rsidR="00291272" w:rsidRDefault="00291272" w:rsidP="00986898">
            <w:pPr>
              <w:jc w:val="both"/>
              <w:textAlignment w:val="baseline"/>
              <w:rPr>
                <w:rFonts w:ascii="Arial" w:hAnsi="Arial" w:cs="Arial"/>
                <w:iCs/>
                <w:color w:val="000000"/>
              </w:rPr>
            </w:pPr>
            <w:r w:rsidRPr="00601B77">
              <w:rPr>
                <w:rFonts w:ascii="Arial" w:hAnsi="Arial" w:cs="Arial"/>
                <w:iCs/>
                <w:color w:val="000000"/>
              </w:rPr>
              <w:t>Pored navedenog, stupanjem na snagu Zakona o financiranju političkih aktivnosti, izborne promidžbe i referenduma u ožujku 2019.</w:t>
            </w:r>
            <w:r>
              <w:rPr>
                <w:rFonts w:ascii="Arial" w:hAnsi="Arial" w:cs="Arial"/>
                <w:iCs/>
                <w:color w:val="000000"/>
              </w:rPr>
              <w:t xml:space="preserve"> (dalje: Zakon o financiranju)</w:t>
            </w:r>
            <w:r w:rsidRPr="00601B77">
              <w:rPr>
                <w:rFonts w:ascii="Arial" w:hAnsi="Arial" w:cs="Arial"/>
                <w:iCs/>
                <w:color w:val="000000"/>
              </w:rPr>
              <w:t>, Državno izborno povjerenstvo je dobilo u nadležnost provedbu nadzora financiranja referendumske aktivnosti organizacijskog odbora na državnom i lokalnom referendumu</w:t>
            </w:r>
            <w:r>
              <w:rPr>
                <w:rFonts w:ascii="Arial" w:hAnsi="Arial" w:cs="Arial"/>
                <w:iCs/>
                <w:color w:val="000000"/>
              </w:rPr>
              <w:t xml:space="preserve"> (dalje: sudionici referendumske aktivnosti). </w:t>
            </w:r>
            <w:r w:rsidRPr="00601B77">
              <w:rPr>
                <w:rFonts w:ascii="Arial" w:hAnsi="Arial" w:cs="Arial"/>
                <w:iCs/>
                <w:color w:val="000000"/>
              </w:rPr>
              <w:t>Zakonom o financiranju propisano je da se financijska izvješća koja se odnose na referendumsku aktivnost dostavljaju Državnom izbornom povjerenstvu unosom u informacijski sustav za nadzor financiranja u navedenim Zakonom propisanim rokovima te da se prvi radni dan nakon njihove dostave objavljuju na mrežnim stranicama Državnog izbornog povjerenstva u otvorenom, strojno čitljivom formatu.</w:t>
            </w:r>
            <w:r>
              <w:rPr>
                <w:rFonts w:ascii="Arial" w:hAnsi="Arial" w:cs="Arial"/>
                <w:iCs/>
                <w:color w:val="000000"/>
              </w:rPr>
              <w:t xml:space="preserve"> </w:t>
            </w:r>
          </w:p>
          <w:p w14:paraId="1FE02BB7" w14:textId="77777777" w:rsidR="000C0545" w:rsidRPr="00717773" w:rsidRDefault="00291272" w:rsidP="00986898">
            <w:pPr>
              <w:jc w:val="both"/>
              <w:textAlignment w:val="baseline"/>
              <w:rPr>
                <w:rFonts w:ascii="Arial" w:hAnsi="Arial" w:cs="Arial"/>
                <w:iCs/>
                <w:color w:val="000000"/>
              </w:rPr>
            </w:pPr>
            <w:r>
              <w:rPr>
                <w:rFonts w:ascii="Arial" w:hAnsi="Arial" w:cs="Arial"/>
                <w:iCs/>
                <w:color w:val="000000"/>
              </w:rPr>
              <w:t xml:space="preserve">Državno izborno povjerenstvo u narednom razdoblju namjerava provoditi </w:t>
            </w:r>
            <w:proofErr w:type="spellStart"/>
            <w:r>
              <w:rPr>
                <w:rFonts w:ascii="Arial" w:hAnsi="Arial" w:cs="Arial"/>
                <w:iCs/>
                <w:color w:val="000000"/>
              </w:rPr>
              <w:t>proaktivnu</w:t>
            </w:r>
            <w:proofErr w:type="spellEnd"/>
            <w:r>
              <w:rPr>
                <w:rFonts w:ascii="Arial" w:hAnsi="Arial" w:cs="Arial"/>
                <w:iCs/>
                <w:color w:val="000000"/>
              </w:rPr>
              <w:t xml:space="preserve"> edukaciju sudionika referendumskih aktivnosti kako bi se eventualne povrede Zakona o financiranju svele na što je manju moguću mjeru.</w:t>
            </w:r>
          </w:p>
        </w:tc>
      </w:tr>
      <w:tr w:rsidR="000C0545" w:rsidRPr="008173DB" w14:paraId="7801BACE" w14:textId="77777777" w:rsidTr="00FC6F61">
        <w:trPr>
          <w:jc w:val="center"/>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C782824" w14:textId="77777777" w:rsidR="000C0545" w:rsidRPr="007F6041" w:rsidRDefault="000C0545" w:rsidP="000C0545">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način mjera doprinosi rješenju javnog problema? </w:t>
            </w:r>
          </w:p>
        </w:tc>
        <w:tc>
          <w:tcPr>
            <w:tcW w:w="114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89FA7" w14:textId="77777777" w:rsidR="000C0545" w:rsidRPr="00717773" w:rsidRDefault="000C0545" w:rsidP="0090233D">
            <w:pPr>
              <w:textAlignment w:val="baseline"/>
              <w:rPr>
                <w:rFonts w:ascii="Arial" w:hAnsi="Arial" w:cs="Arial"/>
                <w:iCs/>
                <w:color w:val="000000"/>
              </w:rPr>
            </w:pPr>
            <w:r>
              <w:rPr>
                <w:rFonts w:ascii="Arial" w:hAnsi="Arial" w:cs="Arial"/>
                <w:iCs/>
                <w:color w:val="000000"/>
              </w:rPr>
              <w:t xml:space="preserve">Provođenjem zakonskih i </w:t>
            </w:r>
            <w:proofErr w:type="spellStart"/>
            <w:r>
              <w:rPr>
                <w:rFonts w:ascii="Arial" w:hAnsi="Arial" w:cs="Arial"/>
                <w:iCs/>
                <w:color w:val="000000"/>
              </w:rPr>
              <w:t>podzakonskih</w:t>
            </w:r>
            <w:proofErr w:type="spellEnd"/>
            <w:r>
              <w:rPr>
                <w:rFonts w:ascii="Arial" w:hAnsi="Arial" w:cs="Arial"/>
                <w:iCs/>
                <w:color w:val="000000"/>
              </w:rPr>
              <w:t xml:space="preserve"> odredbi podiže se kvaliteta obaviještenosti i uključenosti javnosti u proces referendumskih aktivnosti.</w:t>
            </w:r>
          </w:p>
        </w:tc>
      </w:tr>
      <w:tr w:rsidR="000C0545" w:rsidRPr="008173DB" w14:paraId="25FBA7C2" w14:textId="77777777" w:rsidTr="00FC6F61">
        <w:trPr>
          <w:jc w:val="center"/>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5687BD3" w14:textId="77777777" w:rsidR="000C0545" w:rsidRPr="00717773" w:rsidRDefault="000C0545" w:rsidP="000C0545">
            <w:pPr>
              <w:jc w:val="center"/>
              <w:rPr>
                <w:rFonts w:ascii="Times New Roman" w:hAnsi="Times New Roman"/>
              </w:rPr>
            </w:pPr>
            <w:r w:rsidRPr="00717773">
              <w:rPr>
                <w:rFonts w:ascii="Arial" w:hAnsi="Arial" w:cs="Arial"/>
                <w:color w:val="000000"/>
                <w:shd w:val="clear" w:color="auto" w:fill="D9D9D9"/>
              </w:rPr>
              <w:t xml:space="preserve">Zašto je ova mjera relevantna za vrijednosti Partnerstva za otvorenu vlast? </w:t>
            </w:r>
          </w:p>
        </w:tc>
        <w:tc>
          <w:tcPr>
            <w:tcW w:w="114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34BC2" w14:textId="77777777" w:rsidR="00291272" w:rsidRDefault="00291272" w:rsidP="00986898">
            <w:pPr>
              <w:spacing w:after="124"/>
              <w:jc w:val="both"/>
              <w:rPr>
                <w:rFonts w:ascii="Arial" w:hAnsi="Arial" w:cs="Arial"/>
                <w:iCs/>
                <w:color w:val="000000"/>
              </w:rPr>
            </w:pPr>
            <w:r>
              <w:rPr>
                <w:rFonts w:ascii="Arial" w:hAnsi="Arial" w:cs="Arial"/>
                <w:iCs/>
                <w:color w:val="000000"/>
              </w:rPr>
              <w:t>Uspostavom</w:t>
            </w:r>
            <w:r w:rsidRPr="00601B77">
              <w:rPr>
                <w:rFonts w:ascii="Arial" w:hAnsi="Arial" w:cs="Arial"/>
                <w:iCs/>
                <w:color w:val="000000"/>
              </w:rPr>
              <w:t xml:space="preserve"> Evidencije referendumskih inicijativa</w:t>
            </w:r>
            <w:r>
              <w:rPr>
                <w:rFonts w:ascii="Arial" w:hAnsi="Arial" w:cs="Arial"/>
                <w:iCs/>
                <w:color w:val="000000"/>
              </w:rPr>
              <w:t xml:space="preserve"> i njenom objavom</w:t>
            </w:r>
            <w:r w:rsidRPr="00601B77">
              <w:rPr>
                <w:rFonts w:ascii="Arial" w:hAnsi="Arial" w:cs="Arial"/>
                <w:iCs/>
                <w:color w:val="000000"/>
              </w:rPr>
              <w:t xml:space="preserve"> na mrežnim stranicama Državnog izbornog povjerenstva </w:t>
            </w:r>
            <w:r>
              <w:rPr>
                <w:rFonts w:ascii="Arial" w:hAnsi="Arial" w:cs="Arial"/>
                <w:iCs/>
                <w:color w:val="000000"/>
              </w:rPr>
              <w:t>podiže se</w:t>
            </w:r>
            <w:r w:rsidRPr="00601B77">
              <w:rPr>
                <w:rFonts w:ascii="Arial" w:hAnsi="Arial" w:cs="Arial"/>
                <w:iCs/>
                <w:color w:val="000000"/>
              </w:rPr>
              <w:t xml:space="preserve"> stupanj transparentnosti svih informacija bitnih za pojedinu referendumsku inicijativu.</w:t>
            </w:r>
          </w:p>
          <w:p w14:paraId="305E1FEE" w14:textId="77777777" w:rsidR="000C0545" w:rsidRPr="00717773" w:rsidRDefault="00291272" w:rsidP="00986898">
            <w:pPr>
              <w:jc w:val="both"/>
              <w:rPr>
                <w:rFonts w:ascii="Arial" w:hAnsi="Arial" w:cs="Arial"/>
                <w:iCs/>
                <w:color w:val="000000"/>
              </w:rPr>
            </w:pPr>
            <w:r>
              <w:rPr>
                <w:rFonts w:ascii="Arial" w:hAnsi="Arial" w:cs="Arial"/>
                <w:iCs/>
                <w:color w:val="000000"/>
              </w:rPr>
              <w:t>Javnom objavom</w:t>
            </w:r>
            <w:r w:rsidRPr="00601B77">
              <w:rPr>
                <w:rFonts w:ascii="Arial" w:hAnsi="Arial" w:cs="Arial"/>
                <w:iCs/>
                <w:color w:val="000000"/>
              </w:rPr>
              <w:t xml:space="preserve"> financijskih izvješća u području financiranja referendumske aktivnosti omogućava </w:t>
            </w:r>
            <w:r>
              <w:rPr>
                <w:rFonts w:ascii="Arial" w:hAnsi="Arial" w:cs="Arial"/>
                <w:iCs/>
                <w:color w:val="000000"/>
              </w:rPr>
              <w:t xml:space="preserve">se </w:t>
            </w:r>
            <w:r w:rsidRPr="00601B77">
              <w:rPr>
                <w:rFonts w:ascii="Arial" w:hAnsi="Arial" w:cs="Arial"/>
                <w:iCs/>
                <w:color w:val="000000"/>
              </w:rPr>
              <w:t xml:space="preserve">svim zainteresiranim osobama dobivanje brze informacije o načinu financiranja sudionika pojedine referendumske aktivnosti  (vlastita sredstva/donacije) te sadržaju i visini troškova </w:t>
            </w:r>
            <w:r>
              <w:rPr>
                <w:rFonts w:ascii="Arial" w:hAnsi="Arial" w:cs="Arial"/>
                <w:iCs/>
                <w:color w:val="000000"/>
              </w:rPr>
              <w:t>sudionika referendumske aktivnosti</w:t>
            </w:r>
            <w:r w:rsidRPr="00601B77">
              <w:rPr>
                <w:rFonts w:ascii="Arial" w:hAnsi="Arial" w:cs="Arial"/>
                <w:iCs/>
                <w:color w:val="000000"/>
              </w:rPr>
              <w:t>, čime se podiže stupanj transparentnosti takvog financiranja.</w:t>
            </w:r>
          </w:p>
        </w:tc>
      </w:tr>
      <w:tr w:rsidR="00D84EB8" w:rsidRPr="00717773" w14:paraId="34D0E919" w14:textId="77777777" w:rsidTr="00986898">
        <w:trPr>
          <w:jc w:val="center"/>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AFD137" w14:textId="77777777" w:rsidR="00D84EB8" w:rsidRPr="00717773" w:rsidRDefault="00D84EB8" w:rsidP="00900316">
            <w:pPr>
              <w:jc w:val="center"/>
              <w:rPr>
                <w:rFonts w:ascii="Times New Roman" w:hAnsi="Times New Roman"/>
              </w:rPr>
            </w:pPr>
            <w:r w:rsidRPr="00717773">
              <w:rPr>
                <w:rFonts w:ascii="Arial" w:hAnsi="Arial" w:cs="Arial"/>
                <w:color w:val="000000"/>
                <w:shd w:val="clear" w:color="auto" w:fill="D9D9D9"/>
              </w:rPr>
              <w:t xml:space="preserve">Aktivnosti: </w:t>
            </w:r>
          </w:p>
        </w:tc>
        <w:tc>
          <w:tcPr>
            <w:tcW w:w="569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0F9FBAD" w14:textId="77777777" w:rsidR="00D84EB8" w:rsidRPr="00717773" w:rsidRDefault="00D84EB8" w:rsidP="00900316">
            <w:pPr>
              <w:jc w:val="center"/>
              <w:rPr>
                <w:rFonts w:ascii="Times New Roman" w:hAnsi="Times New Roman"/>
              </w:rPr>
            </w:pPr>
            <w:r w:rsidRPr="00717773">
              <w:rPr>
                <w:rFonts w:ascii="Arial" w:hAnsi="Arial" w:cs="Arial"/>
                <w:color w:val="000000"/>
                <w:shd w:val="clear" w:color="auto" w:fill="D9D9D9"/>
              </w:rPr>
              <w:t>Datum početka provedbe:</w:t>
            </w:r>
          </w:p>
        </w:tc>
        <w:tc>
          <w:tcPr>
            <w:tcW w:w="57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1390DBC" w14:textId="77777777" w:rsidR="00D84EB8" w:rsidRPr="00717773" w:rsidRDefault="00D84EB8" w:rsidP="00900316">
            <w:pPr>
              <w:jc w:val="center"/>
              <w:rPr>
                <w:rFonts w:ascii="Times New Roman" w:hAnsi="Times New Roman"/>
              </w:rPr>
            </w:pPr>
            <w:r w:rsidRPr="00717773">
              <w:rPr>
                <w:rFonts w:ascii="Arial" w:hAnsi="Arial" w:cs="Arial"/>
                <w:color w:val="000000"/>
                <w:shd w:val="clear" w:color="auto" w:fill="D9D9D9"/>
              </w:rPr>
              <w:t>Datum završetka provedbe:</w:t>
            </w:r>
          </w:p>
        </w:tc>
      </w:tr>
      <w:tr w:rsidR="00AC3769" w:rsidRPr="00717773" w14:paraId="421AAF41" w14:textId="77777777" w:rsidTr="00986898">
        <w:trPr>
          <w:trHeight w:val="977"/>
          <w:jc w:val="center"/>
        </w:trPr>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D8B2B0A" w14:textId="5DAD24B2" w:rsidR="00AC3769" w:rsidRDefault="00042D25" w:rsidP="00AC3769">
            <w:pPr>
              <w:spacing w:after="0" w:line="240" w:lineRule="auto"/>
              <w:rPr>
                <w:rFonts w:ascii="Arial" w:eastAsia="Calibri" w:hAnsi="Arial" w:cs="Arial"/>
                <w:b/>
              </w:rPr>
            </w:pPr>
            <w:r>
              <w:rPr>
                <w:rFonts w:ascii="Arial" w:eastAsia="SimSun" w:hAnsi="Arial" w:cs="Arial"/>
                <w:b/>
              </w:rPr>
              <w:t>5</w:t>
            </w:r>
            <w:r w:rsidR="00AC3769">
              <w:rPr>
                <w:rFonts w:ascii="Arial" w:eastAsia="SimSun" w:hAnsi="Arial" w:cs="Arial"/>
                <w:b/>
              </w:rPr>
              <w:t>.1.</w:t>
            </w:r>
            <w:r w:rsidR="00AC3769">
              <w:rPr>
                <w:rFonts w:ascii="Arial" w:eastAsia="Calibri" w:hAnsi="Arial" w:cs="Arial"/>
                <w:b/>
              </w:rPr>
              <w:t xml:space="preserve"> Provoditi e</w:t>
            </w:r>
            <w:r w:rsidR="00AC3769" w:rsidRPr="00BF7A0A">
              <w:rPr>
                <w:rFonts w:ascii="Arial" w:eastAsia="Calibri" w:hAnsi="Arial" w:cs="Arial"/>
                <w:b/>
              </w:rPr>
              <w:t>dukacij</w:t>
            </w:r>
            <w:r w:rsidR="00AC3769">
              <w:rPr>
                <w:rFonts w:ascii="Arial" w:eastAsia="Calibri" w:hAnsi="Arial" w:cs="Arial"/>
                <w:b/>
              </w:rPr>
              <w:t>u</w:t>
            </w:r>
            <w:r w:rsidR="00AC3769" w:rsidRPr="00BF7A0A">
              <w:rPr>
                <w:rFonts w:ascii="Arial" w:eastAsia="Calibri" w:hAnsi="Arial" w:cs="Arial"/>
                <w:b/>
              </w:rPr>
              <w:t xml:space="preserve"> sudionika referendumske aktivnosti s ciljem jačanja transparentnosti financiranja referendumske aktivnosti</w:t>
            </w:r>
          </w:p>
          <w:p w14:paraId="6EFEF8FE" w14:textId="77777777" w:rsidR="00AC3769" w:rsidRPr="00AC3769" w:rsidRDefault="00AC3769" w:rsidP="00AC3769">
            <w:pPr>
              <w:spacing w:after="0" w:line="240" w:lineRule="auto"/>
              <w:rPr>
                <w:rFonts w:ascii="Arial" w:eastAsia="Calibri" w:hAnsi="Arial" w:cs="Arial"/>
                <w:b/>
              </w:rPr>
            </w:pPr>
          </w:p>
        </w:tc>
        <w:tc>
          <w:tcPr>
            <w:tcW w:w="5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A32AB9" w14:textId="32C8A27D" w:rsidR="00AC3769" w:rsidRPr="003172D5" w:rsidRDefault="00D2741B" w:rsidP="00E0411E">
            <w:pPr>
              <w:jc w:val="center"/>
              <w:rPr>
                <w:rFonts w:ascii="Arial" w:eastAsia="Times New Roman" w:hAnsi="Arial" w:cs="Arial"/>
              </w:rPr>
            </w:pPr>
            <w:r>
              <w:rPr>
                <w:rFonts w:ascii="Arial" w:hAnsi="Arial" w:cs="Arial"/>
              </w:rPr>
              <w:t>listopad</w:t>
            </w:r>
            <w:r w:rsidR="00AC3769">
              <w:rPr>
                <w:rFonts w:ascii="Arial" w:hAnsi="Arial" w:cs="Arial"/>
              </w:rPr>
              <w:t xml:space="preserve"> </w:t>
            </w:r>
            <w:r w:rsidR="00AC3769" w:rsidRPr="003172D5">
              <w:rPr>
                <w:rFonts w:ascii="Arial" w:hAnsi="Arial" w:cs="Arial"/>
              </w:rPr>
              <w:t>202</w:t>
            </w:r>
            <w:r w:rsidR="00E0411E">
              <w:rPr>
                <w:rFonts w:ascii="Arial" w:hAnsi="Arial" w:cs="Arial"/>
              </w:rPr>
              <w:t>3</w:t>
            </w:r>
            <w:r w:rsidR="00AC3769" w:rsidRPr="003172D5">
              <w:rPr>
                <w:rFonts w:ascii="Arial" w:hAnsi="Arial" w:cs="Arial"/>
              </w:rPr>
              <w:t>.</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AADE2F" w14:textId="036FB4AF" w:rsidR="00AC3769" w:rsidRPr="003172D5" w:rsidRDefault="00AC3769" w:rsidP="00E0411E">
            <w:pPr>
              <w:jc w:val="center"/>
              <w:rPr>
                <w:rFonts w:ascii="Arial" w:eastAsia="Times New Roman" w:hAnsi="Arial" w:cs="Arial"/>
                <w:sz w:val="20"/>
                <w:szCs w:val="20"/>
              </w:rPr>
            </w:pPr>
            <w:r>
              <w:rPr>
                <w:rFonts w:ascii="Arial" w:hAnsi="Arial" w:cs="Arial"/>
              </w:rPr>
              <w:t>prosin</w:t>
            </w:r>
            <w:r w:rsidR="00D2741B">
              <w:rPr>
                <w:rFonts w:ascii="Arial" w:hAnsi="Arial" w:cs="Arial"/>
              </w:rPr>
              <w:t>ac</w:t>
            </w:r>
            <w:r>
              <w:rPr>
                <w:rFonts w:ascii="Arial" w:hAnsi="Arial" w:cs="Arial"/>
              </w:rPr>
              <w:t xml:space="preserve"> </w:t>
            </w:r>
            <w:r w:rsidRPr="003172D5">
              <w:rPr>
                <w:rFonts w:ascii="Arial" w:hAnsi="Arial" w:cs="Arial"/>
              </w:rPr>
              <w:t>202</w:t>
            </w:r>
            <w:r w:rsidR="00E0411E">
              <w:rPr>
                <w:rFonts w:ascii="Arial" w:hAnsi="Arial" w:cs="Arial"/>
              </w:rPr>
              <w:t>3</w:t>
            </w:r>
            <w:r w:rsidRPr="003172D5">
              <w:rPr>
                <w:rFonts w:ascii="Arial" w:hAnsi="Arial" w:cs="Arial"/>
              </w:rPr>
              <w:t>.</w:t>
            </w:r>
          </w:p>
        </w:tc>
      </w:tr>
      <w:tr w:rsidR="00917AE7" w:rsidRPr="00717773" w14:paraId="16DBE3C7" w14:textId="77777777" w:rsidTr="00986898">
        <w:trPr>
          <w:jc w:val="center"/>
        </w:trPr>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4C225F6" w14:textId="15C4F76E" w:rsidR="00917AE7" w:rsidRPr="00717773" w:rsidRDefault="00042D25" w:rsidP="00917AE7">
            <w:pPr>
              <w:rPr>
                <w:rFonts w:ascii="Times New Roman" w:eastAsia="Times New Roman" w:hAnsi="Times New Roman"/>
                <w:b/>
              </w:rPr>
            </w:pPr>
            <w:r>
              <w:rPr>
                <w:rFonts w:ascii="Arial" w:eastAsia="Calibri" w:hAnsi="Arial" w:cs="Arial"/>
                <w:b/>
              </w:rPr>
              <w:t>5</w:t>
            </w:r>
            <w:r w:rsidR="00917AE7">
              <w:rPr>
                <w:rFonts w:ascii="Arial" w:eastAsia="Calibri" w:hAnsi="Arial" w:cs="Arial"/>
                <w:b/>
              </w:rPr>
              <w:t>.2. Uspostava Evidencije referendumskih inicijativa</w:t>
            </w:r>
          </w:p>
        </w:tc>
        <w:tc>
          <w:tcPr>
            <w:tcW w:w="5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36FD92" w14:textId="1A0487AA" w:rsidR="00917AE7" w:rsidRPr="003172D5" w:rsidRDefault="00917AE7" w:rsidP="00917AE7">
            <w:pPr>
              <w:jc w:val="center"/>
              <w:rPr>
                <w:rFonts w:ascii="Arial" w:eastAsia="Times New Roman" w:hAnsi="Arial" w:cs="Arial"/>
              </w:rPr>
            </w:pPr>
            <w:r>
              <w:rPr>
                <w:rFonts w:ascii="Arial" w:hAnsi="Arial" w:cs="Arial"/>
              </w:rPr>
              <w:t xml:space="preserve">siječanj </w:t>
            </w:r>
            <w:r w:rsidRPr="003172D5">
              <w:rPr>
                <w:rFonts w:ascii="Arial" w:hAnsi="Arial" w:cs="Arial"/>
              </w:rPr>
              <w:t>202</w:t>
            </w:r>
            <w:r>
              <w:rPr>
                <w:rFonts w:ascii="Arial" w:hAnsi="Arial" w:cs="Arial"/>
              </w:rPr>
              <w:t>3</w:t>
            </w:r>
            <w:r w:rsidRPr="003172D5">
              <w:rPr>
                <w:rFonts w:ascii="Arial" w:hAnsi="Arial" w:cs="Arial"/>
              </w:rPr>
              <w:t>.</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AAB484" w14:textId="24591F40" w:rsidR="00917AE7" w:rsidRPr="003172D5" w:rsidRDefault="00917AE7" w:rsidP="00917AE7">
            <w:pPr>
              <w:jc w:val="center"/>
              <w:rPr>
                <w:rFonts w:ascii="Arial" w:eastAsia="Times New Roman" w:hAnsi="Arial" w:cs="Arial"/>
                <w:sz w:val="20"/>
                <w:szCs w:val="20"/>
              </w:rPr>
            </w:pPr>
            <w:r>
              <w:rPr>
                <w:rFonts w:ascii="Arial" w:hAnsi="Arial" w:cs="Arial"/>
              </w:rPr>
              <w:t xml:space="preserve">ožujak </w:t>
            </w:r>
            <w:r w:rsidRPr="003172D5">
              <w:rPr>
                <w:rFonts w:ascii="Arial" w:hAnsi="Arial" w:cs="Arial"/>
              </w:rPr>
              <w:t>202</w:t>
            </w:r>
            <w:r>
              <w:rPr>
                <w:rFonts w:ascii="Arial" w:hAnsi="Arial" w:cs="Arial"/>
              </w:rPr>
              <w:t>3</w:t>
            </w:r>
            <w:r w:rsidRPr="003172D5">
              <w:rPr>
                <w:rFonts w:ascii="Arial" w:hAnsi="Arial" w:cs="Arial"/>
              </w:rPr>
              <w:t>.</w:t>
            </w:r>
          </w:p>
        </w:tc>
      </w:tr>
      <w:tr w:rsidR="00D2741B" w:rsidRPr="00717773" w14:paraId="35EBC50E" w14:textId="77777777" w:rsidTr="00986898">
        <w:trPr>
          <w:jc w:val="center"/>
        </w:trPr>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CBE0923" w14:textId="17813C08" w:rsidR="00D2741B" w:rsidRPr="00717773" w:rsidRDefault="00042D25" w:rsidP="00D2741B">
            <w:pPr>
              <w:rPr>
                <w:rFonts w:ascii="Arial" w:hAnsi="Arial" w:cs="Arial"/>
                <w:b/>
                <w:bCs/>
              </w:rPr>
            </w:pPr>
            <w:r>
              <w:rPr>
                <w:rFonts w:ascii="Arial" w:eastAsia="Calibri" w:hAnsi="Arial" w:cs="Arial"/>
                <w:b/>
              </w:rPr>
              <w:t>5</w:t>
            </w:r>
            <w:r w:rsidR="00D2741B">
              <w:rPr>
                <w:rFonts w:ascii="Arial" w:eastAsia="Calibri" w:hAnsi="Arial" w:cs="Arial"/>
                <w:b/>
              </w:rPr>
              <w:t>.3. Provoditi e</w:t>
            </w:r>
            <w:r w:rsidR="00D2741B" w:rsidRPr="00BF7A0A">
              <w:rPr>
                <w:rFonts w:ascii="Arial" w:eastAsia="Calibri" w:hAnsi="Arial" w:cs="Arial"/>
                <w:b/>
              </w:rPr>
              <w:t>dukacij</w:t>
            </w:r>
            <w:r w:rsidR="00D2741B">
              <w:rPr>
                <w:rFonts w:ascii="Arial" w:eastAsia="Calibri" w:hAnsi="Arial" w:cs="Arial"/>
                <w:b/>
              </w:rPr>
              <w:t>u</w:t>
            </w:r>
            <w:r w:rsidR="00D2741B" w:rsidRPr="00BF7A0A">
              <w:rPr>
                <w:rFonts w:ascii="Arial" w:eastAsia="Calibri" w:hAnsi="Arial" w:cs="Arial"/>
                <w:b/>
              </w:rPr>
              <w:t xml:space="preserve"> sudionika referendumske aktivnosti s ciljem </w:t>
            </w:r>
            <w:r w:rsidR="00D2741B">
              <w:rPr>
                <w:rFonts w:ascii="Arial" w:eastAsia="Calibri" w:hAnsi="Arial" w:cs="Arial"/>
                <w:b/>
              </w:rPr>
              <w:t>upoznavanja sudionika s odredbama Zakona o referendumu i</w:t>
            </w:r>
            <w:r w:rsidR="00D2741B" w:rsidRPr="00BF7A0A">
              <w:rPr>
                <w:rFonts w:ascii="Arial" w:eastAsia="Calibri" w:hAnsi="Arial" w:cs="Arial"/>
                <w:b/>
              </w:rPr>
              <w:t xml:space="preserve"> jačanja transparentnosti financiranja referendumske aktivnosti</w:t>
            </w:r>
          </w:p>
        </w:tc>
        <w:tc>
          <w:tcPr>
            <w:tcW w:w="5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712DE6" w14:textId="35D0F335" w:rsidR="00D2741B" w:rsidRPr="003172D5" w:rsidRDefault="00D2741B" w:rsidP="00E0411E">
            <w:pPr>
              <w:jc w:val="center"/>
              <w:rPr>
                <w:rFonts w:ascii="Arial" w:hAnsi="Arial" w:cs="Arial"/>
              </w:rPr>
            </w:pPr>
            <w:r>
              <w:rPr>
                <w:rFonts w:ascii="Arial" w:hAnsi="Arial" w:cs="Arial"/>
              </w:rPr>
              <w:t xml:space="preserve">listopad </w:t>
            </w:r>
            <w:r w:rsidRPr="003172D5">
              <w:rPr>
                <w:rFonts w:ascii="Arial" w:hAnsi="Arial" w:cs="Arial"/>
              </w:rPr>
              <w:t>202</w:t>
            </w:r>
            <w:r w:rsidR="00E0411E">
              <w:rPr>
                <w:rFonts w:ascii="Arial" w:hAnsi="Arial" w:cs="Arial"/>
              </w:rPr>
              <w:t>3</w:t>
            </w:r>
            <w:r w:rsidRPr="003172D5">
              <w:rPr>
                <w:rFonts w:ascii="Arial" w:hAnsi="Arial" w:cs="Arial"/>
              </w:rPr>
              <w:t>.</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FAB483" w14:textId="564A9604" w:rsidR="00D2741B" w:rsidRPr="003172D5" w:rsidRDefault="00D2741B" w:rsidP="00E0411E">
            <w:pPr>
              <w:jc w:val="center"/>
              <w:rPr>
                <w:rFonts w:ascii="Arial" w:hAnsi="Arial" w:cs="Arial"/>
                <w:bCs/>
              </w:rPr>
            </w:pPr>
            <w:r>
              <w:rPr>
                <w:rFonts w:ascii="Arial" w:hAnsi="Arial" w:cs="Arial"/>
              </w:rPr>
              <w:t xml:space="preserve">prosinac </w:t>
            </w:r>
            <w:r w:rsidRPr="003172D5">
              <w:rPr>
                <w:rFonts w:ascii="Arial" w:hAnsi="Arial" w:cs="Arial"/>
              </w:rPr>
              <w:t>202</w:t>
            </w:r>
            <w:r w:rsidR="00E0411E">
              <w:rPr>
                <w:rFonts w:ascii="Arial" w:hAnsi="Arial" w:cs="Arial"/>
              </w:rPr>
              <w:t>3</w:t>
            </w:r>
            <w:r w:rsidRPr="003172D5">
              <w:rPr>
                <w:rFonts w:ascii="Arial" w:hAnsi="Arial" w:cs="Arial"/>
              </w:rPr>
              <w:t>.</w:t>
            </w:r>
          </w:p>
        </w:tc>
      </w:tr>
      <w:tr w:rsidR="00D84EB8" w:rsidRPr="00717773" w14:paraId="083B96BB" w14:textId="77777777" w:rsidTr="0050400B">
        <w:trPr>
          <w:jc w:val="center"/>
        </w:trPr>
        <w:tc>
          <w:tcPr>
            <w:tcW w:w="15560"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0F37E28" w14:textId="77777777" w:rsidR="00D84EB8" w:rsidRPr="00717773" w:rsidRDefault="00D84EB8" w:rsidP="00900316">
            <w:pPr>
              <w:jc w:val="center"/>
              <w:rPr>
                <w:rFonts w:ascii="Times New Roman" w:hAnsi="Times New Roman"/>
                <w:color w:val="FF0000"/>
              </w:rPr>
            </w:pPr>
            <w:r w:rsidRPr="00717773">
              <w:rPr>
                <w:rFonts w:ascii="Arial" w:hAnsi="Arial" w:cs="Arial"/>
                <w:b/>
                <w:bCs/>
                <w:color w:val="000000"/>
                <w:shd w:val="clear" w:color="auto" w:fill="B7B7B7"/>
              </w:rPr>
              <w:t>Kontakt informacije</w:t>
            </w:r>
          </w:p>
        </w:tc>
      </w:tr>
      <w:tr w:rsidR="00AC3769" w:rsidRPr="00717773" w14:paraId="2E8840D5" w14:textId="77777777" w:rsidTr="00FC6F61">
        <w:trPr>
          <w:jc w:val="center"/>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8D42D70" w14:textId="77777777" w:rsidR="00AC3769" w:rsidRPr="00717773" w:rsidRDefault="00AC3769" w:rsidP="00AC3769">
            <w:pPr>
              <w:jc w:val="center"/>
              <w:rPr>
                <w:rFonts w:ascii="Times New Roman" w:hAnsi="Times New Roman"/>
              </w:rPr>
            </w:pPr>
            <w:r w:rsidRPr="00717773">
              <w:rPr>
                <w:rFonts w:ascii="Arial" w:hAnsi="Arial" w:cs="Arial"/>
                <w:color w:val="000000"/>
                <w:shd w:val="clear" w:color="auto" w:fill="D9D9D9"/>
              </w:rPr>
              <w:t xml:space="preserve">Odgovorna osoba u tijelu koje je nositelj mjere </w:t>
            </w:r>
          </w:p>
        </w:tc>
        <w:tc>
          <w:tcPr>
            <w:tcW w:w="114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FE606" w14:textId="77777777" w:rsidR="00AC3769" w:rsidRPr="00717773" w:rsidRDefault="00AC3769" w:rsidP="00AC3769">
            <w:pPr>
              <w:rPr>
                <w:rFonts w:ascii="Arial" w:hAnsi="Arial" w:cs="Arial"/>
                <w:color w:val="FF0000"/>
              </w:rPr>
            </w:pPr>
            <w:r w:rsidRPr="009D05D6">
              <w:rPr>
                <w:rFonts w:ascii="Arial" w:hAnsi="Arial" w:cs="Arial"/>
                <w:color w:val="000000" w:themeColor="text1"/>
              </w:rPr>
              <w:t>Ivana Belec</w:t>
            </w:r>
          </w:p>
        </w:tc>
      </w:tr>
      <w:tr w:rsidR="00AC3769" w:rsidRPr="00717773" w14:paraId="01728604" w14:textId="77777777" w:rsidTr="00FC6F61">
        <w:trPr>
          <w:jc w:val="center"/>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C2BFE40" w14:textId="77777777" w:rsidR="00AC3769" w:rsidRPr="00717773" w:rsidRDefault="00AC3769" w:rsidP="00AC3769">
            <w:pPr>
              <w:jc w:val="center"/>
              <w:rPr>
                <w:rFonts w:ascii="Times New Roman" w:hAnsi="Times New Roman"/>
              </w:rPr>
            </w:pPr>
            <w:r w:rsidRPr="00717773">
              <w:rPr>
                <w:rFonts w:ascii="Arial" w:hAnsi="Arial" w:cs="Arial"/>
                <w:color w:val="000000"/>
                <w:shd w:val="clear" w:color="auto" w:fill="D9D9D9"/>
              </w:rPr>
              <w:t xml:space="preserve">Funkcija, odjel </w:t>
            </w:r>
          </w:p>
        </w:tc>
        <w:tc>
          <w:tcPr>
            <w:tcW w:w="114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5B30A" w14:textId="77777777" w:rsidR="00AC3769" w:rsidRPr="00717773" w:rsidRDefault="00AC3769" w:rsidP="00AC3769">
            <w:pPr>
              <w:rPr>
                <w:rFonts w:ascii="Arial" w:hAnsi="Arial" w:cs="Arial"/>
              </w:rPr>
            </w:pPr>
            <w:r>
              <w:rPr>
                <w:rFonts w:ascii="Arial" w:hAnsi="Arial" w:cs="Arial"/>
              </w:rPr>
              <w:t xml:space="preserve">Članica Državnog izbornog povjerenstva </w:t>
            </w:r>
          </w:p>
        </w:tc>
      </w:tr>
      <w:tr w:rsidR="00AC3769" w:rsidRPr="00717773" w14:paraId="5CDBA70D" w14:textId="77777777" w:rsidTr="00FC6F61">
        <w:trPr>
          <w:jc w:val="center"/>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18BF2D7" w14:textId="77777777" w:rsidR="00AC3769" w:rsidRPr="00717773" w:rsidRDefault="00AC3769" w:rsidP="00AC3769">
            <w:pPr>
              <w:jc w:val="center"/>
              <w:rPr>
                <w:rFonts w:ascii="Times New Roman" w:hAnsi="Times New Roman"/>
              </w:rPr>
            </w:pPr>
            <w:r w:rsidRPr="00717773">
              <w:rPr>
                <w:rFonts w:ascii="Arial" w:hAnsi="Arial" w:cs="Arial"/>
                <w:color w:val="000000"/>
                <w:shd w:val="clear" w:color="auto" w:fill="D9D9D9"/>
              </w:rPr>
              <w:t>Email i telefon</w:t>
            </w:r>
          </w:p>
        </w:tc>
        <w:tc>
          <w:tcPr>
            <w:tcW w:w="114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FDC1B" w14:textId="77777777" w:rsidR="00AC3769" w:rsidRPr="00717773" w:rsidRDefault="00A012E1" w:rsidP="0012646D">
            <w:pPr>
              <w:rPr>
                <w:rFonts w:ascii="Arial" w:hAnsi="Arial" w:cs="Arial"/>
              </w:rPr>
            </w:pPr>
            <w:hyperlink r:id="rId14" w:history="1">
              <w:r w:rsidR="00AC3769" w:rsidRPr="000A768D">
                <w:rPr>
                  <w:rStyle w:val="Hyperlink"/>
                  <w:rFonts w:ascii="Arial" w:hAnsi="Arial" w:cs="Arial"/>
                </w:rPr>
                <w:t>ibelec@izbori.hr</w:t>
              </w:r>
            </w:hyperlink>
            <w:r w:rsidR="00AC3769">
              <w:rPr>
                <w:rFonts w:ascii="Arial" w:hAnsi="Arial" w:cs="Arial"/>
              </w:rPr>
              <w:t>, 01 2100 600</w:t>
            </w:r>
          </w:p>
        </w:tc>
      </w:tr>
      <w:tr w:rsidR="00EE5058" w:rsidRPr="00717773" w14:paraId="0992C701" w14:textId="77777777" w:rsidTr="00FC6F61">
        <w:trPr>
          <w:trHeight w:val="1384"/>
          <w:jc w:val="center"/>
        </w:trPr>
        <w:tc>
          <w:tcPr>
            <w:tcW w:w="124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1A4787F" w14:textId="77777777" w:rsidR="00EE5058" w:rsidRPr="00717773" w:rsidRDefault="00EE5058" w:rsidP="00AC3769">
            <w:pPr>
              <w:jc w:val="center"/>
              <w:rPr>
                <w:rFonts w:ascii="Times New Roman" w:hAnsi="Times New Roman"/>
              </w:rPr>
            </w:pPr>
            <w:r w:rsidRPr="00717773">
              <w:rPr>
                <w:rFonts w:ascii="Arial" w:hAnsi="Arial" w:cs="Arial"/>
                <w:color w:val="000000"/>
                <w:shd w:val="clear" w:color="auto" w:fill="D9D9D9"/>
              </w:rPr>
              <w:t xml:space="preserve">Drugi uključeni akteri </w:t>
            </w:r>
          </w:p>
        </w:tc>
        <w:tc>
          <w:tcPr>
            <w:tcW w:w="2855"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785764B8" w14:textId="3110A7C8" w:rsidR="00EE5058" w:rsidRPr="00986898" w:rsidRDefault="00EE5058" w:rsidP="00986898">
            <w:pPr>
              <w:jc w:val="center"/>
              <w:rPr>
                <w:rFonts w:ascii="Arial" w:hAnsi="Arial" w:cs="Arial"/>
                <w:color w:val="000000"/>
                <w:shd w:val="clear" w:color="auto" w:fill="D9D9D9"/>
              </w:rPr>
            </w:pPr>
            <w:r w:rsidRPr="00717773">
              <w:rPr>
                <w:rFonts w:ascii="Arial" w:hAnsi="Arial" w:cs="Arial"/>
                <w:color w:val="000000"/>
                <w:shd w:val="clear" w:color="auto" w:fill="D9D9D9"/>
              </w:rPr>
              <w:t xml:space="preserve">Državni akteri </w:t>
            </w:r>
          </w:p>
          <w:p w14:paraId="4DAF8F54" w14:textId="150E2E90" w:rsidR="00EE5058" w:rsidRPr="0035253D" w:rsidRDefault="00EE5058" w:rsidP="0035253D">
            <w:pPr>
              <w:jc w:val="center"/>
              <w:rPr>
                <w:rFonts w:ascii="Arial" w:hAnsi="Arial" w:cs="Arial"/>
                <w:color w:val="000000"/>
                <w:shd w:val="clear" w:color="auto" w:fill="D9D9D9"/>
              </w:rPr>
            </w:pPr>
            <w:r w:rsidRPr="00717773">
              <w:rPr>
                <w:rFonts w:ascii="Arial" w:hAnsi="Arial" w:cs="Arial"/>
                <w:color w:val="000000"/>
                <w:shd w:val="clear" w:color="auto" w:fill="D9D9D9"/>
              </w:rPr>
              <w:t xml:space="preserve">OCD, privatni sektor, </w:t>
            </w:r>
            <w:proofErr w:type="spellStart"/>
            <w:r w:rsidRPr="00717773">
              <w:rPr>
                <w:rFonts w:ascii="Arial" w:hAnsi="Arial" w:cs="Arial"/>
                <w:color w:val="000000"/>
                <w:shd w:val="clear" w:color="auto" w:fill="D9D9D9"/>
              </w:rPr>
              <w:t>multilaterale</w:t>
            </w:r>
            <w:proofErr w:type="spellEnd"/>
            <w:r w:rsidRPr="00717773">
              <w:rPr>
                <w:rFonts w:ascii="Arial" w:hAnsi="Arial" w:cs="Arial"/>
                <w:color w:val="000000"/>
                <w:shd w:val="clear" w:color="auto" w:fill="D9D9D9"/>
              </w:rPr>
              <w:t xml:space="preserve">, radne skupine </w:t>
            </w:r>
          </w:p>
        </w:tc>
        <w:tc>
          <w:tcPr>
            <w:tcW w:w="11459"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31A78A2" w14:textId="77777777" w:rsidR="00EE5058" w:rsidRPr="00717773" w:rsidRDefault="00EE5058" w:rsidP="00AC3769">
            <w:pPr>
              <w:rPr>
                <w:rFonts w:ascii="Arial" w:hAnsi="Arial" w:cs="Arial"/>
              </w:rPr>
            </w:pPr>
          </w:p>
        </w:tc>
      </w:tr>
    </w:tbl>
    <w:p w14:paraId="38DA5A5D" w14:textId="77777777" w:rsidR="00D84EB8" w:rsidRPr="003B2BF4" w:rsidRDefault="00D84EB8" w:rsidP="00D84EB8">
      <w:pPr>
        <w:jc w:val="both"/>
        <w:rPr>
          <w:rFonts w:ascii="Arial" w:hAnsi="Arial" w:cs="Arial"/>
          <w:b/>
          <w:sz w:val="14"/>
          <w:szCs w:val="14"/>
        </w:rPr>
      </w:pPr>
    </w:p>
    <w:tbl>
      <w:tblPr>
        <w:tblW w:w="156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059"/>
        <w:gridCol w:w="11601"/>
      </w:tblGrid>
      <w:tr w:rsidR="00D84EB8" w:rsidRPr="00D876E5" w14:paraId="6B1CE05B" w14:textId="77777777" w:rsidTr="00EC555F">
        <w:tc>
          <w:tcPr>
            <w:tcW w:w="15660" w:type="dxa"/>
            <w:gridSpan w:val="2"/>
            <w:shd w:val="clear" w:color="auto" w:fill="BFBFBF"/>
          </w:tcPr>
          <w:p w14:paraId="2BC97867" w14:textId="77777777" w:rsidR="00D84EB8" w:rsidRPr="00D876E5" w:rsidRDefault="00D84EB8" w:rsidP="00900316">
            <w:pPr>
              <w:spacing w:after="0" w:line="240" w:lineRule="auto"/>
              <w:rPr>
                <w:rFonts w:ascii="Arial" w:eastAsia="Calibri" w:hAnsi="Arial" w:cs="Arial"/>
                <w:b/>
                <w:color w:val="000000"/>
                <w:sz w:val="24"/>
                <w:szCs w:val="24"/>
                <w:lang w:eastAsia="hr-HR"/>
              </w:rPr>
            </w:pPr>
          </w:p>
        </w:tc>
      </w:tr>
      <w:tr w:rsidR="00D84EB8" w:rsidRPr="00D876E5" w14:paraId="37CC7F16" w14:textId="77777777" w:rsidTr="00EC555F">
        <w:tc>
          <w:tcPr>
            <w:tcW w:w="4059" w:type="dxa"/>
            <w:shd w:val="clear" w:color="auto" w:fill="D9D9D9"/>
          </w:tcPr>
          <w:p w14:paraId="4DD7F433" w14:textId="77777777" w:rsidR="00D84EB8" w:rsidRPr="00BF7A0A" w:rsidRDefault="00D84EB8" w:rsidP="00900316">
            <w:pPr>
              <w:spacing w:after="0" w:line="240" w:lineRule="auto"/>
              <w:rPr>
                <w:rFonts w:ascii="Arial" w:eastAsia="Calibri" w:hAnsi="Arial" w:cs="Arial"/>
              </w:rPr>
            </w:pPr>
            <w:r w:rsidRPr="00BF7A0A">
              <w:rPr>
                <w:rFonts w:ascii="Arial" w:eastAsia="Calibri" w:hAnsi="Arial" w:cs="Arial"/>
              </w:rPr>
              <w:t xml:space="preserve">Naziv aktivnosti: </w:t>
            </w:r>
          </w:p>
        </w:tc>
        <w:tc>
          <w:tcPr>
            <w:tcW w:w="11601" w:type="dxa"/>
          </w:tcPr>
          <w:p w14:paraId="70C02D27" w14:textId="21D3A27B" w:rsidR="00D84EB8" w:rsidRPr="00BF7A0A" w:rsidRDefault="00042D25" w:rsidP="00900316">
            <w:pPr>
              <w:spacing w:after="0" w:line="240" w:lineRule="auto"/>
              <w:rPr>
                <w:rFonts w:ascii="Arial" w:eastAsia="Calibri" w:hAnsi="Arial" w:cs="Arial"/>
                <w:b/>
              </w:rPr>
            </w:pPr>
            <w:r>
              <w:rPr>
                <w:rFonts w:ascii="Arial" w:eastAsia="Calibri" w:hAnsi="Arial" w:cs="Arial"/>
                <w:b/>
              </w:rPr>
              <w:t>5</w:t>
            </w:r>
            <w:r w:rsidR="00D84EB8">
              <w:rPr>
                <w:rFonts w:ascii="Arial" w:eastAsia="Calibri" w:hAnsi="Arial" w:cs="Arial"/>
                <w:b/>
              </w:rPr>
              <w:t xml:space="preserve">.1. </w:t>
            </w:r>
            <w:r w:rsidR="00DE1766">
              <w:rPr>
                <w:rFonts w:ascii="Arial" w:eastAsia="Calibri" w:hAnsi="Arial" w:cs="Arial"/>
                <w:b/>
              </w:rPr>
              <w:t>Provoditi e</w:t>
            </w:r>
            <w:r w:rsidR="00DE1766" w:rsidRPr="00BF7A0A">
              <w:rPr>
                <w:rFonts w:ascii="Arial" w:eastAsia="Calibri" w:hAnsi="Arial" w:cs="Arial"/>
                <w:b/>
              </w:rPr>
              <w:t>dukacij</w:t>
            </w:r>
            <w:r w:rsidR="00DE1766">
              <w:rPr>
                <w:rFonts w:ascii="Arial" w:eastAsia="Calibri" w:hAnsi="Arial" w:cs="Arial"/>
                <w:b/>
              </w:rPr>
              <w:t>u</w:t>
            </w:r>
            <w:r w:rsidR="00DE1766" w:rsidRPr="00BF7A0A">
              <w:rPr>
                <w:rFonts w:ascii="Arial" w:eastAsia="Calibri" w:hAnsi="Arial" w:cs="Arial"/>
                <w:b/>
              </w:rPr>
              <w:t xml:space="preserve"> </w:t>
            </w:r>
            <w:r w:rsidR="00D84EB8" w:rsidRPr="00BF7A0A">
              <w:rPr>
                <w:rFonts w:ascii="Arial" w:eastAsia="Calibri" w:hAnsi="Arial" w:cs="Arial"/>
                <w:b/>
              </w:rPr>
              <w:t>sudionika referendumske aktivnosti s ciljem jačanja transparentnosti financiranja referendumske aktivnosti</w:t>
            </w:r>
          </w:p>
          <w:p w14:paraId="17912F33" w14:textId="77777777" w:rsidR="00D84EB8" w:rsidRPr="00BF7A0A" w:rsidRDefault="00D84EB8" w:rsidP="00900316">
            <w:pPr>
              <w:spacing w:after="0" w:line="240" w:lineRule="auto"/>
              <w:rPr>
                <w:rFonts w:ascii="Arial" w:eastAsia="Calibri" w:hAnsi="Arial" w:cs="Arial"/>
                <w:b/>
              </w:rPr>
            </w:pPr>
          </w:p>
        </w:tc>
      </w:tr>
      <w:tr w:rsidR="00D84EB8" w:rsidRPr="00D876E5" w14:paraId="537F59D1" w14:textId="77777777" w:rsidTr="00EC555F">
        <w:tc>
          <w:tcPr>
            <w:tcW w:w="4059" w:type="dxa"/>
            <w:shd w:val="clear" w:color="auto" w:fill="D9D9D9"/>
          </w:tcPr>
          <w:p w14:paraId="6AEBCBDB" w14:textId="77777777" w:rsidR="00D84EB8" w:rsidRPr="00BF7A0A" w:rsidRDefault="00D84EB8" w:rsidP="00900316">
            <w:pPr>
              <w:spacing w:after="0" w:line="240" w:lineRule="auto"/>
              <w:rPr>
                <w:rFonts w:ascii="Arial" w:eastAsia="Calibri" w:hAnsi="Arial" w:cs="Arial"/>
              </w:rPr>
            </w:pPr>
            <w:r w:rsidRPr="00BF7A0A">
              <w:rPr>
                <w:rFonts w:ascii="Arial" w:eastAsia="Calibri" w:hAnsi="Arial" w:cs="Arial"/>
              </w:rPr>
              <w:t>Pokazatelji provedbe:</w:t>
            </w:r>
          </w:p>
        </w:tc>
        <w:tc>
          <w:tcPr>
            <w:tcW w:w="11601" w:type="dxa"/>
          </w:tcPr>
          <w:p w14:paraId="40A34AF4" w14:textId="3A947AA3" w:rsidR="00D84EB8" w:rsidRPr="005343FA" w:rsidRDefault="00D84EB8" w:rsidP="003B2BF4">
            <w:pPr>
              <w:pStyle w:val="ListParagraph"/>
              <w:numPr>
                <w:ilvl w:val="0"/>
                <w:numId w:val="27"/>
              </w:numPr>
              <w:spacing w:after="0" w:line="240" w:lineRule="auto"/>
              <w:rPr>
                <w:rFonts w:ascii="Arial" w:eastAsia="Calibri" w:hAnsi="Arial" w:cs="Arial"/>
              </w:rPr>
            </w:pPr>
            <w:r w:rsidRPr="001B3EFB">
              <w:rPr>
                <w:rFonts w:ascii="Arial" w:eastAsia="Calibri" w:hAnsi="Arial" w:cs="Arial"/>
              </w:rPr>
              <w:t>Izrađena i na mrežnim stranicama Državnog izbornog povjerenstva objavljena on-line edukacija namijenjena sudionicima referendumske aktivnosti</w:t>
            </w:r>
          </w:p>
        </w:tc>
      </w:tr>
      <w:tr w:rsidR="003B2BF4" w14:paraId="03DA9619" w14:textId="77777777" w:rsidTr="00EC555F">
        <w:tc>
          <w:tcPr>
            <w:tcW w:w="4059" w:type="dxa"/>
            <w:shd w:val="clear" w:color="auto" w:fill="D9D9D9"/>
          </w:tcPr>
          <w:p w14:paraId="57A58556"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Polazna vrijednost pokazatelja rezultata:</w:t>
            </w:r>
          </w:p>
        </w:tc>
        <w:tc>
          <w:tcPr>
            <w:tcW w:w="11601" w:type="dxa"/>
          </w:tcPr>
          <w:p w14:paraId="03F908FD" w14:textId="77777777" w:rsidR="003B2BF4" w:rsidRPr="00BF7A0A" w:rsidRDefault="003B2BF4" w:rsidP="00FC6377">
            <w:pPr>
              <w:spacing w:after="0" w:line="240" w:lineRule="auto"/>
              <w:contextualSpacing/>
              <w:jc w:val="both"/>
              <w:rPr>
                <w:rFonts w:ascii="Arial" w:eastAsia="Calibri" w:hAnsi="Arial" w:cs="Arial"/>
              </w:rPr>
            </w:pPr>
            <w:r w:rsidRPr="00BF7A0A">
              <w:rPr>
                <w:rFonts w:ascii="Arial" w:eastAsia="Calibri" w:hAnsi="Arial" w:cs="Arial"/>
              </w:rPr>
              <w:t xml:space="preserve">Na mrežnim stranicama Državnog izbornog povjerenstva u četvrtom kvartalu 2020. objavljena je on-line edukacija namijenjena sudionicima referendumske aktivnosti, sukladno Zakonu o financiranju političkih aktivnosti, izborne promidžbe i referenduma. Edukaciju je potrebno </w:t>
            </w:r>
            <w:r>
              <w:rPr>
                <w:rFonts w:ascii="Arial" w:eastAsia="Calibri" w:hAnsi="Arial" w:cs="Arial"/>
              </w:rPr>
              <w:t>ažurirati, prilagoditi eventualnim izmjenama pozitivno-pravnih propisa i uskladiti sa praksom u provedbi nadzora financiranja referendumskih aktivnosti, ali i nadzora financiranja političkih aktivnosti i nadzora financiranja izborne promidžbe.</w:t>
            </w:r>
          </w:p>
        </w:tc>
      </w:tr>
      <w:tr w:rsidR="003B2BF4" w14:paraId="000CE15D" w14:textId="77777777" w:rsidTr="00EC555F">
        <w:tc>
          <w:tcPr>
            <w:tcW w:w="4059" w:type="dxa"/>
            <w:shd w:val="clear" w:color="auto" w:fill="D9D9D9"/>
          </w:tcPr>
          <w:p w14:paraId="73BCFBCB"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 xml:space="preserve">Izvor podataka i učestalost prikupljanja podataka: </w:t>
            </w:r>
          </w:p>
          <w:p w14:paraId="34149C39" w14:textId="77777777" w:rsidR="003B2BF4" w:rsidRPr="00BF7A0A" w:rsidRDefault="003B2BF4" w:rsidP="003B2BF4">
            <w:pPr>
              <w:spacing w:after="0" w:line="240" w:lineRule="auto"/>
              <w:rPr>
                <w:rFonts w:ascii="Arial" w:eastAsia="Calibri" w:hAnsi="Arial" w:cs="Arial"/>
              </w:rPr>
            </w:pPr>
          </w:p>
        </w:tc>
        <w:tc>
          <w:tcPr>
            <w:tcW w:w="11601" w:type="dxa"/>
          </w:tcPr>
          <w:p w14:paraId="15BA0BC1" w14:textId="77777777" w:rsidR="003B2BF4" w:rsidRPr="00BF7A0A" w:rsidRDefault="003B2BF4" w:rsidP="003B2BF4">
            <w:pPr>
              <w:spacing w:after="0" w:line="240" w:lineRule="auto"/>
              <w:contextualSpacing/>
              <w:rPr>
                <w:rFonts w:ascii="Arial" w:eastAsia="Calibri" w:hAnsi="Arial" w:cs="Arial"/>
              </w:rPr>
            </w:pPr>
            <w:r>
              <w:rPr>
                <w:rFonts w:ascii="Arial" w:eastAsia="Calibri" w:hAnsi="Arial" w:cs="Arial"/>
              </w:rPr>
              <w:t>Zakon kojim je propisano raspisivanje i provedba referenduma</w:t>
            </w:r>
          </w:p>
          <w:p w14:paraId="1D61A4CF" w14:textId="1261724B" w:rsidR="003B2BF4" w:rsidRPr="00BF7A0A" w:rsidRDefault="003B2BF4" w:rsidP="003B2BF4">
            <w:pPr>
              <w:spacing w:after="0" w:line="240" w:lineRule="auto"/>
              <w:contextualSpacing/>
              <w:rPr>
                <w:rFonts w:ascii="Arial" w:eastAsia="Calibri" w:hAnsi="Arial" w:cs="Arial"/>
              </w:rPr>
            </w:pPr>
            <w:r w:rsidRPr="00BF7A0A">
              <w:rPr>
                <w:rFonts w:ascii="Arial" w:eastAsia="Calibri" w:hAnsi="Arial" w:cs="Arial"/>
              </w:rPr>
              <w:t xml:space="preserve">Zakon </w:t>
            </w:r>
            <w:r>
              <w:rPr>
                <w:rFonts w:ascii="Arial" w:eastAsia="Calibri" w:hAnsi="Arial" w:cs="Arial"/>
              </w:rPr>
              <w:t>kojim je propisana provedba nadzora financiranja referendumskih aktivnosti i izvješća o provedenom nadzoru financiranja referenduma</w:t>
            </w:r>
          </w:p>
          <w:p w14:paraId="45FC6DCB" w14:textId="77777777" w:rsidR="003B2BF4" w:rsidRPr="00BF7A0A" w:rsidRDefault="003B2BF4" w:rsidP="003B2BF4">
            <w:pPr>
              <w:spacing w:after="0" w:line="240" w:lineRule="auto"/>
              <w:contextualSpacing/>
              <w:rPr>
                <w:rFonts w:ascii="Arial" w:eastAsia="Calibri" w:hAnsi="Arial" w:cs="Arial"/>
              </w:rPr>
            </w:pPr>
            <w:r w:rsidRPr="00BF7A0A">
              <w:rPr>
                <w:rFonts w:ascii="Arial" w:eastAsia="Calibri" w:hAnsi="Arial" w:cs="Arial"/>
              </w:rPr>
              <w:t>Učestalost prikupljanja podataka: jednokratno</w:t>
            </w:r>
          </w:p>
        </w:tc>
      </w:tr>
      <w:tr w:rsidR="003B2BF4" w:rsidRPr="00D876E5" w14:paraId="755EE916" w14:textId="77777777" w:rsidTr="00EC555F">
        <w:tc>
          <w:tcPr>
            <w:tcW w:w="4059" w:type="dxa"/>
            <w:shd w:val="clear" w:color="auto" w:fill="D9D9D9"/>
          </w:tcPr>
          <w:p w14:paraId="092E4D62"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Potrebna financijska sredstva (Izvor financiranja i planirana sredstva):</w:t>
            </w:r>
          </w:p>
        </w:tc>
        <w:tc>
          <w:tcPr>
            <w:tcW w:w="11601" w:type="dxa"/>
          </w:tcPr>
          <w:p w14:paraId="5A285615" w14:textId="0537D1D4" w:rsidR="00625F36" w:rsidRDefault="00625F36" w:rsidP="00625F36">
            <w:pPr>
              <w:spacing w:after="0" w:line="240" w:lineRule="auto"/>
              <w:rPr>
                <w:rFonts w:ascii="Arial" w:hAnsi="Arial" w:cs="Arial"/>
              </w:rPr>
            </w:pPr>
            <w:r w:rsidRPr="005823F0">
              <w:rPr>
                <w:rFonts w:ascii="Arial" w:hAnsi="Arial" w:cs="Arial"/>
              </w:rPr>
              <w:t xml:space="preserve">Sredstva </w:t>
            </w:r>
            <w:r>
              <w:rPr>
                <w:rFonts w:ascii="Arial" w:hAnsi="Arial" w:cs="Arial"/>
              </w:rPr>
              <w:t>su osigurana u Državnom proračunu, na razdjelu 012 Državno izborno povjerenstvo Republike Hrvatske, u okviru proračunske aktivnosti K896003 Informatizacija Državnog izbornog povjerenstva</w:t>
            </w:r>
            <w:r w:rsidR="00917AE7">
              <w:rPr>
                <w:rFonts w:ascii="Arial" w:hAnsi="Arial" w:cs="Arial"/>
              </w:rPr>
              <w:t>, u iznosu od 50.000 kuna u 2023</w:t>
            </w:r>
            <w:r>
              <w:rPr>
                <w:rFonts w:ascii="Arial" w:hAnsi="Arial" w:cs="Arial"/>
              </w:rPr>
              <w:t>. godini.</w:t>
            </w:r>
          </w:p>
          <w:p w14:paraId="35180404" w14:textId="206747B8" w:rsidR="00645F77" w:rsidRPr="00BF7A0A" w:rsidRDefault="00645F77" w:rsidP="003B2BF4">
            <w:pPr>
              <w:spacing w:after="0" w:line="240" w:lineRule="auto"/>
              <w:rPr>
                <w:rFonts w:ascii="Arial" w:eastAsia="Calibri" w:hAnsi="Arial" w:cs="Arial"/>
              </w:rPr>
            </w:pPr>
          </w:p>
        </w:tc>
      </w:tr>
      <w:tr w:rsidR="003B2BF4" w14:paraId="345F54B7" w14:textId="77777777" w:rsidTr="00EC555F">
        <w:tc>
          <w:tcPr>
            <w:tcW w:w="4059" w:type="dxa"/>
            <w:shd w:val="clear" w:color="auto" w:fill="D9D9D9"/>
          </w:tcPr>
          <w:p w14:paraId="5520F6D0"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 xml:space="preserve">Početak provedbe i </w:t>
            </w:r>
          </w:p>
          <w:p w14:paraId="6CA97349"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 xml:space="preserve">krajnji rok provedbe: </w:t>
            </w:r>
          </w:p>
        </w:tc>
        <w:tc>
          <w:tcPr>
            <w:tcW w:w="11601" w:type="dxa"/>
          </w:tcPr>
          <w:p w14:paraId="3BB89CAC" w14:textId="150D618D" w:rsidR="003B2BF4" w:rsidRPr="00BF7A0A" w:rsidRDefault="00D2741B" w:rsidP="00E0411E">
            <w:pPr>
              <w:spacing w:after="0" w:line="240" w:lineRule="auto"/>
              <w:rPr>
                <w:rFonts w:ascii="Arial" w:eastAsia="Calibri" w:hAnsi="Arial" w:cs="Arial"/>
              </w:rPr>
            </w:pPr>
            <w:r w:rsidRPr="00D2741B">
              <w:rPr>
                <w:rFonts w:ascii="Arial" w:eastAsia="Calibri" w:hAnsi="Arial" w:cs="Arial"/>
              </w:rPr>
              <w:t>listopad 202</w:t>
            </w:r>
            <w:r w:rsidR="00E0411E">
              <w:rPr>
                <w:rFonts w:ascii="Arial" w:eastAsia="Calibri" w:hAnsi="Arial" w:cs="Arial"/>
              </w:rPr>
              <w:t>3</w:t>
            </w:r>
            <w:r w:rsidRPr="00D2741B">
              <w:rPr>
                <w:rFonts w:ascii="Arial" w:eastAsia="Calibri" w:hAnsi="Arial" w:cs="Arial"/>
              </w:rPr>
              <w:t>.</w:t>
            </w:r>
            <w:r>
              <w:rPr>
                <w:rFonts w:ascii="Arial" w:eastAsia="Calibri" w:hAnsi="Arial" w:cs="Arial"/>
              </w:rPr>
              <w:t xml:space="preserve"> </w:t>
            </w:r>
            <w:r w:rsidRPr="00BF7A0A">
              <w:rPr>
                <w:rFonts w:ascii="Arial" w:eastAsia="Calibri" w:hAnsi="Arial" w:cs="Arial"/>
              </w:rPr>
              <w:t>–</w:t>
            </w:r>
            <w:r>
              <w:rPr>
                <w:rFonts w:ascii="Arial" w:eastAsia="Calibri" w:hAnsi="Arial" w:cs="Arial"/>
              </w:rPr>
              <w:t xml:space="preserve"> </w:t>
            </w:r>
            <w:r w:rsidRPr="00D2741B">
              <w:rPr>
                <w:rFonts w:ascii="Arial" w:eastAsia="Calibri" w:hAnsi="Arial" w:cs="Arial"/>
              </w:rPr>
              <w:t>prosinac 202</w:t>
            </w:r>
            <w:r w:rsidR="00E0411E">
              <w:rPr>
                <w:rFonts w:ascii="Arial" w:eastAsia="Calibri" w:hAnsi="Arial" w:cs="Arial"/>
              </w:rPr>
              <w:t>3</w:t>
            </w:r>
            <w:r w:rsidRPr="00D2741B">
              <w:rPr>
                <w:rFonts w:ascii="Arial" w:eastAsia="Calibri" w:hAnsi="Arial" w:cs="Arial"/>
              </w:rPr>
              <w:t>.</w:t>
            </w:r>
          </w:p>
        </w:tc>
      </w:tr>
      <w:tr w:rsidR="003B2BF4" w:rsidRPr="00D876E5" w14:paraId="1FBC14CC" w14:textId="77777777" w:rsidTr="00EC555F">
        <w:tc>
          <w:tcPr>
            <w:tcW w:w="15660" w:type="dxa"/>
            <w:gridSpan w:val="2"/>
            <w:shd w:val="clear" w:color="auto" w:fill="BFBFBF"/>
          </w:tcPr>
          <w:p w14:paraId="4841CF57" w14:textId="77777777" w:rsidR="003B2BF4" w:rsidRPr="00BF7A0A" w:rsidRDefault="003B2BF4" w:rsidP="003B2BF4">
            <w:pPr>
              <w:spacing w:after="0" w:line="240" w:lineRule="auto"/>
              <w:rPr>
                <w:rFonts w:ascii="Arial" w:eastAsia="Calibri" w:hAnsi="Arial" w:cs="Arial"/>
                <w:b/>
                <w:lang w:eastAsia="hr-HR"/>
              </w:rPr>
            </w:pPr>
          </w:p>
        </w:tc>
      </w:tr>
      <w:tr w:rsidR="003B2BF4" w:rsidRPr="00D876E5" w14:paraId="75C9D75D" w14:textId="77777777" w:rsidTr="00EC555F">
        <w:tc>
          <w:tcPr>
            <w:tcW w:w="4059" w:type="dxa"/>
            <w:shd w:val="clear" w:color="auto" w:fill="D9D9D9"/>
          </w:tcPr>
          <w:p w14:paraId="0D76A7EF"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 xml:space="preserve">Naziv aktivnosti: </w:t>
            </w:r>
          </w:p>
        </w:tc>
        <w:tc>
          <w:tcPr>
            <w:tcW w:w="11601" w:type="dxa"/>
          </w:tcPr>
          <w:p w14:paraId="1C153CCA" w14:textId="4420954D" w:rsidR="003B2BF4" w:rsidRPr="00BF7A0A" w:rsidRDefault="00042D25" w:rsidP="003B2BF4">
            <w:pPr>
              <w:spacing w:after="0" w:line="240" w:lineRule="auto"/>
              <w:rPr>
                <w:rFonts w:ascii="Arial" w:eastAsia="Calibri" w:hAnsi="Arial" w:cs="Arial"/>
                <w:b/>
              </w:rPr>
            </w:pPr>
            <w:r>
              <w:rPr>
                <w:rFonts w:ascii="Arial" w:eastAsia="Calibri" w:hAnsi="Arial" w:cs="Arial"/>
                <w:b/>
              </w:rPr>
              <w:t>5</w:t>
            </w:r>
            <w:r w:rsidR="003B2BF4">
              <w:rPr>
                <w:rFonts w:ascii="Arial" w:eastAsia="Calibri" w:hAnsi="Arial" w:cs="Arial"/>
                <w:b/>
              </w:rPr>
              <w:t>.2. Uspostava Evidencije referendumskih inicijativa</w:t>
            </w:r>
          </w:p>
        </w:tc>
      </w:tr>
      <w:tr w:rsidR="003B2BF4" w:rsidRPr="00D876E5" w14:paraId="7A6C3F65" w14:textId="77777777" w:rsidTr="00EC555F">
        <w:trPr>
          <w:trHeight w:val="729"/>
        </w:trPr>
        <w:tc>
          <w:tcPr>
            <w:tcW w:w="4059" w:type="dxa"/>
            <w:shd w:val="clear" w:color="auto" w:fill="D9D9D9"/>
          </w:tcPr>
          <w:p w14:paraId="7538C056"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Pokazatelji provedbe:</w:t>
            </w:r>
          </w:p>
        </w:tc>
        <w:tc>
          <w:tcPr>
            <w:tcW w:w="11601" w:type="dxa"/>
          </w:tcPr>
          <w:p w14:paraId="1D37A2C6" w14:textId="77777777" w:rsidR="003B2BF4" w:rsidRPr="001B3EFB" w:rsidRDefault="003B2BF4" w:rsidP="003B2BF4">
            <w:pPr>
              <w:pStyle w:val="ListParagraph"/>
              <w:numPr>
                <w:ilvl w:val="0"/>
                <w:numId w:val="27"/>
              </w:numPr>
              <w:spacing w:after="0" w:line="240" w:lineRule="auto"/>
              <w:rPr>
                <w:rFonts w:ascii="Arial" w:eastAsia="Calibri" w:hAnsi="Arial" w:cs="Arial"/>
              </w:rPr>
            </w:pPr>
            <w:r w:rsidRPr="001B3EFB">
              <w:rPr>
                <w:rFonts w:ascii="Arial" w:eastAsia="Calibri" w:hAnsi="Arial" w:cs="Arial"/>
              </w:rPr>
              <w:t>Uspostavljena Evidencija referendumskih inicijativa i objavljena na mrežnim stranicama Državnog izbornog povjerenstva</w:t>
            </w:r>
          </w:p>
        </w:tc>
      </w:tr>
      <w:tr w:rsidR="003B2BF4" w14:paraId="7FBA6A97" w14:textId="77777777" w:rsidTr="00EC555F">
        <w:tc>
          <w:tcPr>
            <w:tcW w:w="4059" w:type="dxa"/>
            <w:shd w:val="clear" w:color="auto" w:fill="D9D9D9"/>
          </w:tcPr>
          <w:p w14:paraId="25C9121C"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Polazna vrijednost pokazatelja rezultata:</w:t>
            </w:r>
          </w:p>
        </w:tc>
        <w:tc>
          <w:tcPr>
            <w:tcW w:w="11601" w:type="dxa"/>
          </w:tcPr>
          <w:p w14:paraId="2DC87EEF" w14:textId="77777777" w:rsidR="003B2BF4" w:rsidRPr="00BF7A0A" w:rsidRDefault="003B2BF4" w:rsidP="003B2BF4">
            <w:pPr>
              <w:spacing w:after="0" w:line="240" w:lineRule="auto"/>
              <w:contextualSpacing/>
              <w:rPr>
                <w:rFonts w:ascii="Arial" w:eastAsia="Calibri" w:hAnsi="Arial" w:cs="Arial"/>
              </w:rPr>
            </w:pPr>
            <w:r>
              <w:rPr>
                <w:rFonts w:ascii="Arial" w:eastAsia="Calibri" w:hAnsi="Arial" w:cs="Arial"/>
              </w:rPr>
              <w:t>P</w:t>
            </w:r>
            <w:r w:rsidRPr="00BF7A0A">
              <w:rPr>
                <w:rFonts w:ascii="Arial" w:eastAsia="Calibri" w:hAnsi="Arial" w:cs="Arial"/>
              </w:rPr>
              <w:t>olazna vrijednost je – 0.</w:t>
            </w:r>
          </w:p>
        </w:tc>
      </w:tr>
      <w:tr w:rsidR="003B2BF4" w14:paraId="35F433B5" w14:textId="77777777" w:rsidTr="00EC555F">
        <w:tc>
          <w:tcPr>
            <w:tcW w:w="4059" w:type="dxa"/>
            <w:shd w:val="clear" w:color="auto" w:fill="D9D9D9"/>
          </w:tcPr>
          <w:p w14:paraId="2D9825E8"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 xml:space="preserve">Izvor podataka i učestalost prikupljanja podataka: </w:t>
            </w:r>
          </w:p>
          <w:p w14:paraId="40F30348" w14:textId="77777777" w:rsidR="003B2BF4" w:rsidRPr="00BF7A0A" w:rsidRDefault="003B2BF4" w:rsidP="003B2BF4">
            <w:pPr>
              <w:spacing w:after="0" w:line="240" w:lineRule="auto"/>
              <w:rPr>
                <w:rFonts w:ascii="Arial" w:eastAsia="Calibri" w:hAnsi="Arial" w:cs="Arial"/>
              </w:rPr>
            </w:pPr>
          </w:p>
        </w:tc>
        <w:tc>
          <w:tcPr>
            <w:tcW w:w="11601" w:type="dxa"/>
          </w:tcPr>
          <w:p w14:paraId="45D1BE5E" w14:textId="77777777" w:rsidR="003B2BF4" w:rsidRPr="00633DDA" w:rsidRDefault="003B2BF4" w:rsidP="003B2BF4">
            <w:pPr>
              <w:spacing w:after="0" w:line="240" w:lineRule="auto"/>
              <w:contextualSpacing/>
              <w:rPr>
                <w:rFonts w:ascii="Arial" w:eastAsia="Calibri" w:hAnsi="Arial" w:cs="Arial"/>
              </w:rPr>
            </w:pPr>
            <w:r w:rsidRPr="00633DDA">
              <w:rPr>
                <w:rFonts w:ascii="Arial" w:eastAsia="Calibri" w:hAnsi="Arial" w:cs="Arial"/>
              </w:rPr>
              <w:t>Uspostavljena Evidencija referendumskih inicijativa</w:t>
            </w:r>
          </w:p>
          <w:p w14:paraId="1A80F47E" w14:textId="77777777" w:rsidR="003B2BF4" w:rsidRPr="00633DDA" w:rsidRDefault="003B2BF4" w:rsidP="003B2BF4">
            <w:pPr>
              <w:spacing w:after="0" w:line="240" w:lineRule="auto"/>
              <w:contextualSpacing/>
              <w:rPr>
                <w:rFonts w:ascii="Arial" w:eastAsia="Calibri" w:hAnsi="Arial" w:cs="Arial"/>
              </w:rPr>
            </w:pPr>
            <w:r w:rsidRPr="00633DDA">
              <w:rPr>
                <w:rFonts w:ascii="Arial" w:eastAsia="Calibri" w:hAnsi="Arial" w:cs="Arial"/>
              </w:rPr>
              <w:t>Objavljena Evidencija referendumskih inicijativa na mrežnim stranicama Državnog izbornog povjerenstva</w:t>
            </w:r>
          </w:p>
          <w:p w14:paraId="60303F2B" w14:textId="77777777" w:rsidR="003B2BF4" w:rsidRPr="00633DDA" w:rsidRDefault="003B2BF4" w:rsidP="003B2BF4">
            <w:pPr>
              <w:spacing w:after="0" w:line="240" w:lineRule="auto"/>
              <w:contextualSpacing/>
              <w:rPr>
                <w:rFonts w:ascii="Arial" w:eastAsia="Calibri" w:hAnsi="Arial" w:cs="Arial"/>
              </w:rPr>
            </w:pPr>
            <w:r w:rsidRPr="00633DDA">
              <w:rPr>
                <w:rFonts w:ascii="Arial" w:eastAsia="Calibri" w:hAnsi="Arial" w:cs="Arial"/>
              </w:rPr>
              <w:t>Učestalost prikupljanja podataka: trajno</w:t>
            </w:r>
          </w:p>
        </w:tc>
      </w:tr>
      <w:tr w:rsidR="00F609EA" w:rsidRPr="00D876E5" w14:paraId="4F388712" w14:textId="77777777" w:rsidTr="00EC555F">
        <w:tc>
          <w:tcPr>
            <w:tcW w:w="4059" w:type="dxa"/>
            <w:shd w:val="clear" w:color="auto" w:fill="D9D9D9"/>
          </w:tcPr>
          <w:p w14:paraId="74706D7C" w14:textId="77777777" w:rsidR="00F609EA" w:rsidRPr="00BF7A0A" w:rsidRDefault="00F609EA" w:rsidP="00F609EA">
            <w:pPr>
              <w:spacing w:after="0" w:line="240" w:lineRule="auto"/>
              <w:rPr>
                <w:rFonts w:ascii="Arial" w:eastAsia="Calibri" w:hAnsi="Arial" w:cs="Arial"/>
              </w:rPr>
            </w:pPr>
            <w:r w:rsidRPr="00BF7A0A">
              <w:rPr>
                <w:rFonts w:ascii="Arial" w:eastAsia="Calibri" w:hAnsi="Arial" w:cs="Arial"/>
              </w:rPr>
              <w:t>Potrebna financijska sredstva (Izvor financiranja i planirana sredstva):</w:t>
            </w:r>
          </w:p>
        </w:tc>
        <w:tc>
          <w:tcPr>
            <w:tcW w:w="11601" w:type="dxa"/>
          </w:tcPr>
          <w:p w14:paraId="7D8B0B31" w14:textId="77777777" w:rsidR="00F609EA" w:rsidRPr="0028649E" w:rsidRDefault="00F609EA" w:rsidP="00F609EA">
            <w:pPr>
              <w:spacing w:after="0" w:line="240" w:lineRule="auto"/>
              <w:rPr>
                <w:rFonts w:ascii="Arial" w:hAnsi="Arial" w:cs="Arial"/>
              </w:rPr>
            </w:pPr>
            <w:r w:rsidRPr="0028649E">
              <w:rPr>
                <w:rFonts w:ascii="Arial" w:hAnsi="Arial" w:cs="Arial"/>
              </w:rPr>
              <w:t>Sredstva će se osigurati u Državnom proračunu, na razdjelu 012 Državno izborno povjerenstvo Republike Hrvatske, u okviru:</w:t>
            </w:r>
          </w:p>
          <w:p w14:paraId="5A3942FF" w14:textId="7BEBFC7A" w:rsidR="00F609EA" w:rsidRPr="0028649E" w:rsidRDefault="00F609EA" w:rsidP="00F609EA">
            <w:pPr>
              <w:pStyle w:val="ListParagraph"/>
              <w:numPr>
                <w:ilvl w:val="0"/>
                <w:numId w:val="27"/>
              </w:numPr>
              <w:spacing w:after="0" w:line="240" w:lineRule="auto"/>
              <w:rPr>
                <w:rFonts w:ascii="Arial" w:hAnsi="Arial" w:cs="Arial"/>
              </w:rPr>
            </w:pPr>
            <w:r w:rsidRPr="0028649E">
              <w:rPr>
                <w:rFonts w:ascii="Arial" w:hAnsi="Arial" w:cs="Arial"/>
              </w:rPr>
              <w:t>proračunske aktivnosti K896003 Informatizacija Državnog izbornog pov</w:t>
            </w:r>
            <w:r w:rsidR="00E57B61">
              <w:rPr>
                <w:rFonts w:ascii="Arial" w:hAnsi="Arial" w:cs="Arial"/>
              </w:rPr>
              <w:t>jerenstva, u iznosu od 258.750,0</w:t>
            </w:r>
            <w:r w:rsidRPr="0028649E">
              <w:rPr>
                <w:rFonts w:ascii="Arial" w:hAnsi="Arial" w:cs="Arial"/>
              </w:rPr>
              <w:t>0 kuna za  2023. godin</w:t>
            </w:r>
            <w:r>
              <w:rPr>
                <w:rFonts w:ascii="Arial" w:hAnsi="Arial" w:cs="Arial"/>
              </w:rPr>
              <w:t>u</w:t>
            </w:r>
            <w:r w:rsidRPr="0028649E">
              <w:rPr>
                <w:rFonts w:ascii="Arial" w:hAnsi="Arial" w:cs="Arial"/>
              </w:rPr>
              <w:t xml:space="preserve">, </w:t>
            </w:r>
          </w:p>
          <w:p w14:paraId="61CC1590" w14:textId="411EA8FB" w:rsidR="00F609EA" w:rsidRPr="0028649E" w:rsidRDefault="00F609EA" w:rsidP="00F609EA">
            <w:pPr>
              <w:pStyle w:val="ListParagraph"/>
              <w:numPr>
                <w:ilvl w:val="0"/>
                <w:numId w:val="27"/>
              </w:numPr>
              <w:spacing w:after="0" w:line="240" w:lineRule="auto"/>
              <w:rPr>
                <w:rFonts w:ascii="Arial" w:hAnsi="Arial" w:cs="Arial"/>
              </w:rPr>
            </w:pPr>
            <w:r w:rsidRPr="0028649E">
              <w:rPr>
                <w:rFonts w:ascii="Arial" w:hAnsi="Arial" w:cs="Arial"/>
              </w:rPr>
              <w:t>proračunske aktivnosti A896006 Pro</w:t>
            </w:r>
            <w:r w:rsidR="009F4F61">
              <w:rPr>
                <w:rFonts w:ascii="Arial" w:hAnsi="Arial" w:cs="Arial"/>
              </w:rPr>
              <w:t xml:space="preserve">vedba referenduma, u iznosu od </w:t>
            </w:r>
            <w:r w:rsidRPr="0028649E">
              <w:rPr>
                <w:rFonts w:ascii="Arial" w:hAnsi="Arial" w:cs="Arial"/>
              </w:rPr>
              <w:t>247.500,00 kn</w:t>
            </w:r>
            <w:r w:rsidR="00E57B61">
              <w:rPr>
                <w:rFonts w:ascii="Arial" w:hAnsi="Arial" w:cs="Arial"/>
              </w:rPr>
              <w:t xml:space="preserve"> na razini godine za 2023.</w:t>
            </w:r>
            <w:r w:rsidRPr="0028649E">
              <w:rPr>
                <w:rFonts w:ascii="Arial" w:hAnsi="Arial" w:cs="Arial"/>
              </w:rPr>
              <w:t xml:space="preserve"> godinu.</w:t>
            </w:r>
          </w:p>
          <w:p w14:paraId="2CB24CC9" w14:textId="0D113DD4" w:rsidR="00F609EA" w:rsidRPr="00633DDA" w:rsidRDefault="00F609EA" w:rsidP="00F609EA">
            <w:pPr>
              <w:spacing w:after="0" w:line="240" w:lineRule="auto"/>
              <w:rPr>
                <w:rFonts w:ascii="Arial" w:eastAsia="Calibri" w:hAnsi="Arial" w:cs="Arial"/>
              </w:rPr>
            </w:pPr>
          </w:p>
        </w:tc>
      </w:tr>
      <w:tr w:rsidR="00F609EA" w14:paraId="774F8E69" w14:textId="77777777" w:rsidTr="00EC555F">
        <w:tc>
          <w:tcPr>
            <w:tcW w:w="4059" w:type="dxa"/>
            <w:shd w:val="clear" w:color="auto" w:fill="D9D9D9"/>
          </w:tcPr>
          <w:p w14:paraId="46A2A564" w14:textId="77777777" w:rsidR="00F609EA" w:rsidRPr="00BF7A0A" w:rsidRDefault="00F609EA" w:rsidP="00F609EA">
            <w:pPr>
              <w:spacing w:after="0" w:line="240" w:lineRule="auto"/>
              <w:rPr>
                <w:rFonts w:ascii="Arial" w:eastAsia="Calibri" w:hAnsi="Arial" w:cs="Arial"/>
              </w:rPr>
            </w:pPr>
            <w:r w:rsidRPr="00BF7A0A">
              <w:rPr>
                <w:rFonts w:ascii="Arial" w:eastAsia="Calibri" w:hAnsi="Arial" w:cs="Arial"/>
              </w:rPr>
              <w:t xml:space="preserve">Početak provedbe i </w:t>
            </w:r>
          </w:p>
          <w:p w14:paraId="68AFBDB9" w14:textId="77777777" w:rsidR="00F609EA" w:rsidRPr="00BF7A0A" w:rsidRDefault="00F609EA" w:rsidP="00F609EA">
            <w:pPr>
              <w:spacing w:after="0" w:line="240" w:lineRule="auto"/>
              <w:rPr>
                <w:rFonts w:ascii="Arial" w:eastAsia="Calibri" w:hAnsi="Arial" w:cs="Arial"/>
              </w:rPr>
            </w:pPr>
            <w:r w:rsidRPr="00BF7A0A">
              <w:rPr>
                <w:rFonts w:ascii="Arial" w:eastAsia="Calibri" w:hAnsi="Arial" w:cs="Arial"/>
              </w:rPr>
              <w:t xml:space="preserve">krajnji rok provedbe: </w:t>
            </w:r>
          </w:p>
        </w:tc>
        <w:tc>
          <w:tcPr>
            <w:tcW w:w="11601" w:type="dxa"/>
          </w:tcPr>
          <w:p w14:paraId="390E5E97" w14:textId="3680107B" w:rsidR="00F609EA" w:rsidRPr="00BF7A0A" w:rsidRDefault="00F609EA" w:rsidP="00F609EA">
            <w:pPr>
              <w:spacing w:after="0" w:line="240" w:lineRule="auto"/>
              <w:rPr>
                <w:rFonts w:ascii="Arial" w:eastAsia="Calibri" w:hAnsi="Arial" w:cs="Arial"/>
              </w:rPr>
            </w:pPr>
            <w:r>
              <w:rPr>
                <w:rFonts w:ascii="Arial" w:eastAsia="Calibri" w:hAnsi="Arial" w:cs="Arial"/>
              </w:rPr>
              <w:t>siječanj</w:t>
            </w:r>
            <w:r w:rsidRPr="00D2741B">
              <w:rPr>
                <w:rFonts w:ascii="Arial" w:eastAsia="Calibri" w:hAnsi="Arial" w:cs="Arial"/>
              </w:rPr>
              <w:t xml:space="preserve"> 202</w:t>
            </w:r>
            <w:r>
              <w:rPr>
                <w:rFonts w:ascii="Arial" w:eastAsia="Calibri" w:hAnsi="Arial" w:cs="Arial"/>
              </w:rPr>
              <w:t>3</w:t>
            </w:r>
            <w:r w:rsidRPr="00D2741B">
              <w:rPr>
                <w:rFonts w:ascii="Arial" w:eastAsia="Calibri" w:hAnsi="Arial" w:cs="Arial"/>
              </w:rPr>
              <w:t>.</w:t>
            </w:r>
            <w:r>
              <w:rPr>
                <w:rFonts w:ascii="Arial" w:eastAsia="Calibri" w:hAnsi="Arial" w:cs="Arial"/>
              </w:rPr>
              <w:t xml:space="preserve"> </w:t>
            </w:r>
            <w:r w:rsidRPr="00BF7A0A">
              <w:rPr>
                <w:rFonts w:ascii="Arial" w:eastAsia="Calibri" w:hAnsi="Arial" w:cs="Arial"/>
              </w:rPr>
              <w:t>–</w:t>
            </w:r>
            <w:r>
              <w:rPr>
                <w:rFonts w:ascii="Arial" w:eastAsia="Calibri" w:hAnsi="Arial" w:cs="Arial"/>
              </w:rPr>
              <w:t xml:space="preserve"> ožujak</w:t>
            </w:r>
            <w:r w:rsidRPr="00D2741B">
              <w:rPr>
                <w:rFonts w:ascii="Arial" w:eastAsia="Calibri" w:hAnsi="Arial" w:cs="Arial"/>
              </w:rPr>
              <w:t xml:space="preserve"> 202</w:t>
            </w:r>
            <w:r>
              <w:rPr>
                <w:rFonts w:ascii="Arial" w:eastAsia="Calibri" w:hAnsi="Arial" w:cs="Arial"/>
              </w:rPr>
              <w:t>3</w:t>
            </w:r>
            <w:r w:rsidRPr="00D2741B">
              <w:rPr>
                <w:rFonts w:ascii="Arial" w:eastAsia="Calibri" w:hAnsi="Arial" w:cs="Arial"/>
              </w:rPr>
              <w:t>.</w:t>
            </w:r>
          </w:p>
        </w:tc>
      </w:tr>
      <w:tr w:rsidR="003B2BF4" w:rsidRPr="00D876E5" w14:paraId="10AE3577" w14:textId="77777777" w:rsidTr="00EC555F">
        <w:tc>
          <w:tcPr>
            <w:tcW w:w="15660" w:type="dxa"/>
            <w:gridSpan w:val="2"/>
            <w:shd w:val="clear" w:color="auto" w:fill="BFBFBF"/>
          </w:tcPr>
          <w:p w14:paraId="42173DE4" w14:textId="77777777" w:rsidR="003B2BF4" w:rsidRPr="00BF7A0A" w:rsidRDefault="003B2BF4" w:rsidP="003B2BF4">
            <w:pPr>
              <w:spacing w:after="0" w:line="240" w:lineRule="auto"/>
              <w:rPr>
                <w:rFonts w:ascii="Arial" w:eastAsia="Calibri" w:hAnsi="Arial" w:cs="Arial"/>
                <w:b/>
                <w:lang w:eastAsia="hr-HR"/>
              </w:rPr>
            </w:pPr>
          </w:p>
        </w:tc>
      </w:tr>
      <w:tr w:rsidR="003B2BF4" w:rsidRPr="00BF56B5" w14:paraId="3C334D07" w14:textId="77777777" w:rsidTr="00EC555F">
        <w:tc>
          <w:tcPr>
            <w:tcW w:w="4059" w:type="dxa"/>
            <w:shd w:val="clear" w:color="auto" w:fill="D9D9D9"/>
          </w:tcPr>
          <w:p w14:paraId="0645BD59"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 xml:space="preserve">Naziv aktivnosti: </w:t>
            </w:r>
          </w:p>
        </w:tc>
        <w:tc>
          <w:tcPr>
            <w:tcW w:w="11601" w:type="dxa"/>
          </w:tcPr>
          <w:p w14:paraId="3C7DABC4" w14:textId="4A8ED75E" w:rsidR="003B2BF4" w:rsidRPr="00BF7A0A" w:rsidRDefault="00042D25" w:rsidP="003B2BF4">
            <w:pPr>
              <w:spacing w:after="0" w:line="240" w:lineRule="auto"/>
              <w:rPr>
                <w:rFonts w:ascii="Arial" w:eastAsia="Calibri" w:hAnsi="Arial" w:cs="Arial"/>
                <w:b/>
              </w:rPr>
            </w:pPr>
            <w:r>
              <w:rPr>
                <w:rFonts w:ascii="Arial" w:eastAsia="Calibri" w:hAnsi="Arial" w:cs="Arial"/>
                <w:b/>
              </w:rPr>
              <w:t>5</w:t>
            </w:r>
            <w:r w:rsidR="003B2BF4">
              <w:rPr>
                <w:rFonts w:ascii="Arial" w:eastAsia="Calibri" w:hAnsi="Arial" w:cs="Arial"/>
                <w:b/>
              </w:rPr>
              <w:t>.3. Provoditi e</w:t>
            </w:r>
            <w:r w:rsidR="003B2BF4" w:rsidRPr="00BF7A0A">
              <w:rPr>
                <w:rFonts w:ascii="Arial" w:eastAsia="Calibri" w:hAnsi="Arial" w:cs="Arial"/>
                <w:b/>
              </w:rPr>
              <w:t>dukacij</w:t>
            </w:r>
            <w:r w:rsidR="003B2BF4">
              <w:rPr>
                <w:rFonts w:ascii="Arial" w:eastAsia="Calibri" w:hAnsi="Arial" w:cs="Arial"/>
                <w:b/>
              </w:rPr>
              <w:t>u</w:t>
            </w:r>
            <w:r w:rsidR="003B2BF4" w:rsidRPr="00BF7A0A">
              <w:rPr>
                <w:rFonts w:ascii="Arial" w:eastAsia="Calibri" w:hAnsi="Arial" w:cs="Arial"/>
                <w:b/>
              </w:rPr>
              <w:t xml:space="preserve"> sudionika referendumske aktivnosti s ciljem</w:t>
            </w:r>
            <w:r w:rsidR="003B2BF4">
              <w:rPr>
                <w:rFonts w:ascii="Arial" w:eastAsia="Calibri" w:hAnsi="Arial" w:cs="Arial"/>
                <w:b/>
              </w:rPr>
              <w:t xml:space="preserve"> upoznavanja sudionika s odredbama Zakona o financiranju i</w:t>
            </w:r>
            <w:r w:rsidR="003B2BF4" w:rsidRPr="00BF7A0A">
              <w:rPr>
                <w:rFonts w:ascii="Arial" w:eastAsia="Calibri" w:hAnsi="Arial" w:cs="Arial"/>
                <w:b/>
              </w:rPr>
              <w:t xml:space="preserve"> jačanja transparentnosti financiranja referendumske aktivnosti</w:t>
            </w:r>
          </w:p>
        </w:tc>
      </w:tr>
      <w:tr w:rsidR="003B2BF4" w:rsidRPr="00BF56B5" w14:paraId="50D17F9C" w14:textId="77777777" w:rsidTr="00EC555F">
        <w:trPr>
          <w:trHeight w:val="729"/>
        </w:trPr>
        <w:tc>
          <w:tcPr>
            <w:tcW w:w="4059" w:type="dxa"/>
            <w:shd w:val="clear" w:color="auto" w:fill="D9D9D9"/>
          </w:tcPr>
          <w:p w14:paraId="5D4E1FF1"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Pokazatelji provedbe:</w:t>
            </w:r>
          </w:p>
        </w:tc>
        <w:tc>
          <w:tcPr>
            <w:tcW w:w="11601" w:type="dxa"/>
          </w:tcPr>
          <w:p w14:paraId="192C3A9E" w14:textId="77777777" w:rsidR="003B2BF4" w:rsidRPr="001B3EFB" w:rsidRDefault="003B2BF4" w:rsidP="003B2BF4">
            <w:pPr>
              <w:pStyle w:val="ListParagraph"/>
              <w:numPr>
                <w:ilvl w:val="0"/>
                <w:numId w:val="27"/>
              </w:numPr>
              <w:spacing w:after="0" w:line="240" w:lineRule="auto"/>
              <w:rPr>
                <w:rFonts w:ascii="Arial" w:eastAsia="Calibri" w:hAnsi="Arial" w:cs="Arial"/>
              </w:rPr>
            </w:pPr>
            <w:r w:rsidRPr="001B3EFB">
              <w:rPr>
                <w:rFonts w:ascii="Arial" w:eastAsia="Calibri" w:hAnsi="Arial" w:cs="Arial"/>
              </w:rPr>
              <w:t xml:space="preserve">Snimljeni i na mrežnim stranicama Državnog izbornog povjerenstva objavljeni </w:t>
            </w:r>
            <w:proofErr w:type="spellStart"/>
            <w:r w:rsidRPr="001B3EFB">
              <w:rPr>
                <w:rFonts w:ascii="Arial" w:eastAsia="Calibri" w:hAnsi="Arial" w:cs="Arial"/>
              </w:rPr>
              <w:t>webinari</w:t>
            </w:r>
            <w:proofErr w:type="spellEnd"/>
            <w:r w:rsidRPr="001B3EFB">
              <w:rPr>
                <w:rFonts w:ascii="Arial" w:eastAsia="Calibri" w:hAnsi="Arial" w:cs="Arial"/>
              </w:rPr>
              <w:t xml:space="preserve"> za sudionike referendumske aktivnosti</w:t>
            </w:r>
          </w:p>
        </w:tc>
      </w:tr>
      <w:tr w:rsidR="003B2BF4" w:rsidRPr="00EB346D" w14:paraId="6B50BC71" w14:textId="77777777" w:rsidTr="00EC555F">
        <w:tc>
          <w:tcPr>
            <w:tcW w:w="4059" w:type="dxa"/>
            <w:shd w:val="clear" w:color="auto" w:fill="D9D9D9"/>
          </w:tcPr>
          <w:p w14:paraId="10197711"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Polazna vrijednost pokazatelja rezultata:</w:t>
            </w:r>
          </w:p>
        </w:tc>
        <w:tc>
          <w:tcPr>
            <w:tcW w:w="11601" w:type="dxa"/>
          </w:tcPr>
          <w:p w14:paraId="3BF9702A" w14:textId="77777777" w:rsidR="003B2BF4" w:rsidRPr="00BF7A0A" w:rsidRDefault="003B2BF4" w:rsidP="003B2BF4">
            <w:pPr>
              <w:spacing w:after="0" w:line="240" w:lineRule="auto"/>
              <w:contextualSpacing/>
              <w:rPr>
                <w:rFonts w:ascii="Arial" w:eastAsia="Calibri" w:hAnsi="Arial" w:cs="Arial"/>
              </w:rPr>
            </w:pPr>
            <w:r>
              <w:rPr>
                <w:rFonts w:ascii="Arial" w:eastAsia="Calibri" w:hAnsi="Arial" w:cs="Arial"/>
              </w:rPr>
              <w:t>P</w:t>
            </w:r>
            <w:r w:rsidRPr="00BF7A0A">
              <w:rPr>
                <w:rFonts w:ascii="Arial" w:eastAsia="Calibri" w:hAnsi="Arial" w:cs="Arial"/>
              </w:rPr>
              <w:t>olazna vrijednost je – 0.</w:t>
            </w:r>
          </w:p>
        </w:tc>
      </w:tr>
      <w:tr w:rsidR="003B2BF4" w:rsidRPr="00BF56B5" w14:paraId="4ECF0C3D" w14:textId="77777777" w:rsidTr="00EC555F">
        <w:tc>
          <w:tcPr>
            <w:tcW w:w="4059" w:type="dxa"/>
            <w:shd w:val="clear" w:color="auto" w:fill="D9D9D9"/>
          </w:tcPr>
          <w:p w14:paraId="135A3C4E"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 xml:space="preserve">Izvor podataka i učestalost prikupljanja podataka: </w:t>
            </w:r>
          </w:p>
          <w:p w14:paraId="07C83C8E" w14:textId="77777777" w:rsidR="003B2BF4" w:rsidRPr="00BF7A0A" w:rsidRDefault="003B2BF4" w:rsidP="003B2BF4">
            <w:pPr>
              <w:spacing w:after="0" w:line="240" w:lineRule="auto"/>
              <w:rPr>
                <w:rFonts w:ascii="Arial" w:eastAsia="Calibri" w:hAnsi="Arial" w:cs="Arial"/>
              </w:rPr>
            </w:pPr>
          </w:p>
        </w:tc>
        <w:tc>
          <w:tcPr>
            <w:tcW w:w="11601" w:type="dxa"/>
          </w:tcPr>
          <w:p w14:paraId="27C7BA40" w14:textId="77777777" w:rsidR="003B2BF4" w:rsidRPr="00BF7A0A" w:rsidRDefault="003B2BF4" w:rsidP="003B2BF4">
            <w:pPr>
              <w:spacing w:after="0" w:line="240" w:lineRule="auto"/>
              <w:contextualSpacing/>
              <w:rPr>
                <w:rFonts w:ascii="Arial" w:eastAsia="Calibri" w:hAnsi="Arial" w:cs="Arial"/>
              </w:rPr>
            </w:pPr>
            <w:r w:rsidRPr="00BF7A0A">
              <w:rPr>
                <w:rFonts w:ascii="Arial" w:eastAsia="Calibri" w:hAnsi="Arial" w:cs="Arial"/>
              </w:rPr>
              <w:t xml:space="preserve">Objavljeni </w:t>
            </w:r>
            <w:proofErr w:type="spellStart"/>
            <w:r w:rsidRPr="00BF7A0A">
              <w:rPr>
                <w:rFonts w:ascii="Arial" w:eastAsia="Calibri" w:hAnsi="Arial" w:cs="Arial"/>
              </w:rPr>
              <w:t>webinari</w:t>
            </w:r>
            <w:proofErr w:type="spellEnd"/>
            <w:r w:rsidRPr="00BF7A0A">
              <w:rPr>
                <w:rFonts w:ascii="Arial" w:eastAsia="Calibri" w:hAnsi="Arial" w:cs="Arial"/>
              </w:rPr>
              <w:t xml:space="preserve"> na mrežnim stranicama Državnog izbornog povjerenstva</w:t>
            </w:r>
          </w:p>
          <w:p w14:paraId="3440F89A" w14:textId="77777777" w:rsidR="003B2BF4" w:rsidRPr="00BF7A0A" w:rsidRDefault="003B2BF4" w:rsidP="003B2BF4">
            <w:pPr>
              <w:spacing w:after="0" w:line="240" w:lineRule="auto"/>
              <w:contextualSpacing/>
              <w:rPr>
                <w:rFonts w:ascii="Arial" w:eastAsia="Calibri" w:hAnsi="Arial" w:cs="Arial"/>
              </w:rPr>
            </w:pPr>
            <w:r w:rsidRPr="00BF7A0A">
              <w:rPr>
                <w:rFonts w:ascii="Arial" w:eastAsia="Calibri" w:hAnsi="Arial" w:cs="Arial"/>
              </w:rPr>
              <w:t xml:space="preserve">Objavljene obavijesti o </w:t>
            </w:r>
            <w:proofErr w:type="spellStart"/>
            <w:r w:rsidRPr="00BF7A0A">
              <w:rPr>
                <w:rFonts w:ascii="Arial" w:eastAsia="Calibri" w:hAnsi="Arial" w:cs="Arial"/>
              </w:rPr>
              <w:t>webinarima</w:t>
            </w:r>
            <w:proofErr w:type="spellEnd"/>
            <w:r w:rsidRPr="00BF7A0A">
              <w:rPr>
                <w:rFonts w:ascii="Arial" w:eastAsia="Calibri" w:hAnsi="Arial" w:cs="Arial"/>
              </w:rPr>
              <w:t xml:space="preserve"> na mrežnim stranicama Državnog izbornog povjerenstva</w:t>
            </w:r>
          </w:p>
          <w:p w14:paraId="3B8DED22" w14:textId="77777777" w:rsidR="003B2BF4" w:rsidRPr="00BF7A0A" w:rsidRDefault="003B2BF4" w:rsidP="003B2BF4">
            <w:pPr>
              <w:spacing w:after="0" w:line="240" w:lineRule="auto"/>
              <w:contextualSpacing/>
              <w:rPr>
                <w:rFonts w:ascii="Arial" w:eastAsia="Calibri" w:hAnsi="Arial" w:cs="Arial"/>
              </w:rPr>
            </w:pPr>
            <w:r w:rsidRPr="00BF7A0A">
              <w:rPr>
                <w:rFonts w:ascii="Arial" w:eastAsia="Calibri" w:hAnsi="Arial" w:cs="Arial"/>
              </w:rPr>
              <w:t>Učestalost: jednokratno</w:t>
            </w:r>
          </w:p>
        </w:tc>
      </w:tr>
      <w:tr w:rsidR="003B2BF4" w:rsidRPr="00D876E5" w14:paraId="384BCFBD" w14:textId="77777777" w:rsidTr="00EC555F">
        <w:tc>
          <w:tcPr>
            <w:tcW w:w="4059" w:type="dxa"/>
            <w:shd w:val="clear" w:color="auto" w:fill="D9D9D9"/>
          </w:tcPr>
          <w:p w14:paraId="781566A9"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Potrebna financijska sredstva (Izvor financiranja i planirana sredstva):</w:t>
            </w:r>
          </w:p>
        </w:tc>
        <w:tc>
          <w:tcPr>
            <w:tcW w:w="11601" w:type="dxa"/>
          </w:tcPr>
          <w:p w14:paraId="762CACD9" w14:textId="77777777" w:rsidR="00A65F76" w:rsidRDefault="00A65F76" w:rsidP="00A65F76">
            <w:pPr>
              <w:spacing w:after="0" w:line="240" w:lineRule="auto"/>
              <w:rPr>
                <w:rFonts w:ascii="Arial" w:hAnsi="Arial" w:cs="Arial"/>
              </w:rPr>
            </w:pPr>
            <w:r w:rsidRPr="006B3C5F">
              <w:rPr>
                <w:rFonts w:ascii="Arial" w:hAnsi="Arial" w:cs="Arial"/>
              </w:rPr>
              <w:t>Sredstva su osigurana u Državnom proračunu, na razdjelu 0</w:t>
            </w:r>
            <w:r>
              <w:rPr>
                <w:rFonts w:ascii="Arial" w:hAnsi="Arial" w:cs="Arial"/>
              </w:rPr>
              <w:t>1</w:t>
            </w:r>
            <w:r w:rsidRPr="006B3C5F">
              <w:rPr>
                <w:rFonts w:ascii="Arial" w:hAnsi="Arial" w:cs="Arial"/>
              </w:rPr>
              <w:t xml:space="preserve">2 </w:t>
            </w:r>
            <w:r>
              <w:rPr>
                <w:rFonts w:ascii="Arial" w:hAnsi="Arial" w:cs="Arial"/>
              </w:rPr>
              <w:t>Državno izborno povjerenstvo Republike Hrvatske</w:t>
            </w:r>
            <w:r w:rsidRPr="006B3C5F">
              <w:rPr>
                <w:rFonts w:ascii="Arial" w:hAnsi="Arial" w:cs="Arial"/>
              </w:rPr>
              <w:t xml:space="preserve">, </w:t>
            </w:r>
            <w:r>
              <w:rPr>
                <w:rFonts w:ascii="Arial" w:hAnsi="Arial" w:cs="Arial"/>
              </w:rPr>
              <w:t xml:space="preserve">u okviru proračunske </w:t>
            </w:r>
            <w:r w:rsidRPr="006B3C5F">
              <w:rPr>
                <w:rFonts w:ascii="Arial" w:hAnsi="Arial" w:cs="Arial"/>
              </w:rPr>
              <w:t>aktivnosti A8</w:t>
            </w:r>
            <w:r>
              <w:rPr>
                <w:rFonts w:ascii="Arial" w:hAnsi="Arial" w:cs="Arial"/>
              </w:rPr>
              <w:t>96002</w:t>
            </w:r>
            <w:r w:rsidRPr="006B3C5F">
              <w:rPr>
                <w:rFonts w:ascii="Arial" w:hAnsi="Arial" w:cs="Arial"/>
              </w:rPr>
              <w:t xml:space="preserve"> Administracija i upravljanje</w:t>
            </w:r>
            <w:r>
              <w:rPr>
                <w:rFonts w:ascii="Arial" w:hAnsi="Arial" w:cs="Arial"/>
              </w:rPr>
              <w:t xml:space="preserve">, a odnose se na sredstva </w:t>
            </w:r>
            <w:r w:rsidRPr="005823F0">
              <w:rPr>
                <w:rFonts w:ascii="Arial" w:hAnsi="Arial" w:cs="Arial"/>
              </w:rPr>
              <w:t xml:space="preserve">za redovno poslovanje </w:t>
            </w:r>
            <w:r>
              <w:rPr>
                <w:rFonts w:ascii="Arial" w:hAnsi="Arial" w:cs="Arial"/>
              </w:rPr>
              <w:t>Povjerenstva.</w:t>
            </w:r>
          </w:p>
          <w:p w14:paraId="54861E78" w14:textId="16E545D9" w:rsidR="00645F77" w:rsidRPr="00BF7A0A" w:rsidRDefault="00645F77" w:rsidP="003B2BF4">
            <w:pPr>
              <w:spacing w:after="0" w:line="240" w:lineRule="auto"/>
              <w:rPr>
                <w:rFonts w:ascii="Arial" w:eastAsia="Calibri" w:hAnsi="Arial" w:cs="Arial"/>
              </w:rPr>
            </w:pPr>
          </w:p>
        </w:tc>
      </w:tr>
      <w:tr w:rsidR="003B2BF4" w14:paraId="2035FA52" w14:textId="77777777" w:rsidTr="00EC555F">
        <w:tc>
          <w:tcPr>
            <w:tcW w:w="4059" w:type="dxa"/>
            <w:shd w:val="clear" w:color="auto" w:fill="D9D9D9"/>
          </w:tcPr>
          <w:p w14:paraId="4F6D5FF3"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 xml:space="preserve">Početak provedbe i </w:t>
            </w:r>
          </w:p>
          <w:p w14:paraId="3206C266" w14:textId="77777777" w:rsidR="003B2BF4" w:rsidRPr="00BF7A0A" w:rsidRDefault="003B2BF4" w:rsidP="003B2BF4">
            <w:pPr>
              <w:spacing w:after="0" w:line="240" w:lineRule="auto"/>
              <w:rPr>
                <w:rFonts w:ascii="Arial" w:eastAsia="Calibri" w:hAnsi="Arial" w:cs="Arial"/>
              </w:rPr>
            </w:pPr>
            <w:r w:rsidRPr="00BF7A0A">
              <w:rPr>
                <w:rFonts w:ascii="Arial" w:eastAsia="Calibri" w:hAnsi="Arial" w:cs="Arial"/>
              </w:rPr>
              <w:t xml:space="preserve">krajnji rok provedbe: </w:t>
            </w:r>
          </w:p>
        </w:tc>
        <w:tc>
          <w:tcPr>
            <w:tcW w:w="11601" w:type="dxa"/>
          </w:tcPr>
          <w:p w14:paraId="485C83B8" w14:textId="709D5F31" w:rsidR="003B2BF4" w:rsidRPr="00BF7A0A" w:rsidRDefault="00D2741B" w:rsidP="00E0411E">
            <w:pPr>
              <w:spacing w:after="0" w:line="240" w:lineRule="auto"/>
              <w:rPr>
                <w:rFonts w:ascii="Arial" w:eastAsia="Calibri" w:hAnsi="Arial" w:cs="Arial"/>
              </w:rPr>
            </w:pPr>
            <w:r w:rsidRPr="00D2741B">
              <w:rPr>
                <w:rFonts w:ascii="Arial" w:eastAsia="Calibri" w:hAnsi="Arial" w:cs="Arial"/>
              </w:rPr>
              <w:t>listopad 202</w:t>
            </w:r>
            <w:r w:rsidR="00E0411E">
              <w:rPr>
                <w:rFonts w:ascii="Arial" w:eastAsia="Calibri" w:hAnsi="Arial" w:cs="Arial"/>
              </w:rPr>
              <w:t>3</w:t>
            </w:r>
            <w:r w:rsidRPr="00D2741B">
              <w:rPr>
                <w:rFonts w:ascii="Arial" w:eastAsia="Calibri" w:hAnsi="Arial" w:cs="Arial"/>
              </w:rPr>
              <w:t>.</w:t>
            </w:r>
            <w:r>
              <w:rPr>
                <w:rFonts w:ascii="Arial" w:eastAsia="Calibri" w:hAnsi="Arial" w:cs="Arial"/>
              </w:rPr>
              <w:t xml:space="preserve"> </w:t>
            </w:r>
            <w:r w:rsidRPr="00BF7A0A">
              <w:rPr>
                <w:rFonts w:ascii="Arial" w:eastAsia="Calibri" w:hAnsi="Arial" w:cs="Arial"/>
              </w:rPr>
              <w:t>–</w:t>
            </w:r>
            <w:r>
              <w:rPr>
                <w:rFonts w:ascii="Arial" w:eastAsia="Calibri" w:hAnsi="Arial" w:cs="Arial"/>
              </w:rPr>
              <w:t xml:space="preserve"> </w:t>
            </w:r>
            <w:r w:rsidRPr="00D2741B">
              <w:rPr>
                <w:rFonts w:ascii="Arial" w:eastAsia="Calibri" w:hAnsi="Arial" w:cs="Arial"/>
              </w:rPr>
              <w:t>prosinac 202</w:t>
            </w:r>
            <w:r w:rsidR="00E0411E">
              <w:rPr>
                <w:rFonts w:ascii="Arial" w:eastAsia="Calibri" w:hAnsi="Arial" w:cs="Arial"/>
              </w:rPr>
              <w:t>3</w:t>
            </w:r>
            <w:r w:rsidRPr="00D2741B">
              <w:rPr>
                <w:rFonts w:ascii="Arial" w:eastAsia="Calibri" w:hAnsi="Arial" w:cs="Arial"/>
              </w:rPr>
              <w:t>.</w:t>
            </w:r>
          </w:p>
        </w:tc>
      </w:tr>
      <w:tr w:rsidR="003B2BF4" w:rsidRPr="00BF7A0A" w14:paraId="5324EFF1" w14:textId="77777777" w:rsidTr="00EC555F">
        <w:tc>
          <w:tcPr>
            <w:tcW w:w="15660" w:type="dxa"/>
            <w:gridSpan w:val="2"/>
            <w:shd w:val="clear" w:color="auto" w:fill="BFBFBF"/>
          </w:tcPr>
          <w:p w14:paraId="51D0D269" w14:textId="77777777" w:rsidR="003B2BF4" w:rsidRPr="00BF7A0A" w:rsidRDefault="003B2BF4" w:rsidP="003B2BF4">
            <w:pPr>
              <w:spacing w:after="0" w:line="240" w:lineRule="auto"/>
              <w:rPr>
                <w:rFonts w:ascii="Arial" w:eastAsia="Calibri" w:hAnsi="Arial" w:cs="Arial"/>
                <w:b/>
                <w:lang w:eastAsia="hr-HR"/>
              </w:rPr>
            </w:pPr>
          </w:p>
        </w:tc>
      </w:tr>
    </w:tbl>
    <w:p w14:paraId="7EEBCD62" w14:textId="77777777" w:rsidR="00A923C1" w:rsidRPr="001B0719" w:rsidRDefault="00A923C1" w:rsidP="00FA24BC">
      <w:pPr>
        <w:rPr>
          <w:sz w:val="16"/>
          <w:szCs w:val="16"/>
        </w:rPr>
      </w:pPr>
    </w:p>
    <w:tbl>
      <w:tblPr>
        <w:tblW w:w="15683" w:type="dxa"/>
        <w:tblInd w:w="-100" w:type="dxa"/>
        <w:tblCellMar>
          <w:top w:w="15" w:type="dxa"/>
          <w:left w:w="15" w:type="dxa"/>
          <w:bottom w:w="15" w:type="dxa"/>
          <w:right w:w="15" w:type="dxa"/>
        </w:tblCellMar>
        <w:tblLook w:val="04A0" w:firstRow="1" w:lastRow="0" w:firstColumn="1" w:lastColumn="0" w:noHBand="0" w:noVBand="1"/>
      </w:tblPr>
      <w:tblGrid>
        <w:gridCol w:w="2214"/>
        <w:gridCol w:w="1845"/>
        <w:gridCol w:w="5661"/>
        <w:gridCol w:w="5963"/>
      </w:tblGrid>
      <w:tr w:rsidR="00290D9C" w:rsidRPr="008173DB" w14:paraId="701536B5" w14:textId="77777777" w:rsidTr="004B0FA1">
        <w:tc>
          <w:tcPr>
            <w:tcW w:w="15683"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20BF9072" w14:textId="77777777" w:rsidR="00290D9C" w:rsidRPr="00717773" w:rsidRDefault="00290D9C" w:rsidP="00FC1C5B">
            <w:pPr>
              <w:rPr>
                <w:rFonts w:ascii="Times New Roman" w:hAnsi="Times New Roman"/>
              </w:rPr>
            </w:pPr>
          </w:p>
        </w:tc>
      </w:tr>
      <w:tr w:rsidR="00290D9C" w:rsidRPr="00717773" w14:paraId="569988D4" w14:textId="77777777" w:rsidTr="004B0FA1">
        <w:tc>
          <w:tcPr>
            <w:tcW w:w="15683"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8E0C106" w14:textId="3F0011C1" w:rsidR="00290D9C" w:rsidRPr="00717773" w:rsidRDefault="00290D9C" w:rsidP="0023151C">
            <w:pPr>
              <w:pStyle w:val="Heading3"/>
            </w:pPr>
            <w:bookmarkStart w:id="27" w:name="_Toc95738539"/>
            <w:r w:rsidRPr="00717773">
              <w:t xml:space="preserve">Mjera </w:t>
            </w:r>
            <w:r w:rsidR="00042D25">
              <w:t>6</w:t>
            </w:r>
            <w:r w:rsidRPr="00717773">
              <w:t xml:space="preserve">. </w:t>
            </w:r>
            <w:r w:rsidR="00D66C2E">
              <w:t xml:space="preserve">UNAPRJEĐENJE </w:t>
            </w:r>
            <w:r w:rsidRPr="00717773">
              <w:t>TRANSPARENTNOST</w:t>
            </w:r>
            <w:r w:rsidR="00D66C2E">
              <w:t>I DJELOVANJA I</w:t>
            </w:r>
            <w:r w:rsidRPr="00717773">
              <w:t xml:space="preserve"> FINANCIRANJA PROGRAMA I PROJEKATA</w:t>
            </w:r>
            <w:bookmarkEnd w:id="27"/>
            <w:r w:rsidRPr="00717773">
              <w:t xml:space="preserve"> </w:t>
            </w:r>
          </w:p>
          <w:p w14:paraId="615A0C5F" w14:textId="77777777" w:rsidR="00290D9C" w:rsidRPr="00717773" w:rsidRDefault="00290D9C" w:rsidP="0023151C">
            <w:pPr>
              <w:pStyle w:val="Heading3"/>
              <w:rPr>
                <w:rFonts w:ascii="Times New Roman" w:hAnsi="Times New Roman"/>
              </w:rPr>
            </w:pPr>
            <w:bookmarkStart w:id="28" w:name="_Toc80279187"/>
            <w:bookmarkStart w:id="29" w:name="_Toc80279499"/>
            <w:bookmarkStart w:id="30" w:name="_Toc80370160"/>
            <w:bookmarkStart w:id="31" w:name="_Toc80371132"/>
            <w:bookmarkStart w:id="32" w:name="_Toc95738540"/>
            <w:r w:rsidRPr="00717773">
              <w:t>ORGANIZACIJA CIVILNOG</w:t>
            </w:r>
            <w:r w:rsidR="003312B9">
              <w:t>A</w:t>
            </w:r>
            <w:r w:rsidRPr="00717773">
              <w:t xml:space="preserve"> DRUŠTVA</w:t>
            </w:r>
            <w:bookmarkEnd w:id="28"/>
            <w:bookmarkEnd w:id="29"/>
            <w:bookmarkEnd w:id="30"/>
            <w:bookmarkEnd w:id="31"/>
            <w:bookmarkEnd w:id="32"/>
          </w:p>
        </w:tc>
      </w:tr>
      <w:tr w:rsidR="00290D9C" w:rsidRPr="00717773" w14:paraId="24675242"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1EC430" w14:textId="77777777" w:rsidR="00290D9C" w:rsidRPr="0099649C" w:rsidRDefault="0099649C" w:rsidP="0099649C">
            <w:pPr>
              <w:jc w:val="center"/>
              <w:rPr>
                <w:rFonts w:ascii="Arial" w:hAnsi="Arial" w:cs="Arial"/>
                <w:color w:val="000000"/>
                <w:shd w:val="clear" w:color="auto" w:fill="D9D9D9"/>
              </w:rPr>
            </w:pPr>
            <w:r>
              <w:rPr>
                <w:rFonts w:ascii="Arial" w:hAnsi="Arial" w:cs="Arial"/>
                <w:color w:val="000000"/>
                <w:shd w:val="clear" w:color="auto" w:fill="D9D9D9"/>
              </w:rPr>
              <w:t>Nositelj mjere</w:t>
            </w:r>
          </w:p>
        </w:tc>
        <w:tc>
          <w:tcPr>
            <w:tcW w:w="116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942E0" w14:textId="1BF29BD2" w:rsidR="00290D9C" w:rsidRPr="00717773" w:rsidRDefault="00290D9C" w:rsidP="00FC1C5B">
            <w:pPr>
              <w:rPr>
                <w:rFonts w:ascii="Times New Roman" w:hAnsi="Times New Roman"/>
              </w:rPr>
            </w:pPr>
            <w:r w:rsidRPr="00717773">
              <w:rPr>
                <w:rFonts w:ascii="Arial" w:hAnsi="Arial" w:cs="Arial"/>
                <w:b/>
              </w:rPr>
              <w:t>URED ZA UDRUGE</w:t>
            </w:r>
            <w:r w:rsidR="005343FA">
              <w:rPr>
                <w:rFonts w:ascii="Arial" w:hAnsi="Arial" w:cs="Arial"/>
                <w:b/>
              </w:rPr>
              <w:t xml:space="preserve"> VLADE </w:t>
            </w:r>
            <w:r w:rsidR="00835240" w:rsidRPr="00835240">
              <w:rPr>
                <w:rFonts w:ascii="Arial" w:hAnsi="Arial" w:cs="Arial"/>
                <w:b/>
              </w:rPr>
              <w:t>REPUBLIKE HRVATSKE</w:t>
            </w:r>
          </w:p>
        </w:tc>
      </w:tr>
      <w:tr w:rsidR="00290D9C" w:rsidRPr="00717773" w14:paraId="5C2EF9B8" w14:textId="77777777" w:rsidTr="004B0FA1">
        <w:tc>
          <w:tcPr>
            <w:tcW w:w="15683"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ACB8160" w14:textId="77777777" w:rsidR="00290D9C" w:rsidRPr="00717773" w:rsidRDefault="00290D9C" w:rsidP="00FC1C5B">
            <w:pPr>
              <w:jc w:val="center"/>
              <w:rPr>
                <w:rFonts w:ascii="Times New Roman" w:hAnsi="Times New Roman"/>
              </w:rPr>
            </w:pPr>
            <w:r w:rsidRPr="00717773">
              <w:rPr>
                <w:rFonts w:ascii="Arial" w:hAnsi="Arial" w:cs="Arial"/>
                <w:b/>
                <w:bCs/>
                <w:color w:val="000000"/>
                <w:shd w:val="clear" w:color="auto" w:fill="D9D9D9"/>
              </w:rPr>
              <w:t xml:space="preserve">Opis mjere </w:t>
            </w:r>
          </w:p>
        </w:tc>
      </w:tr>
      <w:tr w:rsidR="00290D9C" w:rsidRPr="008173DB" w14:paraId="7AA98E5F"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12EEA61" w14:textId="77777777" w:rsidR="00290D9C" w:rsidRPr="00717773" w:rsidRDefault="00290D9C" w:rsidP="00FC1C5B">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javni problem odgovara mjera? </w:t>
            </w:r>
          </w:p>
          <w:p w14:paraId="4FE2393E" w14:textId="77777777" w:rsidR="00290D9C" w:rsidRPr="00717773" w:rsidRDefault="00290D9C" w:rsidP="00FC1C5B">
            <w:pPr>
              <w:jc w:val="center"/>
              <w:rPr>
                <w:rFonts w:ascii="Times New Roman" w:hAnsi="Times New Roman"/>
              </w:rPr>
            </w:pPr>
          </w:p>
        </w:tc>
        <w:tc>
          <w:tcPr>
            <w:tcW w:w="116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AED98" w14:textId="1176D182" w:rsidR="002F1D92" w:rsidRDefault="00AF7B02" w:rsidP="00986898">
            <w:pPr>
              <w:jc w:val="both"/>
              <w:textAlignment w:val="baseline"/>
              <w:rPr>
                <w:rFonts w:ascii="Arial" w:hAnsi="Arial" w:cs="Arial"/>
                <w:iCs/>
                <w:color w:val="000000"/>
              </w:rPr>
            </w:pPr>
            <w:r>
              <w:rPr>
                <w:rFonts w:ascii="Arial" w:hAnsi="Arial" w:cs="Arial"/>
                <w:iCs/>
                <w:color w:val="000000"/>
              </w:rPr>
              <w:t>S</w:t>
            </w:r>
            <w:r w:rsidRPr="00AF7B02">
              <w:rPr>
                <w:rFonts w:ascii="Arial" w:hAnsi="Arial" w:cs="Arial"/>
                <w:iCs/>
                <w:color w:val="000000"/>
              </w:rPr>
              <w:t>tupanjem na snagu Uredbe o kriterijima, mjerilima i postupcima financiranja i ugovaranja programa i projekata od interesa za</w:t>
            </w:r>
            <w:r>
              <w:rPr>
                <w:rFonts w:ascii="Arial" w:hAnsi="Arial" w:cs="Arial"/>
                <w:iCs/>
                <w:color w:val="000000"/>
              </w:rPr>
              <w:t xml:space="preserve"> opće dobro koje provode udruge</w:t>
            </w:r>
            <w:r w:rsidR="002F1D92">
              <w:rPr>
                <w:rFonts w:ascii="Arial" w:hAnsi="Arial" w:cs="Arial"/>
                <w:iCs/>
                <w:color w:val="000000"/>
              </w:rPr>
              <w:t xml:space="preserve"> (NN 26/2015</w:t>
            </w:r>
            <w:r w:rsidR="007818B7">
              <w:rPr>
                <w:rFonts w:ascii="Arial" w:hAnsi="Arial" w:cs="Arial"/>
                <w:iCs/>
                <w:color w:val="000000"/>
              </w:rPr>
              <w:t xml:space="preserve"> i 37/21</w:t>
            </w:r>
            <w:r w:rsidR="002F1D92">
              <w:rPr>
                <w:rFonts w:ascii="Arial" w:hAnsi="Arial" w:cs="Arial"/>
                <w:iCs/>
                <w:color w:val="000000"/>
              </w:rPr>
              <w:t>)</w:t>
            </w:r>
            <w:r>
              <w:rPr>
                <w:rFonts w:ascii="Arial" w:hAnsi="Arial" w:cs="Arial"/>
                <w:iCs/>
                <w:color w:val="000000"/>
              </w:rPr>
              <w:t xml:space="preserve">, u </w:t>
            </w:r>
            <w:r w:rsidR="00290D9C" w:rsidRPr="00717773">
              <w:rPr>
                <w:rFonts w:ascii="Arial" w:hAnsi="Arial" w:cs="Arial"/>
                <w:iCs/>
                <w:color w:val="000000"/>
              </w:rPr>
              <w:t xml:space="preserve">Hrvatskoj </w:t>
            </w:r>
            <w:r w:rsidR="007818B7">
              <w:rPr>
                <w:rFonts w:ascii="Arial" w:hAnsi="Arial" w:cs="Arial"/>
                <w:iCs/>
                <w:color w:val="000000"/>
              </w:rPr>
              <w:t>su</w:t>
            </w:r>
            <w:r w:rsidR="00290D9C" w:rsidRPr="00717773">
              <w:rPr>
                <w:rFonts w:ascii="Arial" w:hAnsi="Arial" w:cs="Arial"/>
                <w:iCs/>
                <w:color w:val="000000"/>
              </w:rPr>
              <w:t xml:space="preserve"> uspostavljen</w:t>
            </w:r>
            <w:r w:rsidR="007818B7">
              <w:rPr>
                <w:rFonts w:ascii="Arial" w:hAnsi="Arial" w:cs="Arial"/>
                <w:iCs/>
                <w:color w:val="000000"/>
              </w:rPr>
              <w:t>i</w:t>
            </w:r>
            <w:r w:rsidR="00290D9C" w:rsidRPr="00717773">
              <w:rPr>
                <w:rFonts w:ascii="Arial" w:hAnsi="Arial" w:cs="Arial"/>
                <w:iCs/>
                <w:color w:val="000000"/>
              </w:rPr>
              <w:t xml:space="preserve"> </w:t>
            </w:r>
            <w:r w:rsidR="007818B7">
              <w:rPr>
                <w:rFonts w:ascii="Arial" w:hAnsi="Arial" w:cs="Arial"/>
                <w:iCs/>
                <w:color w:val="000000"/>
              </w:rPr>
              <w:t>jedinstveni standardi</w:t>
            </w:r>
            <w:r w:rsidR="00290D9C" w:rsidRPr="00717773">
              <w:rPr>
                <w:rFonts w:ascii="Arial" w:hAnsi="Arial" w:cs="Arial"/>
                <w:iCs/>
                <w:color w:val="000000"/>
              </w:rPr>
              <w:t xml:space="preserve"> financiranja programa i projekata organizacija civilnog društva iz javnih izvora</w:t>
            </w:r>
            <w:r w:rsidR="007818B7">
              <w:rPr>
                <w:rFonts w:ascii="Arial" w:hAnsi="Arial" w:cs="Arial"/>
                <w:iCs/>
                <w:color w:val="000000"/>
              </w:rPr>
              <w:t>,</w:t>
            </w:r>
            <w:r w:rsidR="00290D9C" w:rsidRPr="00717773">
              <w:rPr>
                <w:rFonts w:ascii="Arial" w:hAnsi="Arial" w:cs="Arial"/>
                <w:iCs/>
                <w:color w:val="000000"/>
              </w:rPr>
              <w:t xml:space="preserve"> i</w:t>
            </w:r>
            <w:r w:rsidR="007818B7">
              <w:rPr>
                <w:rFonts w:ascii="Arial" w:hAnsi="Arial" w:cs="Arial"/>
                <w:iCs/>
                <w:color w:val="000000"/>
              </w:rPr>
              <w:t>majući u vidu da se</w:t>
            </w:r>
            <w:r w:rsidR="00290D9C" w:rsidRPr="00717773">
              <w:rPr>
                <w:rFonts w:ascii="Arial" w:hAnsi="Arial" w:cs="Arial"/>
                <w:iCs/>
                <w:color w:val="000000"/>
              </w:rPr>
              <w:t xml:space="preserve"> godinama  taj sustav unaprjeđuje u smislu veće transparentnosti te standardizacije kriterija, mjerila i postupaka za dodjelu sredstava. Međutim, u javnosti je i dalje raširena percepcija da se sredstva dodjeljuju i troše netransparentno te je stoga potrebno uložiti dodatne napore u smislu povećanja transparentnosti i </w:t>
            </w:r>
            <w:r w:rsidR="007818B7">
              <w:rPr>
                <w:rFonts w:ascii="Arial" w:hAnsi="Arial" w:cs="Arial"/>
                <w:iCs/>
                <w:color w:val="000000"/>
              </w:rPr>
              <w:t>javne</w:t>
            </w:r>
            <w:r w:rsidR="007818B7" w:rsidRPr="00717773">
              <w:rPr>
                <w:rFonts w:ascii="Arial" w:hAnsi="Arial" w:cs="Arial"/>
                <w:iCs/>
                <w:color w:val="000000"/>
              </w:rPr>
              <w:t xml:space="preserve"> </w:t>
            </w:r>
            <w:r w:rsidR="00290D9C" w:rsidRPr="00717773">
              <w:rPr>
                <w:rFonts w:ascii="Arial" w:hAnsi="Arial" w:cs="Arial"/>
                <w:iCs/>
                <w:color w:val="000000"/>
              </w:rPr>
              <w:t xml:space="preserve">dostupnosti </w:t>
            </w:r>
            <w:r w:rsidR="007818B7">
              <w:rPr>
                <w:rFonts w:ascii="Arial" w:hAnsi="Arial" w:cs="Arial"/>
                <w:iCs/>
                <w:color w:val="000000"/>
              </w:rPr>
              <w:t>svih</w:t>
            </w:r>
            <w:r w:rsidR="007818B7" w:rsidRPr="00717773">
              <w:rPr>
                <w:rFonts w:ascii="Arial" w:hAnsi="Arial" w:cs="Arial"/>
                <w:iCs/>
                <w:color w:val="000000"/>
              </w:rPr>
              <w:t xml:space="preserve"> </w:t>
            </w:r>
            <w:r w:rsidR="00290D9C" w:rsidRPr="00717773">
              <w:rPr>
                <w:rFonts w:ascii="Arial" w:hAnsi="Arial" w:cs="Arial"/>
                <w:iCs/>
                <w:color w:val="000000"/>
              </w:rPr>
              <w:t xml:space="preserve">podataka. </w:t>
            </w:r>
          </w:p>
          <w:p w14:paraId="0239B38B" w14:textId="77777777" w:rsidR="00290D9C" w:rsidRPr="00717773" w:rsidRDefault="002F1D92" w:rsidP="00986898">
            <w:pPr>
              <w:jc w:val="both"/>
              <w:textAlignment w:val="baseline"/>
              <w:rPr>
                <w:rFonts w:ascii="Arial" w:hAnsi="Arial" w:cs="Arial"/>
                <w:iCs/>
                <w:color w:val="000000"/>
              </w:rPr>
            </w:pPr>
            <w:r>
              <w:rPr>
                <w:rFonts w:ascii="Arial" w:hAnsi="Arial" w:cs="Arial"/>
                <w:iCs/>
                <w:color w:val="000000"/>
              </w:rPr>
              <w:t>Razumijevanje Zakona o javnoj nabavi jedno je od tema s kojima se organizacije civilnoga društva kao korisnici sredstava iz javnih izvora u provedbi svojih projekata i programa</w:t>
            </w:r>
            <w:r w:rsidR="00290D9C" w:rsidRPr="00717773">
              <w:rPr>
                <w:rFonts w:ascii="Arial" w:hAnsi="Arial" w:cs="Arial"/>
                <w:iCs/>
                <w:color w:val="000000"/>
              </w:rPr>
              <w:t xml:space="preserve"> </w:t>
            </w:r>
            <w:r>
              <w:rPr>
                <w:rFonts w:ascii="Arial" w:hAnsi="Arial" w:cs="Arial"/>
                <w:iCs/>
                <w:color w:val="000000"/>
              </w:rPr>
              <w:t xml:space="preserve">kontinuirano susreću, zajedno s davateljima </w:t>
            </w:r>
            <w:r w:rsidR="00365F7C">
              <w:rPr>
                <w:rFonts w:ascii="Arial" w:hAnsi="Arial" w:cs="Arial"/>
                <w:iCs/>
                <w:color w:val="000000"/>
              </w:rPr>
              <w:t xml:space="preserve">financijskih sredstava. Kako bi se osiguralo nedvosmislena primjena Zakona o javnoj nabavi, potrebno je osigurati edukacije </w:t>
            </w:r>
            <w:r w:rsidR="00365F7C" w:rsidRPr="00365F7C">
              <w:rPr>
                <w:rFonts w:ascii="Arial" w:hAnsi="Arial" w:cs="Arial"/>
                <w:iCs/>
                <w:color w:val="000000"/>
              </w:rPr>
              <w:t xml:space="preserve">za </w:t>
            </w:r>
            <w:proofErr w:type="spellStart"/>
            <w:r w:rsidR="00365F7C" w:rsidRPr="00365F7C">
              <w:rPr>
                <w:rFonts w:ascii="Arial" w:hAnsi="Arial" w:cs="Arial"/>
                <w:iCs/>
                <w:color w:val="000000"/>
              </w:rPr>
              <w:t>neobveznike</w:t>
            </w:r>
            <w:proofErr w:type="spellEnd"/>
            <w:r w:rsidR="00365F7C" w:rsidRPr="00365F7C">
              <w:rPr>
                <w:rFonts w:ascii="Arial" w:hAnsi="Arial" w:cs="Arial"/>
                <w:iCs/>
                <w:color w:val="000000"/>
              </w:rPr>
              <w:t xml:space="preserve"> javne nabave s ciljem povećanja transparentnost korištenja javnih sredstava</w:t>
            </w:r>
            <w:r w:rsidR="00365F7C">
              <w:rPr>
                <w:rFonts w:ascii="Arial" w:hAnsi="Arial" w:cs="Arial"/>
                <w:iCs/>
                <w:color w:val="000000"/>
              </w:rPr>
              <w:t>.</w:t>
            </w:r>
          </w:p>
        </w:tc>
      </w:tr>
      <w:tr w:rsidR="00290D9C" w:rsidRPr="008173DB" w14:paraId="2898E25B"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5C7B92A" w14:textId="77777777" w:rsidR="00290D9C" w:rsidRPr="00717773" w:rsidRDefault="00290D9C" w:rsidP="00FC1C5B">
            <w:pPr>
              <w:jc w:val="center"/>
              <w:rPr>
                <w:rFonts w:ascii="Times New Roman" w:hAnsi="Times New Roman"/>
              </w:rPr>
            </w:pPr>
            <w:r w:rsidRPr="00717773">
              <w:rPr>
                <w:rFonts w:ascii="Arial" w:hAnsi="Arial" w:cs="Arial"/>
                <w:color w:val="000000"/>
                <w:shd w:val="clear" w:color="auto" w:fill="D9D9D9"/>
              </w:rPr>
              <w:t xml:space="preserve">Što mjera uključuje? </w:t>
            </w:r>
          </w:p>
        </w:tc>
        <w:tc>
          <w:tcPr>
            <w:tcW w:w="116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76B54" w14:textId="1D380538" w:rsidR="00290D9C" w:rsidRDefault="00290D9C" w:rsidP="00986898">
            <w:pPr>
              <w:jc w:val="both"/>
              <w:textAlignment w:val="baseline"/>
              <w:rPr>
                <w:rFonts w:ascii="Arial" w:hAnsi="Arial" w:cs="Arial"/>
                <w:color w:val="000000"/>
                <w:lang w:eastAsia="en-GB"/>
              </w:rPr>
            </w:pPr>
            <w:r w:rsidRPr="00717773">
              <w:rPr>
                <w:rFonts w:ascii="Arial" w:hAnsi="Arial" w:cs="Arial"/>
                <w:iCs/>
                <w:color w:val="000000"/>
              </w:rPr>
              <w:t xml:space="preserve">Mjera uključuje uspostavu </w:t>
            </w:r>
            <w:r w:rsidRPr="00717773">
              <w:rPr>
                <w:rFonts w:ascii="Arial" w:hAnsi="Arial" w:cs="Arial"/>
                <w:color w:val="000000"/>
              </w:rPr>
              <w:t>novog informacijskog sustava za praćenje i vrednovanje dodjele financijskih sredstava udrugama koje provode programe i/ili projekte od interesa za opće dobro</w:t>
            </w:r>
            <w:r w:rsidR="00E55CBE">
              <w:rPr>
                <w:rFonts w:ascii="Arial" w:hAnsi="Arial" w:cs="Arial"/>
                <w:color w:val="000000"/>
              </w:rPr>
              <w:t xml:space="preserve"> sukladno </w:t>
            </w:r>
            <w:r w:rsidR="00E55CBE" w:rsidRPr="00E55CBE">
              <w:rPr>
                <w:rFonts w:ascii="Arial" w:hAnsi="Arial" w:cs="Arial"/>
                <w:color w:val="000000"/>
              </w:rPr>
              <w:t>čl</w:t>
            </w:r>
            <w:r w:rsidR="00E55CBE">
              <w:rPr>
                <w:rFonts w:ascii="Arial" w:hAnsi="Arial" w:cs="Arial"/>
                <w:color w:val="000000"/>
              </w:rPr>
              <w:t>anku</w:t>
            </w:r>
            <w:r w:rsidR="00E55CBE" w:rsidRPr="00E55CBE">
              <w:rPr>
                <w:rFonts w:ascii="Arial" w:hAnsi="Arial" w:cs="Arial"/>
                <w:color w:val="000000"/>
              </w:rPr>
              <w:t xml:space="preserve"> 56. Uredbe o kriterijima, mjerilima i postupcima financiranja i ugovaranja programa i projekata od interesa za opće dobro koje provode udruge</w:t>
            </w:r>
            <w:r w:rsidRPr="00717773">
              <w:rPr>
                <w:rFonts w:ascii="Arial" w:hAnsi="Arial" w:cs="Arial"/>
                <w:color w:val="000000"/>
              </w:rPr>
              <w:t xml:space="preserve">, te </w:t>
            </w:r>
            <w:r w:rsidRPr="00717773">
              <w:rPr>
                <w:rFonts w:ascii="Arial" w:hAnsi="Arial" w:cs="Arial"/>
              </w:rPr>
              <w:t xml:space="preserve">ažuriranje i nadogradnju javne baze podataka o projektima i programima organizacija civilnog društva financiranim iz javnih izvora, kao i </w:t>
            </w:r>
            <w:r w:rsidRPr="00717773">
              <w:rPr>
                <w:rFonts w:ascii="Arial" w:hAnsi="Arial" w:cs="Arial"/>
                <w:color w:val="000000"/>
                <w:lang w:eastAsia="en-GB"/>
              </w:rPr>
              <w:t xml:space="preserve">provedbu programa edukacije o kriterijima, mjerilima i postupcima financiranja i ugovaranja programa i projekata od interesa za opće dobro koje provode udruge, a sve u svrhu ostvarenja cilja veće transparentnosti financiranja programa i projekata udruga i veće javne dostupnosti informacija o tim programima i projektima. </w:t>
            </w:r>
          </w:p>
          <w:p w14:paraId="1F7D6503" w14:textId="77777777" w:rsidR="00365F7C" w:rsidRPr="00717773" w:rsidRDefault="00365F7C" w:rsidP="00986898">
            <w:pPr>
              <w:jc w:val="both"/>
              <w:textAlignment w:val="baseline"/>
              <w:rPr>
                <w:rFonts w:ascii="Arial" w:hAnsi="Arial" w:cs="Arial"/>
                <w:iCs/>
                <w:color w:val="000000"/>
              </w:rPr>
            </w:pPr>
            <w:r>
              <w:rPr>
                <w:rFonts w:ascii="Arial" w:hAnsi="Arial" w:cs="Arial"/>
                <w:color w:val="000000"/>
                <w:lang w:eastAsia="en-GB"/>
              </w:rPr>
              <w:t xml:space="preserve">Također, mjera uključuje i provedbu edukacija </w:t>
            </w:r>
            <w:r w:rsidRPr="00365F7C">
              <w:rPr>
                <w:rFonts w:ascii="Arial" w:hAnsi="Arial" w:cs="Arial"/>
                <w:color w:val="000000"/>
                <w:lang w:eastAsia="en-GB"/>
              </w:rPr>
              <w:t>čelnika i zaposlenika trgovačkih društava u vlasništvu Republike Hrvatske,</w:t>
            </w:r>
            <w:r>
              <w:rPr>
                <w:rFonts w:ascii="Arial" w:hAnsi="Arial" w:cs="Arial"/>
                <w:color w:val="000000"/>
                <w:lang w:eastAsia="en-GB"/>
              </w:rPr>
              <w:t xml:space="preserve"> odnosno jedne ili više JLP(R)S, kao i </w:t>
            </w:r>
            <w:r w:rsidRPr="00365F7C">
              <w:rPr>
                <w:rFonts w:ascii="Arial" w:hAnsi="Arial" w:cs="Arial"/>
                <w:color w:val="000000"/>
                <w:lang w:eastAsia="en-GB"/>
              </w:rPr>
              <w:t>čelnika i zaposlenika JLP(R)S-a i tijela državne uprave o kriterijima, mjerilima i postupcima financiranja i ugovaranja programa i projekata od interesa za opće dobro koje provode udruge.</w:t>
            </w:r>
          </w:p>
        </w:tc>
      </w:tr>
      <w:tr w:rsidR="00290D9C" w:rsidRPr="008173DB" w14:paraId="403DA4C5"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C3094BA" w14:textId="77777777" w:rsidR="00290D9C" w:rsidRPr="00717773" w:rsidRDefault="00290D9C" w:rsidP="00FC1C5B">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način mjera doprinosi rješenju javnog problema? </w:t>
            </w:r>
          </w:p>
          <w:p w14:paraId="3EC66AFA" w14:textId="77777777" w:rsidR="00290D9C" w:rsidRPr="00717773" w:rsidRDefault="00290D9C" w:rsidP="00FC1C5B">
            <w:pPr>
              <w:jc w:val="center"/>
              <w:rPr>
                <w:rFonts w:ascii="Times New Roman" w:hAnsi="Times New Roman"/>
              </w:rPr>
            </w:pPr>
          </w:p>
        </w:tc>
        <w:tc>
          <w:tcPr>
            <w:tcW w:w="116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2D6A1" w14:textId="16502153" w:rsidR="00290D9C" w:rsidRDefault="00290D9C" w:rsidP="00986898">
            <w:pPr>
              <w:jc w:val="both"/>
              <w:textAlignment w:val="baseline"/>
              <w:rPr>
                <w:rFonts w:ascii="Arial" w:hAnsi="Arial" w:cs="Arial"/>
                <w:color w:val="000000"/>
              </w:rPr>
            </w:pPr>
            <w:r w:rsidRPr="00717773">
              <w:rPr>
                <w:rFonts w:ascii="Arial" w:hAnsi="Arial" w:cs="Arial"/>
                <w:iCs/>
                <w:color w:val="000000"/>
              </w:rPr>
              <w:t xml:space="preserve">Uspostavom </w:t>
            </w:r>
            <w:r w:rsidRPr="00717773">
              <w:rPr>
                <w:rFonts w:ascii="Arial" w:hAnsi="Arial" w:cs="Arial"/>
                <w:color w:val="000000"/>
              </w:rPr>
              <w:t>novog informacijskog sustava za praćenje i vrednovanje dodjele financijskih sredstava udrugama koje provode programe i/ili projekte od interesa za opće dobro osigurat će se bolja platforma za sva tijela koja dodjeljuju sredstva udrugama, a u svrhu praćenja i vrednovanja programa i projekata udruga, kao i u svrhu prevencije „dvostrukog“ financiranja istih programa i projekata. A</w:t>
            </w:r>
            <w:r w:rsidRPr="00717773">
              <w:rPr>
                <w:rFonts w:ascii="Arial" w:hAnsi="Arial" w:cs="Arial"/>
              </w:rPr>
              <w:t xml:space="preserve">žuriranjem i nadogradnjom javne baze podataka o projektima i programima organizacija civilnog društva financiranim iz javnih izvora osigurat će se </w:t>
            </w:r>
            <w:r w:rsidR="007818B7">
              <w:rPr>
                <w:rFonts w:ascii="Arial" w:hAnsi="Arial" w:cs="Arial"/>
              </w:rPr>
              <w:t xml:space="preserve">ažurna, </w:t>
            </w:r>
            <w:r w:rsidRPr="00717773">
              <w:rPr>
                <w:rFonts w:ascii="Arial" w:hAnsi="Arial" w:cs="Arial"/>
              </w:rPr>
              <w:t xml:space="preserve">javna dostupnost informacija o </w:t>
            </w:r>
            <w:r w:rsidR="007818B7">
              <w:rPr>
                <w:rFonts w:ascii="Arial" w:hAnsi="Arial" w:cs="Arial"/>
              </w:rPr>
              <w:t>financiranim</w:t>
            </w:r>
            <w:r w:rsidR="007818B7" w:rsidRPr="00717773">
              <w:rPr>
                <w:rFonts w:ascii="Arial" w:hAnsi="Arial" w:cs="Arial"/>
              </w:rPr>
              <w:t xml:space="preserve"> </w:t>
            </w:r>
            <w:r w:rsidRPr="00717773">
              <w:rPr>
                <w:rFonts w:ascii="Arial" w:hAnsi="Arial" w:cs="Arial"/>
              </w:rPr>
              <w:t xml:space="preserve">programima i projektima, dok će se kroz </w:t>
            </w:r>
            <w:r w:rsidRPr="00717773">
              <w:rPr>
                <w:rFonts w:ascii="Arial" w:hAnsi="Arial" w:cs="Arial"/>
                <w:color w:val="000000"/>
                <w:lang w:eastAsia="en-GB"/>
              </w:rPr>
              <w:t xml:space="preserve">provedbu programa edukacije o kriterijima, mjerilima i postupcima financiranja i ugovaranja programa i projekata od interesa za opće dobro koje provode udruge osigurati standardizacija primjene Uredbe </w:t>
            </w:r>
            <w:r w:rsidRPr="00717773">
              <w:rPr>
                <w:rFonts w:ascii="Arial" w:hAnsi="Arial" w:cs="Arial"/>
                <w:color w:val="000000"/>
              </w:rPr>
              <w:t xml:space="preserve">o kriterijima, mjerilima i postupcima financiranja i ugovaranja programa i projekata od interesa za opće dobro koje provode udruge na razini svih tijela koje financiraju programe i projekte udruga, kao i osigurati transparentnost cijelog procesa, odnosno korištenje informacijskog sustava i javne baze podataka koji će biti uspostavljeni, odnosno ažurirani i nadograđeni kroz provedbu ove mjere. </w:t>
            </w:r>
            <w:r w:rsidR="00AF7B02" w:rsidRPr="00AF7B02">
              <w:rPr>
                <w:rFonts w:ascii="Arial" w:hAnsi="Arial" w:cs="Arial"/>
                <w:color w:val="000000"/>
              </w:rPr>
              <w:t>Naglasak u cijelom sustavu je na smanjenju administrativnog opterećenja, ali i dodatnom jačanju postojećih kapaciteta za djelotvorno upravljanje natječajnim ciklusom.</w:t>
            </w:r>
          </w:p>
          <w:p w14:paraId="50F0C836" w14:textId="2FC62AB3" w:rsidR="00AF7B02" w:rsidRPr="00717773" w:rsidRDefault="00AF7B02" w:rsidP="00986898">
            <w:pPr>
              <w:jc w:val="both"/>
              <w:textAlignment w:val="baseline"/>
              <w:rPr>
                <w:rFonts w:ascii="Arial" w:hAnsi="Arial" w:cs="Arial"/>
              </w:rPr>
            </w:pPr>
            <w:r w:rsidRPr="00AF7B02">
              <w:rPr>
                <w:rFonts w:ascii="Arial" w:hAnsi="Arial" w:cs="Arial"/>
              </w:rPr>
              <w:t xml:space="preserve">U okviru unaprjeđenja transparentnosti, kvalitete i standarda u postupcima dodjele financijskih sredstava programima i projektima od interesa za opće dobro provest će se </w:t>
            </w:r>
            <w:r w:rsidRPr="00AF7B02">
              <w:rPr>
                <w:rFonts w:ascii="Arial" w:hAnsi="Arial" w:cs="Arial"/>
                <w:bCs/>
                <w:iCs/>
              </w:rPr>
              <w:t>programi edukacije o kriterijima i mjerilima dodjele donacija i sponzorstava organizacijama civilnog društva sukladno Uredbi o kriterijima, mjerilima i postupcima financiranja i ugovaranja programa i projekata od interesa za opće dobro koje provode udruge</w:t>
            </w:r>
            <w:r w:rsidR="00E55CBE">
              <w:rPr>
                <w:rFonts w:ascii="Arial" w:hAnsi="Arial" w:cs="Arial"/>
                <w:bCs/>
                <w:iCs/>
              </w:rPr>
              <w:t xml:space="preserve"> za javna trgovačka društva</w:t>
            </w:r>
            <w:r w:rsidRPr="00AF7B02">
              <w:rPr>
                <w:rFonts w:ascii="Arial" w:hAnsi="Arial" w:cs="Arial"/>
                <w:bCs/>
              </w:rPr>
              <w:t xml:space="preserve">. </w:t>
            </w:r>
            <w:r w:rsidR="00FE6247">
              <w:rPr>
                <w:rFonts w:ascii="Arial" w:hAnsi="Arial" w:cs="Arial"/>
                <w:bCs/>
              </w:rPr>
              <w:t xml:space="preserve">Dodatno, predviđena je edukacija o postupcima nabave za </w:t>
            </w:r>
            <w:proofErr w:type="spellStart"/>
            <w:r w:rsidR="00FE6247" w:rsidRPr="00FE6247">
              <w:rPr>
                <w:rFonts w:ascii="Arial" w:hAnsi="Arial" w:cs="Arial"/>
                <w:bCs/>
              </w:rPr>
              <w:t>neobveznike</w:t>
            </w:r>
            <w:proofErr w:type="spellEnd"/>
            <w:r w:rsidR="00FE6247" w:rsidRPr="00FE6247">
              <w:rPr>
                <w:rFonts w:ascii="Arial" w:hAnsi="Arial" w:cs="Arial"/>
                <w:bCs/>
              </w:rPr>
              <w:t xml:space="preserve"> javne nabave s ciljem povećanja transparentnost korištenja javnih sredstava.</w:t>
            </w:r>
          </w:p>
        </w:tc>
      </w:tr>
      <w:tr w:rsidR="00290D9C" w:rsidRPr="008173DB" w14:paraId="20B6F181"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E6FBA6" w14:textId="77777777" w:rsidR="00290D9C" w:rsidRPr="00717773" w:rsidRDefault="00290D9C" w:rsidP="00FC1C5B">
            <w:pPr>
              <w:jc w:val="center"/>
              <w:rPr>
                <w:rFonts w:ascii="Times New Roman" w:hAnsi="Times New Roman"/>
              </w:rPr>
            </w:pPr>
            <w:r w:rsidRPr="00717773">
              <w:rPr>
                <w:rFonts w:ascii="Arial" w:hAnsi="Arial" w:cs="Arial"/>
                <w:color w:val="000000"/>
                <w:shd w:val="clear" w:color="auto" w:fill="D9D9D9"/>
              </w:rPr>
              <w:t xml:space="preserve">Zašto je ova mjera relevantna za vrijednosti Partnerstva za otvorenu vlast? </w:t>
            </w:r>
          </w:p>
        </w:tc>
        <w:tc>
          <w:tcPr>
            <w:tcW w:w="116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0E03B" w14:textId="77777777" w:rsidR="00290D9C" w:rsidRPr="00717773" w:rsidRDefault="00290D9C" w:rsidP="00986898">
            <w:pPr>
              <w:jc w:val="both"/>
              <w:rPr>
                <w:rFonts w:ascii="Arial" w:hAnsi="Arial" w:cs="Arial"/>
                <w:iCs/>
                <w:color w:val="000000"/>
              </w:rPr>
            </w:pPr>
            <w:r w:rsidRPr="00717773">
              <w:rPr>
                <w:rFonts w:ascii="Arial" w:hAnsi="Arial" w:cs="Arial"/>
                <w:iCs/>
                <w:color w:val="000000"/>
              </w:rPr>
              <w:t xml:space="preserve">Mjera je relevantna za transparentnost budući da se njom osigurava transparentnost postupaka dodjele sredstava udrugama, kao i dostupnost informacija o programima i projektima koji se financiraju. Također, ona je relevantna i za javnu odgovornost budući da se osiguravanjem transparentnosti i dostupnosti informacija u ovom području ujedno utječe i na odgovornost državnih dužnosnika i službenika koji donose odluke i provode aktivnosti u području dodjele sredstava udrugama. </w:t>
            </w:r>
          </w:p>
        </w:tc>
      </w:tr>
      <w:tr w:rsidR="00290D9C" w:rsidRPr="00717773" w14:paraId="0E52CAC1" w14:textId="77777777" w:rsidTr="00986898">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F17DE64" w14:textId="77777777" w:rsidR="00290D9C" w:rsidRPr="00717773" w:rsidRDefault="00290D9C" w:rsidP="00FC1C5B">
            <w:pPr>
              <w:jc w:val="center"/>
              <w:rPr>
                <w:rFonts w:ascii="Times New Roman" w:hAnsi="Times New Roman"/>
              </w:rPr>
            </w:pPr>
            <w:r w:rsidRPr="00717773">
              <w:rPr>
                <w:rFonts w:ascii="Arial" w:hAnsi="Arial" w:cs="Arial"/>
                <w:color w:val="000000"/>
                <w:shd w:val="clear" w:color="auto" w:fill="D9D9D9"/>
              </w:rPr>
              <w:t xml:space="preserve">Aktivnosti: </w:t>
            </w:r>
          </w:p>
        </w:tc>
        <w:tc>
          <w:tcPr>
            <w:tcW w:w="566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BB8A7B" w14:textId="77777777" w:rsidR="00290D9C" w:rsidRPr="00717773" w:rsidRDefault="00290D9C" w:rsidP="00FC1C5B">
            <w:pPr>
              <w:jc w:val="center"/>
              <w:rPr>
                <w:rFonts w:ascii="Times New Roman" w:hAnsi="Times New Roman"/>
              </w:rPr>
            </w:pPr>
            <w:r w:rsidRPr="00717773">
              <w:rPr>
                <w:rFonts w:ascii="Arial" w:hAnsi="Arial" w:cs="Arial"/>
                <w:color w:val="000000"/>
                <w:shd w:val="clear" w:color="auto" w:fill="D9D9D9"/>
              </w:rPr>
              <w:t>Datum početka provedbe:</w:t>
            </w:r>
          </w:p>
        </w:tc>
        <w:tc>
          <w:tcPr>
            <w:tcW w:w="596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2BC5699" w14:textId="77777777" w:rsidR="00290D9C" w:rsidRPr="00717773" w:rsidRDefault="00290D9C" w:rsidP="00FC1C5B">
            <w:pPr>
              <w:jc w:val="center"/>
              <w:rPr>
                <w:rFonts w:ascii="Times New Roman" w:hAnsi="Times New Roman"/>
              </w:rPr>
            </w:pPr>
            <w:r w:rsidRPr="00717773">
              <w:rPr>
                <w:rFonts w:ascii="Arial" w:hAnsi="Arial" w:cs="Arial"/>
                <w:color w:val="000000"/>
                <w:shd w:val="clear" w:color="auto" w:fill="D9D9D9"/>
              </w:rPr>
              <w:t>Datum završetka provedbe:</w:t>
            </w:r>
          </w:p>
        </w:tc>
      </w:tr>
      <w:tr w:rsidR="00290D9C" w:rsidRPr="00717773" w14:paraId="35487261" w14:textId="77777777" w:rsidTr="00986898">
        <w:tc>
          <w:tcPr>
            <w:tcW w:w="40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939172C" w14:textId="59F27BBA" w:rsidR="00290D9C" w:rsidRPr="00717773" w:rsidRDefault="00042D25" w:rsidP="00E55CBE">
            <w:pPr>
              <w:rPr>
                <w:rFonts w:ascii="Times New Roman" w:eastAsia="Times New Roman" w:hAnsi="Times New Roman"/>
              </w:rPr>
            </w:pPr>
            <w:r>
              <w:rPr>
                <w:rFonts w:ascii="Arial" w:hAnsi="Arial" w:cs="Arial"/>
                <w:b/>
                <w:color w:val="000000"/>
              </w:rPr>
              <w:t>6</w:t>
            </w:r>
            <w:r w:rsidR="00DE1766">
              <w:rPr>
                <w:rFonts w:ascii="Arial" w:hAnsi="Arial" w:cs="Arial"/>
                <w:b/>
                <w:color w:val="000000"/>
              </w:rPr>
              <w:t>.1. Izraditi</w:t>
            </w:r>
            <w:r w:rsidR="00290D9C" w:rsidRPr="00717773">
              <w:rPr>
                <w:rFonts w:ascii="Arial" w:hAnsi="Arial" w:cs="Arial"/>
                <w:b/>
                <w:color w:val="000000"/>
              </w:rPr>
              <w:t xml:space="preserve"> nov</w:t>
            </w:r>
            <w:r w:rsidR="00DE1766">
              <w:rPr>
                <w:rFonts w:ascii="Arial" w:hAnsi="Arial" w:cs="Arial"/>
                <w:b/>
                <w:color w:val="000000"/>
              </w:rPr>
              <w:t>i</w:t>
            </w:r>
            <w:r w:rsidR="00290D9C" w:rsidRPr="00717773">
              <w:rPr>
                <w:rFonts w:ascii="Arial" w:hAnsi="Arial" w:cs="Arial"/>
                <w:b/>
                <w:color w:val="000000"/>
              </w:rPr>
              <w:t xml:space="preserve"> informacijsk</w:t>
            </w:r>
            <w:r w:rsidR="00DE1766">
              <w:rPr>
                <w:rFonts w:ascii="Arial" w:hAnsi="Arial" w:cs="Arial"/>
                <w:b/>
                <w:color w:val="000000"/>
              </w:rPr>
              <w:t>i</w:t>
            </w:r>
            <w:r w:rsidR="00290D9C" w:rsidRPr="00717773">
              <w:rPr>
                <w:rFonts w:ascii="Arial" w:hAnsi="Arial" w:cs="Arial"/>
                <w:b/>
                <w:color w:val="000000"/>
              </w:rPr>
              <w:t xml:space="preserve"> su</w:t>
            </w:r>
            <w:r w:rsidR="00DE1766">
              <w:rPr>
                <w:rFonts w:ascii="Arial" w:hAnsi="Arial" w:cs="Arial"/>
                <w:b/>
                <w:color w:val="000000"/>
              </w:rPr>
              <w:t>stav</w:t>
            </w:r>
            <w:r w:rsidR="00290D9C" w:rsidRPr="00717773">
              <w:rPr>
                <w:rFonts w:ascii="Arial" w:hAnsi="Arial" w:cs="Arial"/>
                <w:b/>
                <w:color w:val="000000"/>
              </w:rPr>
              <w:t xml:space="preserve"> za praćenje i vrednovanje dodjele financijskih sredstava udrugama koje provode programe i/ili projekte od i</w:t>
            </w:r>
            <w:r w:rsidR="00323C13">
              <w:rPr>
                <w:rFonts w:ascii="Arial" w:hAnsi="Arial" w:cs="Arial"/>
                <w:b/>
                <w:color w:val="000000"/>
              </w:rPr>
              <w:t>nteresa za opće dobro</w:t>
            </w:r>
            <w:r w:rsidR="00290D9C" w:rsidRPr="00717773">
              <w:rPr>
                <w:rFonts w:ascii="Arial" w:hAnsi="Arial" w:cs="Arial"/>
                <w:b/>
                <w:color w:val="000000"/>
              </w:rPr>
              <w:t xml:space="preserve"> </w:t>
            </w:r>
          </w:p>
        </w:tc>
        <w:tc>
          <w:tcPr>
            <w:tcW w:w="56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3AC149" w14:textId="7995BC4E" w:rsidR="00290D9C" w:rsidRPr="00FC6377" w:rsidRDefault="00820FE5" w:rsidP="00AE4E6B">
            <w:pPr>
              <w:jc w:val="center"/>
              <w:rPr>
                <w:rFonts w:ascii="Arial" w:eastAsia="Times New Roman" w:hAnsi="Arial" w:cs="Arial"/>
              </w:rPr>
            </w:pPr>
            <w:r w:rsidRPr="00FC6377">
              <w:rPr>
                <w:rFonts w:ascii="Arial" w:hAnsi="Arial" w:cs="Arial"/>
              </w:rPr>
              <w:t xml:space="preserve"> </w:t>
            </w:r>
            <w:r w:rsidR="00AE4E6B">
              <w:rPr>
                <w:rFonts w:ascii="Arial" w:hAnsi="Arial" w:cs="Arial"/>
              </w:rPr>
              <w:t>siječanj</w:t>
            </w:r>
            <w:r w:rsidRPr="00FC6377">
              <w:rPr>
                <w:rFonts w:ascii="Arial" w:hAnsi="Arial" w:cs="Arial"/>
              </w:rPr>
              <w:t xml:space="preserve"> 202</w:t>
            </w:r>
            <w:r w:rsidR="00AE4E6B">
              <w:rPr>
                <w:rFonts w:ascii="Arial" w:hAnsi="Arial" w:cs="Arial"/>
              </w:rPr>
              <w:t>2</w:t>
            </w:r>
            <w:r w:rsidRPr="00FC6377">
              <w:rPr>
                <w:rFonts w:ascii="Arial" w:hAnsi="Arial" w:cs="Arial"/>
              </w:rPr>
              <w:t>.</w:t>
            </w:r>
          </w:p>
        </w:tc>
        <w:tc>
          <w:tcPr>
            <w:tcW w:w="5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15E03D" w14:textId="1943847C" w:rsidR="00290D9C" w:rsidRPr="00717773" w:rsidRDefault="00D2741B" w:rsidP="00FC1C5B">
            <w:pPr>
              <w:jc w:val="center"/>
              <w:rPr>
                <w:rFonts w:ascii="Times New Roman" w:eastAsia="Times New Roman" w:hAnsi="Times New Roman"/>
                <w:sz w:val="20"/>
                <w:szCs w:val="20"/>
              </w:rPr>
            </w:pPr>
            <w:r w:rsidRPr="00820FE5">
              <w:rPr>
                <w:rFonts w:ascii="Arial" w:hAnsi="Arial" w:cs="Arial"/>
                <w:szCs w:val="24"/>
              </w:rPr>
              <w:t>prosin</w:t>
            </w:r>
            <w:r>
              <w:rPr>
                <w:rFonts w:ascii="Arial" w:hAnsi="Arial" w:cs="Arial"/>
                <w:szCs w:val="24"/>
              </w:rPr>
              <w:t>ac</w:t>
            </w:r>
            <w:r>
              <w:rPr>
                <w:rFonts w:ascii="Arial" w:hAnsi="Arial" w:cs="Arial"/>
              </w:rPr>
              <w:t xml:space="preserve"> </w:t>
            </w:r>
            <w:r w:rsidR="00820FE5">
              <w:rPr>
                <w:rFonts w:ascii="Arial" w:hAnsi="Arial" w:cs="Arial"/>
              </w:rPr>
              <w:t>2023.</w:t>
            </w:r>
          </w:p>
        </w:tc>
      </w:tr>
      <w:tr w:rsidR="00290D9C" w:rsidRPr="00717773" w14:paraId="0C6C3145" w14:textId="77777777" w:rsidTr="00986898">
        <w:tc>
          <w:tcPr>
            <w:tcW w:w="40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758D492" w14:textId="19325B17" w:rsidR="00290D9C" w:rsidRPr="00717773" w:rsidRDefault="00042D25" w:rsidP="0036350C">
            <w:pPr>
              <w:rPr>
                <w:rFonts w:ascii="Times New Roman" w:eastAsia="Times New Roman" w:hAnsi="Times New Roman"/>
              </w:rPr>
            </w:pPr>
            <w:r>
              <w:rPr>
                <w:rFonts w:ascii="Arial" w:hAnsi="Arial" w:cs="Arial"/>
                <w:b/>
                <w:color w:val="000000"/>
                <w:lang w:eastAsia="en-GB"/>
              </w:rPr>
              <w:t>6</w:t>
            </w:r>
            <w:r w:rsidR="00290D9C" w:rsidRPr="00717773">
              <w:rPr>
                <w:rFonts w:ascii="Arial" w:hAnsi="Arial" w:cs="Arial"/>
                <w:b/>
                <w:color w:val="000000"/>
                <w:lang w:eastAsia="en-GB"/>
              </w:rPr>
              <w:t xml:space="preserve">.2. </w:t>
            </w:r>
            <w:r w:rsidR="00DE1766">
              <w:rPr>
                <w:rFonts w:ascii="Arial" w:eastAsia="Times New Roman" w:hAnsi="Arial" w:cs="Arial"/>
                <w:b/>
                <w:color w:val="000000"/>
                <w:lang w:eastAsia="hr-HR"/>
              </w:rPr>
              <w:t>Provoditi program</w:t>
            </w:r>
            <w:r w:rsidR="0067185C" w:rsidRPr="00B25FE7">
              <w:rPr>
                <w:rFonts w:ascii="Arial" w:eastAsia="Times New Roman" w:hAnsi="Arial" w:cs="Arial"/>
                <w:b/>
                <w:color w:val="000000"/>
                <w:lang w:eastAsia="hr-HR"/>
              </w:rPr>
              <w:t xml:space="preserve"> edukacije o kriterijima, mjerilima i postupcima financiranja i ugovaranja programa i projekata od interesa za opće dobro koje provode udruge</w:t>
            </w:r>
            <w:r w:rsidR="00E55CBE">
              <w:rPr>
                <w:rFonts w:ascii="Arial" w:eastAsia="Times New Roman" w:hAnsi="Arial" w:cs="Arial"/>
                <w:b/>
                <w:color w:val="000000"/>
                <w:lang w:eastAsia="hr-HR"/>
              </w:rPr>
              <w:t xml:space="preserve"> za državne i lokalne službenike </w:t>
            </w:r>
            <w:r w:rsidR="0036350C">
              <w:rPr>
                <w:rFonts w:ascii="Arial" w:eastAsia="Times New Roman" w:hAnsi="Arial" w:cs="Arial"/>
                <w:b/>
                <w:color w:val="000000"/>
                <w:lang w:eastAsia="hr-HR"/>
              </w:rPr>
              <w:t>i</w:t>
            </w:r>
            <w:r w:rsidR="00E55CBE">
              <w:rPr>
                <w:rFonts w:ascii="Arial" w:eastAsia="Times New Roman" w:hAnsi="Arial" w:cs="Arial"/>
                <w:b/>
                <w:color w:val="000000"/>
                <w:lang w:eastAsia="hr-HR"/>
              </w:rPr>
              <w:t xml:space="preserve"> druge davatelje javnih sredstava</w:t>
            </w:r>
          </w:p>
        </w:tc>
        <w:tc>
          <w:tcPr>
            <w:tcW w:w="56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DFBD01" w14:textId="0AA8AB3C" w:rsidR="00290D9C" w:rsidRPr="00FC6377" w:rsidRDefault="00820FE5" w:rsidP="00820FE5">
            <w:pPr>
              <w:jc w:val="center"/>
              <w:rPr>
                <w:rFonts w:ascii="Arial" w:eastAsia="Times New Roman" w:hAnsi="Arial" w:cs="Arial"/>
              </w:rPr>
            </w:pPr>
            <w:r w:rsidRPr="00FC6377">
              <w:rPr>
                <w:rFonts w:ascii="Arial" w:hAnsi="Arial" w:cs="Arial"/>
                <w:szCs w:val="24"/>
              </w:rPr>
              <w:t>siječ</w:t>
            </w:r>
            <w:r w:rsidR="00D2741B">
              <w:rPr>
                <w:rFonts w:ascii="Arial" w:hAnsi="Arial" w:cs="Arial"/>
                <w:szCs w:val="24"/>
              </w:rPr>
              <w:t>anj</w:t>
            </w:r>
            <w:r w:rsidR="00802809">
              <w:rPr>
                <w:rFonts w:ascii="Arial" w:hAnsi="Arial" w:cs="Arial"/>
                <w:szCs w:val="24"/>
              </w:rPr>
              <w:t xml:space="preserve"> 2022</w:t>
            </w:r>
            <w:r w:rsidRPr="00FC6377">
              <w:rPr>
                <w:rFonts w:ascii="Arial" w:hAnsi="Arial" w:cs="Arial"/>
                <w:szCs w:val="24"/>
              </w:rPr>
              <w:t>.</w:t>
            </w:r>
          </w:p>
        </w:tc>
        <w:tc>
          <w:tcPr>
            <w:tcW w:w="5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62B2A4" w14:textId="699C2C70" w:rsidR="00290D9C" w:rsidRPr="00717773" w:rsidRDefault="00820FE5" w:rsidP="00FC1C5B">
            <w:pPr>
              <w:jc w:val="center"/>
              <w:rPr>
                <w:rFonts w:ascii="Times New Roman" w:eastAsia="Times New Roman" w:hAnsi="Times New Roman"/>
                <w:sz w:val="20"/>
                <w:szCs w:val="20"/>
              </w:rPr>
            </w:pPr>
            <w:r w:rsidRPr="00820FE5">
              <w:rPr>
                <w:rFonts w:ascii="Arial" w:hAnsi="Arial" w:cs="Arial"/>
                <w:szCs w:val="24"/>
              </w:rPr>
              <w:t>prosin</w:t>
            </w:r>
            <w:r w:rsidR="00D2741B">
              <w:rPr>
                <w:rFonts w:ascii="Arial" w:hAnsi="Arial" w:cs="Arial"/>
                <w:szCs w:val="24"/>
              </w:rPr>
              <w:t>ac</w:t>
            </w:r>
            <w:r w:rsidRPr="00820FE5">
              <w:rPr>
                <w:rFonts w:ascii="Arial" w:hAnsi="Arial" w:cs="Arial"/>
                <w:szCs w:val="24"/>
              </w:rPr>
              <w:t xml:space="preserve"> 2023.</w:t>
            </w:r>
          </w:p>
        </w:tc>
      </w:tr>
      <w:tr w:rsidR="00D2741B" w:rsidRPr="00717773" w14:paraId="5BA1B85B" w14:textId="77777777" w:rsidTr="00986898">
        <w:tc>
          <w:tcPr>
            <w:tcW w:w="40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DAAE8ED" w14:textId="34BE6D52" w:rsidR="00D2741B" w:rsidRPr="00717773" w:rsidRDefault="00042D25" w:rsidP="00D2741B">
            <w:pPr>
              <w:rPr>
                <w:rFonts w:ascii="Times New Roman" w:eastAsia="Times New Roman" w:hAnsi="Times New Roman"/>
              </w:rPr>
            </w:pPr>
            <w:r>
              <w:rPr>
                <w:rFonts w:ascii="Arial" w:eastAsia="Times New Roman" w:hAnsi="Arial" w:cs="Arial"/>
                <w:b/>
                <w:color w:val="000000"/>
                <w:lang w:eastAsia="hr-HR"/>
              </w:rPr>
              <w:t>6</w:t>
            </w:r>
            <w:r w:rsidR="00D2741B">
              <w:rPr>
                <w:rFonts w:ascii="Arial" w:eastAsia="Times New Roman" w:hAnsi="Arial" w:cs="Arial"/>
                <w:b/>
                <w:color w:val="000000"/>
                <w:lang w:eastAsia="hr-HR"/>
              </w:rPr>
              <w:t xml:space="preserve">.3. </w:t>
            </w:r>
            <w:r w:rsidR="00D2741B" w:rsidRPr="00E43556">
              <w:rPr>
                <w:rFonts w:ascii="Arial" w:eastAsia="Times New Roman" w:hAnsi="Arial" w:cs="Arial"/>
                <w:b/>
                <w:color w:val="000000"/>
                <w:lang w:eastAsia="hr-HR"/>
              </w:rPr>
              <w:t>Unaprijediti primjenu Uredbe o kriterijima, mjerilima i postupcima financiranja i ugovaranja programa i projekata od interesa za opće dobro koje provode udruge</w:t>
            </w:r>
          </w:p>
        </w:tc>
        <w:tc>
          <w:tcPr>
            <w:tcW w:w="56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18E648" w14:textId="77777777" w:rsidR="00D2741B" w:rsidRDefault="00D2741B" w:rsidP="00D2741B">
            <w:pPr>
              <w:jc w:val="center"/>
              <w:rPr>
                <w:rFonts w:ascii="Arial" w:hAnsi="Arial" w:cs="Arial"/>
                <w:szCs w:val="24"/>
              </w:rPr>
            </w:pPr>
          </w:p>
          <w:p w14:paraId="10B6A32B" w14:textId="6921E8BE" w:rsidR="00D2741B" w:rsidRPr="00FC6377" w:rsidRDefault="00D2741B" w:rsidP="00D2741B">
            <w:pPr>
              <w:jc w:val="center"/>
              <w:rPr>
                <w:rFonts w:ascii="Arial" w:eastAsia="Times New Roman" w:hAnsi="Arial" w:cs="Arial"/>
              </w:rPr>
            </w:pPr>
            <w:r w:rsidRPr="00FC6377">
              <w:rPr>
                <w:rFonts w:ascii="Arial" w:hAnsi="Arial" w:cs="Arial"/>
                <w:szCs w:val="24"/>
              </w:rPr>
              <w:t>siječ</w:t>
            </w:r>
            <w:r>
              <w:rPr>
                <w:rFonts w:ascii="Arial" w:hAnsi="Arial" w:cs="Arial"/>
                <w:szCs w:val="24"/>
              </w:rPr>
              <w:t>anj</w:t>
            </w:r>
            <w:r w:rsidR="00BD2575">
              <w:rPr>
                <w:rFonts w:ascii="Arial" w:hAnsi="Arial" w:cs="Arial"/>
                <w:szCs w:val="24"/>
              </w:rPr>
              <w:t xml:space="preserve"> 2022</w:t>
            </w:r>
            <w:r w:rsidRPr="00FC6377">
              <w:rPr>
                <w:rFonts w:ascii="Arial" w:hAnsi="Arial" w:cs="Arial"/>
                <w:szCs w:val="24"/>
              </w:rPr>
              <w:t>.</w:t>
            </w:r>
          </w:p>
        </w:tc>
        <w:tc>
          <w:tcPr>
            <w:tcW w:w="5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473CF0" w14:textId="77777777" w:rsidR="00D2741B" w:rsidRDefault="00D2741B" w:rsidP="00D2741B">
            <w:pPr>
              <w:jc w:val="center"/>
              <w:rPr>
                <w:rFonts w:ascii="Arial" w:hAnsi="Arial" w:cs="Arial"/>
                <w:szCs w:val="24"/>
              </w:rPr>
            </w:pPr>
          </w:p>
          <w:p w14:paraId="499E5EA5" w14:textId="4CB9A88A" w:rsidR="00D2741B" w:rsidRPr="00820FE5" w:rsidRDefault="00D2741B" w:rsidP="00D2741B">
            <w:pPr>
              <w:jc w:val="center"/>
              <w:rPr>
                <w:rFonts w:ascii="Times New Roman" w:eastAsia="Times New Roman" w:hAnsi="Times New Roman"/>
                <w:b/>
                <w:sz w:val="20"/>
                <w:szCs w:val="20"/>
              </w:rPr>
            </w:pPr>
            <w:r w:rsidRPr="00820FE5">
              <w:rPr>
                <w:rFonts w:ascii="Arial" w:hAnsi="Arial" w:cs="Arial"/>
                <w:szCs w:val="24"/>
              </w:rPr>
              <w:t>prosin</w:t>
            </w:r>
            <w:r>
              <w:rPr>
                <w:rFonts w:ascii="Arial" w:hAnsi="Arial" w:cs="Arial"/>
                <w:szCs w:val="24"/>
              </w:rPr>
              <w:t>ac</w:t>
            </w:r>
            <w:r w:rsidRPr="00820FE5">
              <w:rPr>
                <w:rFonts w:ascii="Arial" w:hAnsi="Arial" w:cs="Arial"/>
                <w:szCs w:val="24"/>
              </w:rPr>
              <w:t xml:space="preserve"> 2023.</w:t>
            </w:r>
          </w:p>
        </w:tc>
      </w:tr>
      <w:tr w:rsidR="0033446E" w:rsidRPr="00717773" w14:paraId="602C76F8" w14:textId="77777777" w:rsidTr="00986898">
        <w:tc>
          <w:tcPr>
            <w:tcW w:w="40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62A61C9" w14:textId="0191FCDF" w:rsidR="0033446E" w:rsidRDefault="00042D25" w:rsidP="0033446E">
            <w:pPr>
              <w:rPr>
                <w:rFonts w:ascii="Arial" w:eastAsia="Times New Roman" w:hAnsi="Arial" w:cs="Arial"/>
                <w:b/>
              </w:rPr>
            </w:pPr>
            <w:r>
              <w:rPr>
                <w:rFonts w:ascii="Arial" w:eastAsia="Times New Roman" w:hAnsi="Arial" w:cs="Arial"/>
                <w:b/>
              </w:rPr>
              <w:t>6</w:t>
            </w:r>
            <w:r w:rsidR="00820FE5">
              <w:rPr>
                <w:rFonts w:ascii="Arial" w:eastAsia="Times New Roman" w:hAnsi="Arial" w:cs="Arial"/>
                <w:b/>
              </w:rPr>
              <w:t>.4</w:t>
            </w:r>
            <w:r w:rsidR="0033446E">
              <w:rPr>
                <w:rFonts w:ascii="Arial" w:eastAsia="Times New Roman" w:hAnsi="Arial" w:cs="Arial"/>
                <w:b/>
              </w:rPr>
              <w:t xml:space="preserve">. Provoditi </w:t>
            </w:r>
            <w:r w:rsidR="0033446E" w:rsidRPr="0033446E">
              <w:rPr>
                <w:rFonts w:ascii="Arial" w:eastAsia="Times New Roman" w:hAnsi="Arial" w:cs="Arial"/>
                <w:b/>
              </w:rPr>
              <w:t xml:space="preserve">edukacije </w:t>
            </w:r>
            <w:r w:rsidR="00FE6247">
              <w:rPr>
                <w:rFonts w:ascii="Arial" w:eastAsia="Times New Roman" w:hAnsi="Arial" w:cs="Arial"/>
                <w:b/>
              </w:rPr>
              <w:t xml:space="preserve">o </w:t>
            </w:r>
            <w:r w:rsidR="00417388">
              <w:rPr>
                <w:rFonts w:ascii="Arial" w:eastAsia="Times New Roman" w:hAnsi="Arial" w:cs="Arial"/>
                <w:b/>
              </w:rPr>
              <w:t>postupcima nabave</w:t>
            </w:r>
            <w:r w:rsidR="00FE6247">
              <w:rPr>
                <w:rFonts w:ascii="Arial" w:eastAsia="Times New Roman" w:hAnsi="Arial" w:cs="Arial"/>
                <w:b/>
              </w:rPr>
              <w:t xml:space="preserve"> </w:t>
            </w:r>
            <w:r w:rsidR="0033446E">
              <w:rPr>
                <w:rFonts w:ascii="Arial" w:eastAsia="Times New Roman" w:hAnsi="Arial" w:cs="Arial"/>
                <w:b/>
              </w:rPr>
              <w:t xml:space="preserve">za </w:t>
            </w:r>
            <w:proofErr w:type="spellStart"/>
            <w:r w:rsidR="0033446E">
              <w:rPr>
                <w:rFonts w:ascii="Arial" w:eastAsia="Times New Roman" w:hAnsi="Arial" w:cs="Arial"/>
                <w:b/>
              </w:rPr>
              <w:t>neobveznike</w:t>
            </w:r>
            <w:proofErr w:type="spellEnd"/>
            <w:r w:rsidR="0033446E">
              <w:rPr>
                <w:rFonts w:ascii="Arial" w:eastAsia="Times New Roman" w:hAnsi="Arial" w:cs="Arial"/>
                <w:b/>
              </w:rPr>
              <w:t xml:space="preserve"> javne nabave s ciljem povećanja</w:t>
            </w:r>
            <w:r w:rsidR="0033446E" w:rsidRPr="0033446E">
              <w:rPr>
                <w:rFonts w:ascii="Arial" w:eastAsia="Times New Roman" w:hAnsi="Arial" w:cs="Arial"/>
                <w:b/>
              </w:rPr>
              <w:t xml:space="preserve"> transparentnost korištenja javnih sredstava</w:t>
            </w:r>
          </w:p>
        </w:tc>
        <w:tc>
          <w:tcPr>
            <w:tcW w:w="56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F636FD" w14:textId="43E41B04" w:rsidR="0033446E" w:rsidRPr="00717773" w:rsidRDefault="00D2741B" w:rsidP="00820FE5">
            <w:pPr>
              <w:jc w:val="center"/>
              <w:rPr>
                <w:rFonts w:ascii="Arial" w:eastAsia="Times New Roman" w:hAnsi="Arial" w:cs="Arial"/>
              </w:rPr>
            </w:pPr>
            <w:r>
              <w:rPr>
                <w:rFonts w:ascii="Arial" w:hAnsi="Arial" w:cs="Arial"/>
              </w:rPr>
              <w:t>siječanj</w:t>
            </w:r>
            <w:r w:rsidR="00820FE5">
              <w:rPr>
                <w:rFonts w:ascii="Arial" w:hAnsi="Arial" w:cs="Arial"/>
              </w:rPr>
              <w:t xml:space="preserve"> 2022.</w:t>
            </w:r>
          </w:p>
        </w:tc>
        <w:tc>
          <w:tcPr>
            <w:tcW w:w="5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A828A8" w14:textId="4A261CA2" w:rsidR="0033446E" w:rsidRPr="00717773" w:rsidRDefault="00D2741B" w:rsidP="00FC1C5B">
            <w:pPr>
              <w:jc w:val="center"/>
              <w:rPr>
                <w:rFonts w:ascii="Times New Roman" w:eastAsia="Times New Roman" w:hAnsi="Times New Roman"/>
                <w:sz w:val="20"/>
                <w:szCs w:val="20"/>
              </w:rPr>
            </w:pPr>
            <w:r>
              <w:rPr>
                <w:rFonts w:ascii="Arial" w:hAnsi="Arial" w:cs="Arial"/>
              </w:rPr>
              <w:t>prosinac</w:t>
            </w:r>
            <w:r w:rsidR="00820FE5">
              <w:rPr>
                <w:rFonts w:ascii="Arial" w:hAnsi="Arial" w:cs="Arial"/>
              </w:rPr>
              <w:t xml:space="preserve"> 2023.</w:t>
            </w:r>
          </w:p>
        </w:tc>
      </w:tr>
      <w:tr w:rsidR="00290D9C" w:rsidRPr="00717773" w14:paraId="4B60E224" w14:textId="77777777" w:rsidTr="00EC555F">
        <w:trPr>
          <w:trHeight w:val="339"/>
        </w:trPr>
        <w:tc>
          <w:tcPr>
            <w:tcW w:w="15683"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24DCF2F2" w14:textId="77777777" w:rsidR="00290D9C" w:rsidRPr="00717773" w:rsidRDefault="00290D9C" w:rsidP="00FC1C5B">
            <w:pPr>
              <w:jc w:val="center"/>
              <w:rPr>
                <w:rFonts w:ascii="Times New Roman" w:hAnsi="Times New Roman"/>
              </w:rPr>
            </w:pPr>
            <w:r w:rsidRPr="00717773">
              <w:rPr>
                <w:rFonts w:ascii="Arial" w:hAnsi="Arial" w:cs="Arial"/>
                <w:b/>
                <w:bCs/>
                <w:color w:val="000000"/>
                <w:shd w:val="clear" w:color="auto" w:fill="B7B7B7"/>
              </w:rPr>
              <w:t>Kontakt informacije</w:t>
            </w:r>
          </w:p>
        </w:tc>
      </w:tr>
      <w:tr w:rsidR="00290D9C" w:rsidRPr="00717773" w14:paraId="158EE495"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D049B5" w14:textId="77777777" w:rsidR="00290D9C" w:rsidRPr="00717773" w:rsidRDefault="00290D9C" w:rsidP="00FC1C5B">
            <w:pPr>
              <w:jc w:val="center"/>
              <w:rPr>
                <w:rFonts w:ascii="Times New Roman" w:hAnsi="Times New Roman"/>
              </w:rPr>
            </w:pPr>
            <w:r w:rsidRPr="00717773">
              <w:rPr>
                <w:rFonts w:ascii="Arial" w:hAnsi="Arial" w:cs="Arial"/>
                <w:color w:val="000000"/>
                <w:shd w:val="clear" w:color="auto" w:fill="D9D9D9"/>
              </w:rPr>
              <w:t xml:space="preserve">Odgovorna osoba u tijelu koje je nositelj mjere </w:t>
            </w:r>
          </w:p>
        </w:tc>
        <w:tc>
          <w:tcPr>
            <w:tcW w:w="116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87B4B" w14:textId="77777777" w:rsidR="00290D9C" w:rsidRPr="00717773" w:rsidRDefault="00290D9C" w:rsidP="00FC1C5B">
            <w:pPr>
              <w:rPr>
                <w:rFonts w:ascii="Times New Roman" w:hAnsi="Times New Roman"/>
              </w:rPr>
            </w:pPr>
            <w:r w:rsidRPr="00717773">
              <w:rPr>
                <w:rFonts w:ascii="Arial" w:hAnsi="Arial" w:cs="Arial"/>
              </w:rPr>
              <w:t xml:space="preserve">Helena Beus </w:t>
            </w:r>
          </w:p>
        </w:tc>
      </w:tr>
      <w:tr w:rsidR="00290D9C" w:rsidRPr="00717773" w14:paraId="33BAA057"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5E3F72E" w14:textId="77777777" w:rsidR="00290D9C" w:rsidRPr="00717773" w:rsidRDefault="00290D9C" w:rsidP="00FC1C5B">
            <w:pPr>
              <w:jc w:val="center"/>
              <w:rPr>
                <w:rFonts w:ascii="Times New Roman" w:hAnsi="Times New Roman"/>
              </w:rPr>
            </w:pPr>
            <w:r w:rsidRPr="00717773">
              <w:rPr>
                <w:rFonts w:ascii="Arial" w:hAnsi="Arial" w:cs="Arial"/>
                <w:color w:val="000000"/>
                <w:shd w:val="clear" w:color="auto" w:fill="D9D9D9"/>
              </w:rPr>
              <w:t xml:space="preserve">Funkcija, odjel </w:t>
            </w:r>
          </w:p>
        </w:tc>
        <w:tc>
          <w:tcPr>
            <w:tcW w:w="116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E6B64" w14:textId="33AE77FB" w:rsidR="00290D9C" w:rsidRPr="00717773" w:rsidRDefault="00B73E1C" w:rsidP="00FC1C5B">
            <w:pPr>
              <w:rPr>
                <w:rFonts w:ascii="Times New Roman" w:hAnsi="Times New Roman"/>
              </w:rPr>
            </w:pPr>
            <w:r w:rsidRPr="00B73E1C">
              <w:rPr>
                <w:rFonts w:ascii="Arial" w:hAnsi="Arial" w:cs="Arial"/>
              </w:rPr>
              <w:t>Ovlaštena za obavljanje poslova ravnatelja Ureda</w:t>
            </w:r>
          </w:p>
        </w:tc>
      </w:tr>
      <w:tr w:rsidR="00290D9C" w:rsidRPr="008173DB" w14:paraId="77EE4511" w14:textId="77777777" w:rsidTr="00FC6F61">
        <w:trPr>
          <w:trHeight w:val="542"/>
        </w:trPr>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9A5E840" w14:textId="77777777" w:rsidR="00290D9C" w:rsidRPr="00717773" w:rsidRDefault="00290D9C" w:rsidP="00FC1C5B">
            <w:pPr>
              <w:jc w:val="center"/>
              <w:rPr>
                <w:rFonts w:ascii="Times New Roman" w:hAnsi="Times New Roman"/>
              </w:rPr>
            </w:pPr>
            <w:r w:rsidRPr="00717773">
              <w:rPr>
                <w:rFonts w:ascii="Arial" w:hAnsi="Arial" w:cs="Arial"/>
                <w:color w:val="000000"/>
                <w:shd w:val="clear" w:color="auto" w:fill="D9D9D9"/>
              </w:rPr>
              <w:t>Email i telefon</w:t>
            </w:r>
          </w:p>
        </w:tc>
        <w:tc>
          <w:tcPr>
            <w:tcW w:w="116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B8D09" w14:textId="77777777" w:rsidR="00290D9C" w:rsidRPr="00223811" w:rsidRDefault="00A012E1" w:rsidP="0012646D">
            <w:pPr>
              <w:rPr>
                <w:rFonts w:ascii="Arial" w:hAnsi="Arial" w:cs="Arial"/>
              </w:rPr>
            </w:pPr>
            <w:hyperlink r:id="rId15" w:history="1">
              <w:r w:rsidR="00290D9C" w:rsidRPr="00223811">
                <w:rPr>
                  <w:rStyle w:val="Hyperlink"/>
                  <w:rFonts w:ascii="Arial" w:hAnsi="Arial" w:cs="Arial"/>
                </w:rPr>
                <w:t>helena.beus@udruge.vlada.hr</w:t>
              </w:r>
            </w:hyperlink>
            <w:r w:rsidR="00290D9C" w:rsidRPr="00223811">
              <w:rPr>
                <w:rFonts w:ascii="Arial" w:hAnsi="Arial" w:cs="Arial"/>
              </w:rPr>
              <w:t xml:space="preserve">, </w:t>
            </w:r>
            <w:r w:rsidR="0012646D">
              <w:rPr>
                <w:rFonts w:ascii="Arial" w:hAnsi="Arial" w:cs="Arial"/>
              </w:rPr>
              <w:t>0</w:t>
            </w:r>
            <w:r w:rsidR="00290D9C" w:rsidRPr="00223811">
              <w:rPr>
                <w:rFonts w:ascii="Arial" w:hAnsi="Arial" w:cs="Arial"/>
              </w:rPr>
              <w:t xml:space="preserve">1 4599 810 </w:t>
            </w:r>
          </w:p>
        </w:tc>
      </w:tr>
      <w:tr w:rsidR="008C16DC" w:rsidRPr="008173DB" w14:paraId="19E9F034" w14:textId="77777777" w:rsidTr="00FC6F61">
        <w:trPr>
          <w:trHeight w:val="1742"/>
        </w:trPr>
        <w:tc>
          <w:tcPr>
            <w:tcW w:w="221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ADCA33A" w14:textId="77777777" w:rsidR="008C16DC" w:rsidRPr="00717773" w:rsidRDefault="008C16DC" w:rsidP="00FC1C5B">
            <w:pPr>
              <w:jc w:val="center"/>
              <w:rPr>
                <w:rFonts w:ascii="Times New Roman" w:hAnsi="Times New Roman"/>
              </w:rPr>
            </w:pPr>
            <w:r w:rsidRPr="00717773">
              <w:rPr>
                <w:rFonts w:ascii="Arial" w:hAnsi="Arial" w:cs="Arial"/>
                <w:color w:val="000000"/>
                <w:shd w:val="clear" w:color="auto" w:fill="D9D9D9"/>
              </w:rPr>
              <w:t xml:space="preserve">Drugi uključeni akteri </w:t>
            </w:r>
          </w:p>
        </w:tc>
        <w:tc>
          <w:tcPr>
            <w:tcW w:w="1845"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10B81C8E" w14:textId="77777777" w:rsidR="008C16DC" w:rsidRPr="00717773" w:rsidRDefault="008C16DC" w:rsidP="00FC1C5B">
            <w:pPr>
              <w:jc w:val="center"/>
              <w:rPr>
                <w:rFonts w:ascii="Times New Roman" w:hAnsi="Times New Roman"/>
              </w:rPr>
            </w:pPr>
            <w:r w:rsidRPr="00717773">
              <w:rPr>
                <w:rFonts w:ascii="Arial" w:hAnsi="Arial" w:cs="Arial"/>
                <w:color w:val="000000"/>
                <w:shd w:val="clear" w:color="auto" w:fill="D9D9D9"/>
              </w:rPr>
              <w:t xml:space="preserve">Državni akteri </w:t>
            </w:r>
          </w:p>
          <w:p w14:paraId="476F778C" w14:textId="77777777" w:rsidR="008C16DC" w:rsidRDefault="008C16DC" w:rsidP="00FC1C5B">
            <w:pPr>
              <w:jc w:val="center"/>
              <w:rPr>
                <w:rFonts w:ascii="Arial" w:hAnsi="Arial" w:cs="Arial"/>
                <w:color w:val="000000"/>
                <w:shd w:val="clear" w:color="auto" w:fill="D9D9D9"/>
              </w:rPr>
            </w:pPr>
          </w:p>
          <w:p w14:paraId="28E3F9B3" w14:textId="77777777" w:rsidR="008C16DC" w:rsidRDefault="008C16DC" w:rsidP="00FC1C5B">
            <w:pPr>
              <w:jc w:val="center"/>
              <w:rPr>
                <w:rFonts w:ascii="Arial" w:hAnsi="Arial" w:cs="Arial"/>
                <w:color w:val="000000"/>
                <w:shd w:val="clear" w:color="auto" w:fill="D9D9D9"/>
              </w:rPr>
            </w:pPr>
          </w:p>
          <w:p w14:paraId="4D6E99E6" w14:textId="59205FDE" w:rsidR="008C16DC" w:rsidRPr="00EC555F" w:rsidRDefault="008C16DC" w:rsidP="00EC555F">
            <w:pPr>
              <w:jc w:val="center"/>
              <w:rPr>
                <w:rFonts w:ascii="Arial" w:hAnsi="Arial" w:cs="Arial"/>
                <w:color w:val="000000"/>
                <w:shd w:val="clear" w:color="auto" w:fill="D9D9D9"/>
              </w:rPr>
            </w:pPr>
            <w:r w:rsidRPr="00717773">
              <w:rPr>
                <w:rFonts w:ascii="Arial" w:hAnsi="Arial" w:cs="Arial"/>
                <w:color w:val="000000"/>
                <w:shd w:val="clear" w:color="auto" w:fill="D9D9D9"/>
              </w:rPr>
              <w:t>OCD, privatni sektor</w:t>
            </w:r>
            <w:r w:rsidR="00EC555F">
              <w:rPr>
                <w:rFonts w:ascii="Arial" w:hAnsi="Arial" w:cs="Arial"/>
                <w:color w:val="000000"/>
                <w:shd w:val="clear" w:color="auto" w:fill="D9D9D9"/>
              </w:rPr>
              <w:t xml:space="preserve">, </w:t>
            </w:r>
            <w:proofErr w:type="spellStart"/>
            <w:r w:rsidR="00EC555F">
              <w:rPr>
                <w:rFonts w:ascii="Arial" w:hAnsi="Arial" w:cs="Arial"/>
                <w:color w:val="000000"/>
                <w:shd w:val="clear" w:color="auto" w:fill="D9D9D9"/>
              </w:rPr>
              <w:t>multilaterale</w:t>
            </w:r>
            <w:proofErr w:type="spellEnd"/>
            <w:r w:rsidR="00EC555F">
              <w:rPr>
                <w:rFonts w:ascii="Arial" w:hAnsi="Arial" w:cs="Arial"/>
                <w:color w:val="000000"/>
                <w:shd w:val="clear" w:color="auto" w:fill="D9D9D9"/>
              </w:rPr>
              <w:t xml:space="preserve">, radne skupine </w:t>
            </w:r>
          </w:p>
        </w:tc>
        <w:tc>
          <w:tcPr>
            <w:tcW w:w="11624"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04FE3530" w14:textId="77777777" w:rsidR="008C16DC" w:rsidRPr="00717773" w:rsidRDefault="008C16DC" w:rsidP="00FC1C5B">
            <w:pPr>
              <w:rPr>
                <w:rFonts w:ascii="Times New Roman" w:hAnsi="Times New Roman"/>
              </w:rPr>
            </w:pPr>
            <w:r w:rsidRPr="00717773">
              <w:rPr>
                <w:rFonts w:ascii="Arial" w:hAnsi="Arial" w:cs="Arial"/>
                <w:color w:val="000000"/>
                <w:lang w:eastAsia="hr-HR"/>
              </w:rPr>
              <w:t xml:space="preserve">Državna škola za javnu upravu, </w:t>
            </w:r>
            <w:r w:rsidRPr="00717773">
              <w:rPr>
                <w:rFonts w:ascii="Arial" w:hAnsi="Arial" w:cs="Arial"/>
              </w:rPr>
              <w:t>TDU, JLP(R)S, trgovačka društva u većinskom državnom i većinskom vlasništvu JLP(R)S, turističke zajednice</w:t>
            </w:r>
          </w:p>
          <w:p w14:paraId="1A4A2116" w14:textId="77777777" w:rsidR="008C16DC" w:rsidRDefault="008C16DC" w:rsidP="00FC1C5B">
            <w:pPr>
              <w:rPr>
                <w:rFonts w:ascii="Arial" w:hAnsi="Arial" w:cs="Arial"/>
              </w:rPr>
            </w:pPr>
          </w:p>
          <w:p w14:paraId="2712DE61" w14:textId="274B2C49" w:rsidR="008C16DC" w:rsidRPr="00717773" w:rsidRDefault="008C16DC" w:rsidP="00FC1C5B">
            <w:pPr>
              <w:rPr>
                <w:rFonts w:ascii="Times New Roman" w:hAnsi="Times New Roman"/>
              </w:rPr>
            </w:pPr>
            <w:r w:rsidRPr="00717773">
              <w:rPr>
                <w:rFonts w:ascii="Arial" w:hAnsi="Arial" w:cs="Arial"/>
              </w:rPr>
              <w:t>Hrvatski olimpijski odbor, nacionalni sportski savezi te sportske zajednice na lokalnoj i područnoj (regionalnoj) razini, Hrvatska zajednica tehničke kulture te zajednice tehničke kulture na lokalnoj i  područnoj (regionalnoj)</w:t>
            </w:r>
            <w:r>
              <w:rPr>
                <w:rFonts w:ascii="Arial" w:hAnsi="Arial" w:cs="Arial"/>
              </w:rPr>
              <w:t xml:space="preserve"> </w:t>
            </w:r>
            <w:r w:rsidRPr="00717773">
              <w:rPr>
                <w:rFonts w:ascii="Arial" w:hAnsi="Arial" w:cs="Arial"/>
              </w:rPr>
              <w:t>razini, Hrvatska vatrogasna zajednica te vatrogasne zajednice na lokalnoj i područnoj (regionalnoj) razini</w:t>
            </w:r>
          </w:p>
        </w:tc>
      </w:tr>
    </w:tbl>
    <w:p w14:paraId="3C98FAB5" w14:textId="77777777" w:rsidR="00223811" w:rsidRPr="004B0FA1" w:rsidRDefault="00223811" w:rsidP="00290D9C">
      <w:pPr>
        <w:rPr>
          <w:rFonts w:ascii="Times New Roman" w:hAnsi="Times New Roman"/>
          <w:sz w:val="10"/>
          <w:szCs w:val="10"/>
        </w:rPr>
      </w:pPr>
    </w:p>
    <w:tbl>
      <w:tblPr>
        <w:tblW w:w="156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059"/>
        <w:gridCol w:w="11624"/>
      </w:tblGrid>
      <w:tr w:rsidR="00290D9C" w:rsidRPr="008173DB" w14:paraId="7397E904" w14:textId="77777777" w:rsidTr="004B0FA1">
        <w:tc>
          <w:tcPr>
            <w:tcW w:w="15683" w:type="dxa"/>
            <w:gridSpan w:val="2"/>
            <w:shd w:val="clear" w:color="auto" w:fill="BFBFBF"/>
          </w:tcPr>
          <w:p w14:paraId="53D6D435" w14:textId="77777777" w:rsidR="00290D9C" w:rsidRPr="00223811" w:rsidRDefault="00290D9C" w:rsidP="00FC1C5B">
            <w:pPr>
              <w:rPr>
                <w:b/>
                <w:color w:val="000000"/>
                <w:sz w:val="10"/>
                <w:szCs w:val="10"/>
                <w:lang w:eastAsia="hr-HR"/>
              </w:rPr>
            </w:pPr>
          </w:p>
        </w:tc>
      </w:tr>
      <w:tr w:rsidR="00290D9C" w:rsidRPr="008173DB" w14:paraId="77DB6D39" w14:textId="77777777" w:rsidTr="00FC6F61">
        <w:tc>
          <w:tcPr>
            <w:tcW w:w="4059" w:type="dxa"/>
            <w:shd w:val="clear" w:color="auto" w:fill="D9D9D9"/>
          </w:tcPr>
          <w:p w14:paraId="25D330A5" w14:textId="77777777" w:rsidR="00290D9C" w:rsidRPr="00717773" w:rsidRDefault="00290D9C" w:rsidP="00FC1C5B">
            <w:pPr>
              <w:rPr>
                <w:rFonts w:ascii="Arial" w:hAnsi="Arial" w:cs="Arial"/>
              </w:rPr>
            </w:pPr>
            <w:r w:rsidRPr="00717773">
              <w:rPr>
                <w:rFonts w:ascii="Arial" w:hAnsi="Arial" w:cs="Arial"/>
              </w:rPr>
              <w:t xml:space="preserve">Broj i naziv aktivnosti: </w:t>
            </w:r>
          </w:p>
        </w:tc>
        <w:tc>
          <w:tcPr>
            <w:tcW w:w="11624" w:type="dxa"/>
            <w:vAlign w:val="bottom"/>
          </w:tcPr>
          <w:p w14:paraId="31FDFCE3" w14:textId="70FEEE3D" w:rsidR="00290D9C" w:rsidRPr="00717773" w:rsidRDefault="00042D25" w:rsidP="00E55CBE">
            <w:pPr>
              <w:rPr>
                <w:rFonts w:ascii="Arial" w:hAnsi="Arial" w:cs="Arial"/>
                <w:b/>
              </w:rPr>
            </w:pPr>
            <w:r>
              <w:rPr>
                <w:rFonts w:ascii="Arial" w:hAnsi="Arial" w:cs="Arial"/>
                <w:b/>
                <w:color w:val="000000"/>
              </w:rPr>
              <w:t>6</w:t>
            </w:r>
            <w:r w:rsidR="00DE1766">
              <w:rPr>
                <w:rFonts w:ascii="Arial" w:hAnsi="Arial" w:cs="Arial"/>
                <w:b/>
                <w:color w:val="000000"/>
              </w:rPr>
              <w:t>.1. Izraditi</w:t>
            </w:r>
            <w:r w:rsidR="00290D9C" w:rsidRPr="00717773">
              <w:rPr>
                <w:rFonts w:ascii="Arial" w:hAnsi="Arial" w:cs="Arial"/>
                <w:b/>
                <w:color w:val="000000"/>
              </w:rPr>
              <w:t xml:space="preserve"> nov</w:t>
            </w:r>
            <w:r w:rsidR="00DE1766">
              <w:rPr>
                <w:rFonts w:ascii="Arial" w:hAnsi="Arial" w:cs="Arial"/>
                <w:b/>
                <w:color w:val="000000"/>
              </w:rPr>
              <w:t>i</w:t>
            </w:r>
            <w:r w:rsidR="00290D9C" w:rsidRPr="00717773">
              <w:rPr>
                <w:rFonts w:ascii="Arial" w:hAnsi="Arial" w:cs="Arial"/>
                <w:b/>
                <w:color w:val="000000"/>
              </w:rPr>
              <w:t xml:space="preserve"> informacijsk</w:t>
            </w:r>
            <w:r w:rsidR="00DE1766">
              <w:rPr>
                <w:rFonts w:ascii="Arial" w:hAnsi="Arial" w:cs="Arial"/>
                <w:b/>
                <w:color w:val="000000"/>
              </w:rPr>
              <w:t>i sustav</w:t>
            </w:r>
            <w:r w:rsidR="00290D9C" w:rsidRPr="00717773">
              <w:rPr>
                <w:rFonts w:ascii="Arial" w:hAnsi="Arial" w:cs="Arial"/>
                <w:b/>
                <w:color w:val="000000"/>
              </w:rPr>
              <w:t xml:space="preserve"> za praćenje i vrednovanje dodjele financijskih sredstava udrugama koje provode programe i/ili projekte od in</w:t>
            </w:r>
            <w:r w:rsidR="00323C13">
              <w:rPr>
                <w:rFonts w:ascii="Arial" w:hAnsi="Arial" w:cs="Arial"/>
                <w:b/>
                <w:color w:val="000000"/>
              </w:rPr>
              <w:t>teresa za opće dobro</w:t>
            </w:r>
          </w:p>
        </w:tc>
      </w:tr>
      <w:tr w:rsidR="00290D9C" w:rsidRPr="00717773" w14:paraId="6D5E00A1" w14:textId="77777777" w:rsidTr="00FC6F61">
        <w:tc>
          <w:tcPr>
            <w:tcW w:w="4059" w:type="dxa"/>
            <w:shd w:val="clear" w:color="auto" w:fill="D9D9D9"/>
          </w:tcPr>
          <w:p w14:paraId="73C2B3A8" w14:textId="77777777" w:rsidR="00290D9C" w:rsidRPr="00717773" w:rsidRDefault="00290D9C" w:rsidP="00FC1C5B">
            <w:pPr>
              <w:rPr>
                <w:rFonts w:ascii="Arial" w:hAnsi="Arial" w:cs="Arial"/>
              </w:rPr>
            </w:pPr>
            <w:r w:rsidRPr="00717773">
              <w:rPr>
                <w:rFonts w:ascii="Arial" w:hAnsi="Arial" w:cs="Arial"/>
              </w:rPr>
              <w:t>Pokazatelji provedbe:</w:t>
            </w:r>
          </w:p>
        </w:tc>
        <w:tc>
          <w:tcPr>
            <w:tcW w:w="11624" w:type="dxa"/>
          </w:tcPr>
          <w:p w14:paraId="0F7328C6" w14:textId="77777777" w:rsidR="00290D9C" w:rsidRDefault="00290D9C" w:rsidP="00BF3F9A">
            <w:pPr>
              <w:pStyle w:val="ListParagraph"/>
              <w:numPr>
                <w:ilvl w:val="0"/>
                <w:numId w:val="11"/>
              </w:numPr>
              <w:rPr>
                <w:rFonts w:ascii="Arial" w:hAnsi="Arial" w:cs="Arial"/>
                <w:szCs w:val="24"/>
              </w:rPr>
            </w:pPr>
            <w:r w:rsidRPr="00717773">
              <w:rPr>
                <w:rFonts w:ascii="Arial" w:hAnsi="Arial" w:cs="Arial"/>
                <w:szCs w:val="24"/>
              </w:rPr>
              <w:t xml:space="preserve">Uspostavljen </w:t>
            </w:r>
            <w:r w:rsidR="006D51B0" w:rsidRPr="006D51B0">
              <w:rPr>
                <w:rFonts w:ascii="Arial" w:hAnsi="Arial" w:cs="Arial"/>
                <w:szCs w:val="24"/>
              </w:rPr>
              <w:t xml:space="preserve">informacijski sustav </w:t>
            </w:r>
            <w:r w:rsidR="006D51B0">
              <w:rPr>
                <w:rFonts w:ascii="Arial" w:hAnsi="Arial" w:cs="Arial"/>
                <w:szCs w:val="24"/>
              </w:rPr>
              <w:t>o financiranim projektima</w:t>
            </w:r>
            <w:r w:rsidRPr="00717773">
              <w:rPr>
                <w:rFonts w:ascii="Arial" w:hAnsi="Arial" w:cs="Arial"/>
                <w:szCs w:val="24"/>
              </w:rPr>
              <w:t xml:space="preserve"> informacijski sustav</w:t>
            </w:r>
          </w:p>
          <w:p w14:paraId="4FEFE768" w14:textId="77777777" w:rsidR="006D51B0" w:rsidRPr="00717773" w:rsidRDefault="006D51B0" w:rsidP="00BF3F9A">
            <w:pPr>
              <w:pStyle w:val="ListParagraph"/>
              <w:numPr>
                <w:ilvl w:val="0"/>
                <w:numId w:val="11"/>
              </w:numPr>
              <w:rPr>
                <w:rFonts w:ascii="Arial" w:hAnsi="Arial" w:cs="Arial"/>
                <w:szCs w:val="24"/>
              </w:rPr>
            </w:pPr>
            <w:r>
              <w:rPr>
                <w:rFonts w:ascii="Arial" w:hAnsi="Arial" w:cs="Arial"/>
                <w:szCs w:val="24"/>
              </w:rPr>
              <w:t>Uspostavljena javna baza podataka ugovorenih i financiranih projekata</w:t>
            </w:r>
          </w:p>
          <w:p w14:paraId="418D5274" w14:textId="77777777" w:rsidR="00290D9C" w:rsidRPr="00717773" w:rsidRDefault="00290D9C" w:rsidP="00BF3F9A">
            <w:pPr>
              <w:pStyle w:val="ListParagraph"/>
              <w:numPr>
                <w:ilvl w:val="0"/>
                <w:numId w:val="11"/>
              </w:numPr>
              <w:rPr>
                <w:rFonts w:ascii="Arial" w:hAnsi="Arial" w:cs="Arial"/>
                <w:szCs w:val="24"/>
              </w:rPr>
            </w:pPr>
            <w:r w:rsidRPr="00717773">
              <w:rPr>
                <w:rFonts w:ascii="Arial" w:hAnsi="Arial" w:cs="Arial"/>
                <w:szCs w:val="24"/>
              </w:rPr>
              <w:t>Objavljeni</w:t>
            </w:r>
            <w:r w:rsidR="006D51B0">
              <w:rPr>
                <w:rFonts w:ascii="Arial" w:hAnsi="Arial" w:cs="Arial"/>
                <w:szCs w:val="24"/>
              </w:rPr>
              <w:t xml:space="preserve"> godišnji</w:t>
            </w:r>
            <w:r w:rsidRPr="00717773">
              <w:rPr>
                <w:rFonts w:ascii="Arial" w:hAnsi="Arial" w:cs="Arial"/>
                <w:szCs w:val="24"/>
              </w:rPr>
              <w:t xml:space="preserve"> izvještaji o financiranim programima organizacija civilnog</w:t>
            </w:r>
            <w:r w:rsidR="006D51B0">
              <w:rPr>
                <w:rFonts w:ascii="Arial" w:hAnsi="Arial" w:cs="Arial"/>
                <w:szCs w:val="24"/>
              </w:rPr>
              <w:t>a</w:t>
            </w:r>
            <w:r w:rsidRPr="00717773">
              <w:rPr>
                <w:rFonts w:ascii="Arial" w:hAnsi="Arial" w:cs="Arial"/>
                <w:szCs w:val="24"/>
              </w:rPr>
              <w:t xml:space="preserve"> društva</w:t>
            </w:r>
          </w:p>
          <w:p w14:paraId="65A10587" w14:textId="77777777" w:rsidR="00290D9C" w:rsidRPr="00717773" w:rsidRDefault="00290D9C" w:rsidP="00BF3F9A">
            <w:pPr>
              <w:pStyle w:val="ListParagraph"/>
              <w:numPr>
                <w:ilvl w:val="0"/>
                <w:numId w:val="11"/>
              </w:numPr>
              <w:rPr>
                <w:rFonts w:ascii="Arial" w:hAnsi="Arial" w:cs="Arial"/>
                <w:szCs w:val="24"/>
              </w:rPr>
            </w:pPr>
            <w:r w:rsidRPr="00717773">
              <w:rPr>
                <w:rFonts w:ascii="Arial" w:hAnsi="Arial" w:cs="Arial"/>
              </w:rPr>
              <w:t>B</w:t>
            </w:r>
            <w:r w:rsidR="006D51B0">
              <w:rPr>
                <w:rFonts w:ascii="Arial" w:hAnsi="Arial" w:cs="Arial"/>
              </w:rPr>
              <w:t>roj korisnika</w:t>
            </w:r>
            <w:r w:rsidRPr="00717773">
              <w:rPr>
                <w:rFonts w:ascii="Arial" w:hAnsi="Arial" w:cs="Arial"/>
              </w:rPr>
              <w:t xml:space="preserve"> sustav</w:t>
            </w:r>
            <w:r w:rsidR="006D51B0">
              <w:rPr>
                <w:rFonts w:ascii="Arial" w:hAnsi="Arial" w:cs="Arial"/>
              </w:rPr>
              <w:t>a</w:t>
            </w:r>
          </w:p>
        </w:tc>
      </w:tr>
      <w:tr w:rsidR="00223811" w:rsidRPr="00717773" w14:paraId="7F500145" w14:textId="77777777" w:rsidTr="00FC6F61">
        <w:tc>
          <w:tcPr>
            <w:tcW w:w="4059" w:type="dxa"/>
            <w:shd w:val="clear" w:color="auto" w:fill="D9D9D9"/>
          </w:tcPr>
          <w:p w14:paraId="4A4B129B" w14:textId="77777777" w:rsidR="00223811" w:rsidRPr="00717773" w:rsidRDefault="00223811" w:rsidP="00223811">
            <w:pPr>
              <w:rPr>
                <w:rFonts w:ascii="Arial" w:hAnsi="Arial" w:cs="Arial"/>
              </w:rPr>
            </w:pPr>
            <w:r w:rsidRPr="00BF7A0A">
              <w:rPr>
                <w:rFonts w:ascii="Arial" w:eastAsia="Calibri" w:hAnsi="Arial" w:cs="Arial"/>
              </w:rPr>
              <w:t>Polazna vrijednost pokazatelja rezultata:</w:t>
            </w:r>
          </w:p>
        </w:tc>
        <w:tc>
          <w:tcPr>
            <w:tcW w:w="11624" w:type="dxa"/>
          </w:tcPr>
          <w:p w14:paraId="3D15905C" w14:textId="347F7167" w:rsidR="00223811" w:rsidRPr="00DE1766" w:rsidRDefault="002F1D92" w:rsidP="00E55CBE">
            <w:pPr>
              <w:rPr>
                <w:rFonts w:ascii="Arial" w:hAnsi="Arial" w:cs="Arial"/>
                <w:szCs w:val="24"/>
              </w:rPr>
            </w:pPr>
            <w:r>
              <w:rPr>
                <w:rFonts w:ascii="Arial" w:hAnsi="Arial" w:cs="Arial"/>
                <w:szCs w:val="24"/>
              </w:rPr>
              <w:t xml:space="preserve">Ured za udruge od 2006. godine objavljuje godišnja Izvješća </w:t>
            </w:r>
            <w:r w:rsidRPr="002F1D92">
              <w:rPr>
                <w:rFonts w:ascii="Arial" w:hAnsi="Arial" w:cs="Arial"/>
                <w:szCs w:val="24"/>
              </w:rPr>
              <w:t>o financiranju projekata i programa organizacija civilnog društva</w:t>
            </w:r>
            <w:r>
              <w:rPr>
                <w:rFonts w:ascii="Arial" w:hAnsi="Arial" w:cs="Arial"/>
                <w:szCs w:val="24"/>
              </w:rPr>
              <w:t>. Uspostavom novog informacijskog sustava ubrzat će se izvještavanje davatelja financijskih sredstava za projekte i programe udruga iz javnih izvora.</w:t>
            </w:r>
            <w:r w:rsidR="006D51B0">
              <w:rPr>
                <w:rFonts w:ascii="Arial" w:hAnsi="Arial" w:cs="Arial"/>
                <w:szCs w:val="24"/>
              </w:rPr>
              <w:t xml:space="preserve"> Također, Ured za udruge </w:t>
            </w:r>
            <w:r w:rsidR="00E55CBE">
              <w:rPr>
                <w:rFonts w:ascii="Arial" w:hAnsi="Arial" w:cs="Arial"/>
                <w:szCs w:val="24"/>
              </w:rPr>
              <w:t xml:space="preserve">vodi </w:t>
            </w:r>
            <w:r w:rsidR="006D51B0">
              <w:rPr>
                <w:rFonts w:ascii="Arial" w:hAnsi="Arial" w:cs="Arial"/>
                <w:szCs w:val="24"/>
              </w:rPr>
              <w:t>bazu financiranih projekata iz javnih izvora od 2004. godine, ali se baza ažurira tek na temelju izrade godišnjih izvještaja,</w:t>
            </w:r>
            <w:r w:rsidR="00E55CBE">
              <w:rPr>
                <w:rFonts w:ascii="Arial" w:hAnsi="Arial" w:cs="Arial"/>
                <w:szCs w:val="24"/>
              </w:rPr>
              <w:t xml:space="preserve"> </w:t>
            </w:r>
            <w:r w:rsidR="006D51B0">
              <w:rPr>
                <w:rFonts w:ascii="Arial" w:hAnsi="Arial" w:cs="Arial"/>
                <w:szCs w:val="24"/>
              </w:rPr>
              <w:t xml:space="preserve">a uspostavom informacijskog sustava postići će se pregled ugovorenih projekata u realnom vremenu. </w:t>
            </w:r>
          </w:p>
        </w:tc>
      </w:tr>
      <w:tr w:rsidR="00223811" w:rsidRPr="00717773" w14:paraId="531D994A" w14:textId="77777777" w:rsidTr="00FC6F61">
        <w:tc>
          <w:tcPr>
            <w:tcW w:w="4059" w:type="dxa"/>
            <w:shd w:val="clear" w:color="auto" w:fill="D9D9D9"/>
          </w:tcPr>
          <w:p w14:paraId="3B4DAAD4" w14:textId="77777777" w:rsidR="00223811" w:rsidRDefault="00223811" w:rsidP="00820FE5">
            <w:pPr>
              <w:spacing w:after="0" w:line="240" w:lineRule="auto"/>
              <w:rPr>
                <w:rFonts w:ascii="Arial" w:eastAsia="Calibri" w:hAnsi="Arial" w:cs="Arial"/>
              </w:rPr>
            </w:pPr>
            <w:r w:rsidRPr="00BF7A0A">
              <w:rPr>
                <w:rFonts w:ascii="Arial" w:eastAsia="Calibri" w:hAnsi="Arial" w:cs="Arial"/>
              </w:rPr>
              <w:t>Izvor podataka i uče</w:t>
            </w:r>
            <w:r w:rsidR="00820FE5">
              <w:rPr>
                <w:rFonts w:ascii="Arial" w:eastAsia="Calibri" w:hAnsi="Arial" w:cs="Arial"/>
              </w:rPr>
              <w:t xml:space="preserve">stalost prikupljanja podataka: </w:t>
            </w:r>
          </w:p>
          <w:p w14:paraId="2D9F5D1C" w14:textId="77777777" w:rsidR="00820FE5" w:rsidRPr="00820FE5" w:rsidRDefault="00820FE5" w:rsidP="00820FE5">
            <w:pPr>
              <w:spacing w:after="0" w:line="240" w:lineRule="auto"/>
              <w:rPr>
                <w:rFonts w:ascii="Arial" w:eastAsia="Calibri" w:hAnsi="Arial" w:cs="Arial"/>
              </w:rPr>
            </w:pPr>
          </w:p>
        </w:tc>
        <w:tc>
          <w:tcPr>
            <w:tcW w:w="11624" w:type="dxa"/>
          </w:tcPr>
          <w:p w14:paraId="55C3C9B2" w14:textId="044D1B29" w:rsidR="00223811" w:rsidRPr="00820FE5" w:rsidRDefault="002F1D92" w:rsidP="00B422D9">
            <w:pPr>
              <w:rPr>
                <w:rFonts w:ascii="Arial" w:hAnsi="Arial" w:cs="Arial"/>
                <w:b/>
                <w:bCs/>
                <w:szCs w:val="24"/>
              </w:rPr>
            </w:pPr>
            <w:r>
              <w:rPr>
                <w:rFonts w:ascii="Arial" w:hAnsi="Arial" w:cs="Arial"/>
                <w:szCs w:val="24"/>
              </w:rPr>
              <w:t xml:space="preserve">Godišnja Izvješća o </w:t>
            </w:r>
            <w:r w:rsidRPr="002F1D92">
              <w:rPr>
                <w:rFonts w:ascii="Arial" w:hAnsi="Arial" w:cs="Arial"/>
                <w:szCs w:val="24"/>
              </w:rPr>
              <w:t xml:space="preserve">financiranju </w:t>
            </w:r>
            <w:r w:rsidRPr="002F1D92">
              <w:rPr>
                <w:rFonts w:ascii="Arial" w:hAnsi="Arial" w:cs="Arial"/>
                <w:bCs/>
                <w:szCs w:val="24"/>
              </w:rPr>
              <w:t>projekata i programa organizacija civilnog</w:t>
            </w:r>
            <w:r w:rsidR="007437EB">
              <w:rPr>
                <w:rFonts w:ascii="Arial" w:hAnsi="Arial" w:cs="Arial"/>
                <w:bCs/>
                <w:szCs w:val="24"/>
              </w:rPr>
              <w:t>a</w:t>
            </w:r>
            <w:r w:rsidRPr="002F1D92">
              <w:rPr>
                <w:rFonts w:ascii="Arial" w:hAnsi="Arial" w:cs="Arial"/>
                <w:bCs/>
                <w:szCs w:val="24"/>
              </w:rPr>
              <w:t xml:space="preserve"> društva</w:t>
            </w:r>
          </w:p>
        </w:tc>
      </w:tr>
      <w:tr w:rsidR="00223811" w:rsidRPr="008173DB" w14:paraId="70EA626D" w14:textId="77777777" w:rsidTr="00FC6F61">
        <w:tc>
          <w:tcPr>
            <w:tcW w:w="4059" w:type="dxa"/>
            <w:shd w:val="clear" w:color="auto" w:fill="D9D9D9"/>
          </w:tcPr>
          <w:p w14:paraId="318E8DBE" w14:textId="77777777" w:rsidR="00223811" w:rsidRPr="00717773" w:rsidRDefault="00223811" w:rsidP="00223811">
            <w:pPr>
              <w:rPr>
                <w:rFonts w:ascii="Arial" w:hAnsi="Arial" w:cs="Arial"/>
              </w:rPr>
            </w:pPr>
            <w:r w:rsidRPr="00BF7A0A">
              <w:rPr>
                <w:rFonts w:ascii="Arial" w:eastAsia="Calibri" w:hAnsi="Arial" w:cs="Arial"/>
              </w:rPr>
              <w:t>Potrebna financijska sredstva (Izvor financiranja i planirana sredstva):</w:t>
            </w:r>
          </w:p>
        </w:tc>
        <w:tc>
          <w:tcPr>
            <w:tcW w:w="11624" w:type="dxa"/>
          </w:tcPr>
          <w:p w14:paraId="44E06E0B" w14:textId="3C092BC6" w:rsidR="00223811" w:rsidRPr="00717773" w:rsidRDefault="00A65F76" w:rsidP="00323C13">
            <w:pPr>
              <w:rPr>
                <w:rFonts w:ascii="Arial" w:hAnsi="Arial" w:cs="Arial"/>
              </w:rPr>
            </w:pPr>
            <w:r w:rsidRPr="005823F0">
              <w:rPr>
                <w:rFonts w:ascii="Arial" w:hAnsi="Arial" w:cs="Arial"/>
              </w:rPr>
              <w:t xml:space="preserve">Sredstva </w:t>
            </w:r>
            <w:r>
              <w:rPr>
                <w:rFonts w:ascii="Arial" w:hAnsi="Arial" w:cs="Arial"/>
              </w:rPr>
              <w:t xml:space="preserve">su </w:t>
            </w:r>
            <w:r w:rsidR="00323C13">
              <w:rPr>
                <w:rFonts w:ascii="Arial" w:hAnsi="Arial" w:cs="Arial"/>
              </w:rPr>
              <w:t>planirana</w:t>
            </w:r>
            <w:r>
              <w:rPr>
                <w:rFonts w:ascii="Arial" w:hAnsi="Arial" w:cs="Arial"/>
              </w:rPr>
              <w:t xml:space="preserve"> u Državnom proračunu, na razdjelu 02010 Ured za udruge Vlade Republike Hrvatske, u okviru proračunske aktivnosti A5090</w:t>
            </w:r>
            <w:r w:rsidR="000F16CE">
              <w:rPr>
                <w:rFonts w:ascii="Arial" w:hAnsi="Arial" w:cs="Arial"/>
              </w:rPr>
              <w:t>42</w:t>
            </w:r>
            <w:r>
              <w:rPr>
                <w:rFonts w:ascii="Arial" w:hAnsi="Arial" w:cs="Arial"/>
              </w:rPr>
              <w:t xml:space="preserve"> </w:t>
            </w:r>
            <w:r w:rsidR="000F16CE" w:rsidRPr="000F16CE">
              <w:rPr>
                <w:rFonts w:ascii="Arial" w:hAnsi="Arial" w:cs="Arial"/>
              </w:rPr>
              <w:t>Provedba Nacionalnog programa suzbijanja korupcije</w:t>
            </w:r>
            <w:r>
              <w:rPr>
                <w:rFonts w:ascii="Arial" w:hAnsi="Arial" w:cs="Arial"/>
              </w:rPr>
              <w:t xml:space="preserve">, u iznosu od </w:t>
            </w:r>
            <w:r w:rsidR="000F16CE">
              <w:rPr>
                <w:rFonts w:ascii="Arial" w:hAnsi="Arial" w:cs="Arial"/>
              </w:rPr>
              <w:t>6</w:t>
            </w:r>
            <w:r>
              <w:rPr>
                <w:rFonts w:ascii="Arial" w:hAnsi="Arial" w:cs="Arial"/>
              </w:rPr>
              <w:t>.</w:t>
            </w:r>
            <w:r w:rsidR="000F16CE">
              <w:rPr>
                <w:rFonts w:ascii="Arial" w:hAnsi="Arial" w:cs="Arial"/>
              </w:rPr>
              <w:t>937</w:t>
            </w:r>
            <w:r>
              <w:rPr>
                <w:rFonts w:ascii="Arial" w:hAnsi="Arial" w:cs="Arial"/>
              </w:rPr>
              <w:t>.</w:t>
            </w:r>
            <w:r w:rsidR="000F16CE">
              <w:rPr>
                <w:rFonts w:ascii="Arial" w:hAnsi="Arial" w:cs="Arial"/>
              </w:rPr>
              <w:t>375</w:t>
            </w:r>
            <w:r>
              <w:rPr>
                <w:rFonts w:ascii="Arial" w:hAnsi="Arial" w:cs="Arial"/>
              </w:rPr>
              <w:t>,00 kn</w:t>
            </w:r>
            <w:r w:rsidR="000F16CE">
              <w:rPr>
                <w:rFonts w:ascii="Arial" w:hAnsi="Arial" w:cs="Arial"/>
              </w:rPr>
              <w:t xml:space="preserve"> u 2023. godini</w:t>
            </w:r>
            <w:r w:rsidRPr="00B91D82">
              <w:rPr>
                <w:rFonts w:ascii="Arial" w:hAnsi="Arial" w:cs="Arial"/>
                <w:iCs/>
                <w:color w:val="000000"/>
              </w:rPr>
              <w:t>.</w:t>
            </w:r>
          </w:p>
        </w:tc>
      </w:tr>
      <w:tr w:rsidR="00223811" w:rsidRPr="008173DB" w14:paraId="1477019A" w14:textId="77777777" w:rsidTr="00FC6F61">
        <w:tc>
          <w:tcPr>
            <w:tcW w:w="4059" w:type="dxa"/>
            <w:shd w:val="clear" w:color="auto" w:fill="D9D9D9"/>
          </w:tcPr>
          <w:p w14:paraId="6ACEE5E8" w14:textId="77777777" w:rsidR="00223811" w:rsidRPr="00BF7A0A" w:rsidRDefault="00223811" w:rsidP="00223811">
            <w:pPr>
              <w:spacing w:after="0" w:line="240" w:lineRule="auto"/>
              <w:rPr>
                <w:rFonts w:ascii="Arial" w:eastAsia="Calibri" w:hAnsi="Arial" w:cs="Arial"/>
              </w:rPr>
            </w:pPr>
            <w:r w:rsidRPr="00BF7A0A">
              <w:rPr>
                <w:rFonts w:ascii="Arial" w:eastAsia="Calibri" w:hAnsi="Arial" w:cs="Arial"/>
              </w:rPr>
              <w:t xml:space="preserve">Početak provedbe i </w:t>
            </w:r>
          </w:p>
          <w:p w14:paraId="1E56EE4B" w14:textId="77777777" w:rsidR="00223811" w:rsidRPr="00717773" w:rsidRDefault="00223811" w:rsidP="00223811">
            <w:pPr>
              <w:rPr>
                <w:rFonts w:ascii="Arial" w:hAnsi="Arial" w:cs="Arial"/>
              </w:rPr>
            </w:pPr>
            <w:r w:rsidRPr="00BF7A0A">
              <w:rPr>
                <w:rFonts w:ascii="Arial" w:eastAsia="Calibri" w:hAnsi="Arial" w:cs="Arial"/>
              </w:rPr>
              <w:t xml:space="preserve">krajnji rok provedbe: </w:t>
            </w:r>
          </w:p>
        </w:tc>
        <w:tc>
          <w:tcPr>
            <w:tcW w:w="11624" w:type="dxa"/>
          </w:tcPr>
          <w:p w14:paraId="08007436" w14:textId="6B10EC46" w:rsidR="00223811" w:rsidRPr="00717773" w:rsidRDefault="007C47AB" w:rsidP="00223811">
            <w:pPr>
              <w:rPr>
                <w:rFonts w:ascii="Arial" w:hAnsi="Arial" w:cs="Arial"/>
              </w:rPr>
            </w:pPr>
            <w:r>
              <w:rPr>
                <w:rFonts w:ascii="Arial" w:hAnsi="Arial" w:cs="Arial"/>
              </w:rPr>
              <w:t>siječanj 2022</w:t>
            </w:r>
            <w:r w:rsidR="00D2741B" w:rsidRPr="00D2741B">
              <w:rPr>
                <w:rFonts w:ascii="Arial" w:hAnsi="Arial" w:cs="Arial"/>
              </w:rPr>
              <w:t>.</w:t>
            </w:r>
            <w:r w:rsidR="00D2741B" w:rsidRPr="00BF7A0A">
              <w:rPr>
                <w:rFonts w:ascii="Arial" w:eastAsia="Calibri" w:hAnsi="Arial" w:cs="Arial"/>
              </w:rPr>
              <w:t xml:space="preserve"> –</w:t>
            </w:r>
            <w:r w:rsidR="00D2741B">
              <w:rPr>
                <w:rFonts w:ascii="Arial" w:eastAsia="Calibri" w:hAnsi="Arial" w:cs="Arial"/>
              </w:rPr>
              <w:t xml:space="preserve"> </w:t>
            </w:r>
            <w:r w:rsidR="00D2741B" w:rsidRPr="00D2741B">
              <w:rPr>
                <w:rFonts w:ascii="Arial" w:hAnsi="Arial" w:cs="Arial"/>
              </w:rPr>
              <w:t>prosinac 2023.</w:t>
            </w:r>
          </w:p>
        </w:tc>
      </w:tr>
      <w:tr w:rsidR="00290D9C" w:rsidRPr="008173DB" w14:paraId="769329B5" w14:textId="77777777" w:rsidTr="004B0FA1">
        <w:trPr>
          <w:trHeight w:val="334"/>
        </w:trPr>
        <w:tc>
          <w:tcPr>
            <w:tcW w:w="15683" w:type="dxa"/>
            <w:gridSpan w:val="2"/>
            <w:shd w:val="clear" w:color="auto" w:fill="BFBFBF"/>
          </w:tcPr>
          <w:p w14:paraId="34853D73" w14:textId="77777777" w:rsidR="00290D9C" w:rsidRPr="0099649C" w:rsidRDefault="00290D9C" w:rsidP="00FC1C5B">
            <w:pPr>
              <w:rPr>
                <w:b/>
                <w:color w:val="000000"/>
                <w:sz w:val="10"/>
                <w:szCs w:val="10"/>
                <w:lang w:eastAsia="hr-HR"/>
              </w:rPr>
            </w:pPr>
          </w:p>
        </w:tc>
      </w:tr>
      <w:tr w:rsidR="00290D9C" w:rsidRPr="008173DB" w14:paraId="1C0A5BFD" w14:textId="77777777" w:rsidTr="00FC6F61">
        <w:tc>
          <w:tcPr>
            <w:tcW w:w="4059" w:type="dxa"/>
            <w:shd w:val="clear" w:color="auto" w:fill="D9D9D9"/>
          </w:tcPr>
          <w:p w14:paraId="06B40928" w14:textId="77777777" w:rsidR="00290D9C" w:rsidRPr="00717773" w:rsidRDefault="00290D9C" w:rsidP="00FC1C5B">
            <w:pPr>
              <w:rPr>
                <w:rFonts w:ascii="Arial" w:hAnsi="Arial" w:cs="Arial"/>
              </w:rPr>
            </w:pPr>
            <w:r w:rsidRPr="00717773">
              <w:rPr>
                <w:rFonts w:ascii="Arial" w:hAnsi="Arial" w:cs="Arial"/>
              </w:rPr>
              <w:t xml:space="preserve">Broj i naziv aktivnosti: </w:t>
            </w:r>
          </w:p>
        </w:tc>
        <w:tc>
          <w:tcPr>
            <w:tcW w:w="11624" w:type="dxa"/>
            <w:vAlign w:val="bottom"/>
          </w:tcPr>
          <w:p w14:paraId="43CFF582" w14:textId="58193B55" w:rsidR="00290D9C" w:rsidRPr="00717773" w:rsidRDefault="00042D25" w:rsidP="0036350C">
            <w:pPr>
              <w:rPr>
                <w:rFonts w:ascii="Arial" w:hAnsi="Arial" w:cs="Arial"/>
                <w:b/>
              </w:rPr>
            </w:pPr>
            <w:r>
              <w:rPr>
                <w:rFonts w:ascii="Arial" w:hAnsi="Arial" w:cs="Arial"/>
                <w:b/>
                <w:color w:val="000000"/>
                <w:lang w:eastAsia="en-GB"/>
              </w:rPr>
              <w:t>6</w:t>
            </w:r>
            <w:r w:rsidR="00DE1766">
              <w:rPr>
                <w:rFonts w:ascii="Arial" w:hAnsi="Arial" w:cs="Arial"/>
                <w:b/>
                <w:color w:val="000000"/>
                <w:lang w:eastAsia="en-GB"/>
              </w:rPr>
              <w:t>.2. Provoditi program</w:t>
            </w:r>
            <w:r w:rsidR="00290D9C" w:rsidRPr="00717773">
              <w:rPr>
                <w:rFonts w:ascii="Arial" w:hAnsi="Arial" w:cs="Arial"/>
                <w:b/>
                <w:color w:val="000000"/>
                <w:lang w:eastAsia="en-GB"/>
              </w:rPr>
              <w:t xml:space="preserve"> edukacije o kriterijima, mjerilima i postupcima financiranja i ugovaranja programa i projekata od interesa za opće dobro koje provode udruge</w:t>
            </w:r>
            <w:r w:rsidR="00E55CBE">
              <w:t xml:space="preserve"> </w:t>
            </w:r>
            <w:r w:rsidR="00E55CBE" w:rsidRPr="00E55CBE">
              <w:rPr>
                <w:rFonts w:ascii="Arial" w:hAnsi="Arial" w:cs="Arial"/>
                <w:b/>
                <w:color w:val="000000"/>
                <w:lang w:eastAsia="en-GB"/>
              </w:rPr>
              <w:t>za državne i lokalne službenike i druge davatelje javnih sredstava</w:t>
            </w:r>
          </w:p>
        </w:tc>
      </w:tr>
      <w:tr w:rsidR="00290D9C" w:rsidRPr="008173DB" w14:paraId="362DF1F4" w14:textId="77777777" w:rsidTr="00FC6F61">
        <w:tc>
          <w:tcPr>
            <w:tcW w:w="4059" w:type="dxa"/>
            <w:shd w:val="clear" w:color="auto" w:fill="D9D9D9"/>
          </w:tcPr>
          <w:p w14:paraId="5477B1A1" w14:textId="77777777" w:rsidR="00290D9C" w:rsidRPr="00717773" w:rsidRDefault="00290D9C" w:rsidP="00FC1C5B">
            <w:pPr>
              <w:rPr>
                <w:rFonts w:ascii="Arial" w:hAnsi="Arial" w:cs="Arial"/>
              </w:rPr>
            </w:pPr>
            <w:proofErr w:type="spellStart"/>
            <w:r w:rsidRPr="00717773">
              <w:rPr>
                <w:rFonts w:ascii="Arial" w:hAnsi="Arial" w:cs="Arial"/>
              </w:rPr>
              <w:t>Sunositelji</w:t>
            </w:r>
            <w:proofErr w:type="spellEnd"/>
            <w:r w:rsidRPr="00717773">
              <w:rPr>
                <w:rFonts w:ascii="Arial" w:hAnsi="Arial" w:cs="Arial"/>
              </w:rPr>
              <w:t xml:space="preserve">: </w:t>
            </w:r>
          </w:p>
        </w:tc>
        <w:tc>
          <w:tcPr>
            <w:tcW w:w="11624" w:type="dxa"/>
          </w:tcPr>
          <w:p w14:paraId="0EE65A96" w14:textId="77777777" w:rsidR="00290D9C" w:rsidRPr="00717773" w:rsidRDefault="00290D9C" w:rsidP="00FC1C5B">
            <w:pPr>
              <w:rPr>
                <w:rFonts w:ascii="Arial" w:hAnsi="Arial" w:cs="Arial"/>
                <w:color w:val="000000"/>
                <w:lang w:eastAsia="hr-HR"/>
              </w:rPr>
            </w:pPr>
            <w:r w:rsidRPr="00717773">
              <w:rPr>
                <w:rFonts w:ascii="Arial" w:hAnsi="Arial" w:cs="Arial"/>
                <w:color w:val="000000"/>
                <w:lang w:eastAsia="hr-HR"/>
              </w:rPr>
              <w:t xml:space="preserve">Državna škola za javnu upravu </w:t>
            </w:r>
          </w:p>
        </w:tc>
      </w:tr>
      <w:tr w:rsidR="00290D9C" w:rsidRPr="00717773" w14:paraId="42AED8BA" w14:textId="77777777" w:rsidTr="00FC6F61">
        <w:tc>
          <w:tcPr>
            <w:tcW w:w="4059" w:type="dxa"/>
            <w:shd w:val="clear" w:color="auto" w:fill="D9D9D9"/>
          </w:tcPr>
          <w:p w14:paraId="1BA7DFBB" w14:textId="77777777" w:rsidR="00290D9C" w:rsidRPr="00717773" w:rsidRDefault="00290D9C" w:rsidP="00FC1C5B">
            <w:pPr>
              <w:rPr>
                <w:rFonts w:ascii="Arial" w:hAnsi="Arial" w:cs="Arial"/>
              </w:rPr>
            </w:pPr>
            <w:r w:rsidRPr="00717773">
              <w:rPr>
                <w:rFonts w:ascii="Arial" w:hAnsi="Arial" w:cs="Arial"/>
              </w:rPr>
              <w:t>Pokazatelji provedbe:</w:t>
            </w:r>
          </w:p>
        </w:tc>
        <w:tc>
          <w:tcPr>
            <w:tcW w:w="11624" w:type="dxa"/>
          </w:tcPr>
          <w:p w14:paraId="123EC45B" w14:textId="7935E620" w:rsidR="00290D9C" w:rsidRPr="00717773" w:rsidRDefault="00290D9C" w:rsidP="00BF3F9A">
            <w:pPr>
              <w:pStyle w:val="ListParagraph"/>
              <w:numPr>
                <w:ilvl w:val="0"/>
                <w:numId w:val="12"/>
              </w:numPr>
              <w:rPr>
                <w:rFonts w:ascii="Arial" w:hAnsi="Arial" w:cs="Arial"/>
                <w:szCs w:val="24"/>
              </w:rPr>
            </w:pPr>
            <w:r w:rsidRPr="00717773">
              <w:rPr>
                <w:rFonts w:ascii="Arial" w:hAnsi="Arial" w:cs="Arial"/>
                <w:szCs w:val="24"/>
              </w:rPr>
              <w:t>P</w:t>
            </w:r>
            <w:r w:rsidR="00EF4CAF">
              <w:rPr>
                <w:rFonts w:ascii="Arial" w:hAnsi="Arial" w:cs="Arial"/>
                <w:szCs w:val="24"/>
              </w:rPr>
              <w:t>roveden</w:t>
            </w:r>
            <w:r w:rsidR="0036350C">
              <w:rPr>
                <w:rFonts w:ascii="Arial" w:hAnsi="Arial" w:cs="Arial"/>
                <w:szCs w:val="24"/>
              </w:rPr>
              <w:t>o</w:t>
            </w:r>
            <w:r w:rsidR="00EF4CAF">
              <w:rPr>
                <w:rFonts w:ascii="Arial" w:hAnsi="Arial" w:cs="Arial"/>
                <w:szCs w:val="24"/>
              </w:rPr>
              <w:t xml:space="preserve"> </w:t>
            </w:r>
            <w:r w:rsidR="0036350C">
              <w:rPr>
                <w:rFonts w:ascii="Arial" w:hAnsi="Arial" w:cs="Arial"/>
                <w:szCs w:val="24"/>
              </w:rPr>
              <w:t>6</w:t>
            </w:r>
            <w:r w:rsidR="00EF4CAF">
              <w:rPr>
                <w:rFonts w:ascii="Arial" w:hAnsi="Arial" w:cs="Arial"/>
                <w:szCs w:val="24"/>
              </w:rPr>
              <w:t xml:space="preserve"> edukacijsk</w:t>
            </w:r>
            <w:r w:rsidR="0036350C">
              <w:rPr>
                <w:rFonts w:ascii="Arial" w:hAnsi="Arial" w:cs="Arial"/>
                <w:szCs w:val="24"/>
              </w:rPr>
              <w:t>ih</w:t>
            </w:r>
            <w:r w:rsidR="00EF4CAF">
              <w:rPr>
                <w:rFonts w:ascii="Arial" w:hAnsi="Arial" w:cs="Arial"/>
                <w:szCs w:val="24"/>
              </w:rPr>
              <w:t xml:space="preserve"> seminara za državnu i lokalnu razinu godišnje</w:t>
            </w:r>
          </w:p>
          <w:p w14:paraId="0CFF8C1C" w14:textId="77777777" w:rsidR="00290D9C" w:rsidRPr="00717773" w:rsidRDefault="00290D9C" w:rsidP="00BF3F9A">
            <w:pPr>
              <w:pStyle w:val="ListParagraph"/>
              <w:numPr>
                <w:ilvl w:val="0"/>
                <w:numId w:val="12"/>
              </w:numPr>
              <w:rPr>
                <w:rFonts w:ascii="Arial" w:hAnsi="Arial" w:cs="Arial"/>
                <w:szCs w:val="24"/>
              </w:rPr>
            </w:pPr>
            <w:r w:rsidRPr="00717773">
              <w:rPr>
                <w:rFonts w:ascii="Arial" w:hAnsi="Arial" w:cs="Arial"/>
              </w:rPr>
              <w:t>Broj sudionika na seminarima</w:t>
            </w:r>
          </w:p>
        </w:tc>
      </w:tr>
      <w:tr w:rsidR="0067185C" w:rsidRPr="00717773" w14:paraId="0683324C" w14:textId="77777777" w:rsidTr="00FC6F61">
        <w:tc>
          <w:tcPr>
            <w:tcW w:w="4059" w:type="dxa"/>
            <w:shd w:val="clear" w:color="auto" w:fill="D9D9D9"/>
          </w:tcPr>
          <w:p w14:paraId="48BD2725" w14:textId="77777777" w:rsidR="0067185C" w:rsidRPr="00717773" w:rsidRDefault="0067185C" w:rsidP="0067185C">
            <w:pPr>
              <w:rPr>
                <w:rFonts w:ascii="Arial" w:hAnsi="Arial" w:cs="Arial"/>
              </w:rPr>
            </w:pPr>
            <w:r w:rsidRPr="00BF7A0A">
              <w:rPr>
                <w:rFonts w:ascii="Arial" w:eastAsia="Calibri" w:hAnsi="Arial" w:cs="Arial"/>
              </w:rPr>
              <w:t>Polazna vrijednost pokazatelja rezultata:</w:t>
            </w:r>
          </w:p>
        </w:tc>
        <w:tc>
          <w:tcPr>
            <w:tcW w:w="11624" w:type="dxa"/>
          </w:tcPr>
          <w:p w14:paraId="1B938C89" w14:textId="446936B3" w:rsidR="0067185C" w:rsidRPr="0067185C" w:rsidRDefault="005E59FC" w:rsidP="0067185C">
            <w:pPr>
              <w:ind w:left="360"/>
              <w:rPr>
                <w:rFonts w:ascii="Arial" w:hAnsi="Arial" w:cs="Arial"/>
                <w:szCs w:val="24"/>
              </w:rPr>
            </w:pPr>
            <w:r>
              <w:rPr>
                <w:rFonts w:ascii="Arial" w:hAnsi="Arial" w:cs="Arial"/>
                <w:szCs w:val="24"/>
              </w:rPr>
              <w:t>Broj</w:t>
            </w:r>
            <w:r w:rsidR="008966A3">
              <w:rPr>
                <w:rFonts w:ascii="Arial" w:hAnsi="Arial" w:cs="Arial"/>
                <w:szCs w:val="24"/>
              </w:rPr>
              <w:t xml:space="preserve"> </w:t>
            </w:r>
            <w:r w:rsidR="0036350C">
              <w:rPr>
                <w:rFonts w:ascii="Arial" w:hAnsi="Arial" w:cs="Arial"/>
                <w:szCs w:val="24"/>
              </w:rPr>
              <w:t xml:space="preserve">održanih radionica i broj </w:t>
            </w:r>
            <w:r w:rsidR="008966A3">
              <w:rPr>
                <w:rFonts w:ascii="Arial" w:hAnsi="Arial" w:cs="Arial"/>
                <w:szCs w:val="24"/>
              </w:rPr>
              <w:t xml:space="preserve">educiranih službenika </w:t>
            </w:r>
            <w:r w:rsidR="0036350C">
              <w:rPr>
                <w:rFonts w:ascii="Arial" w:hAnsi="Arial" w:cs="Arial"/>
                <w:szCs w:val="24"/>
              </w:rPr>
              <w:t xml:space="preserve">i drugih polaznika </w:t>
            </w:r>
            <w:r w:rsidR="008966A3">
              <w:rPr>
                <w:rFonts w:ascii="Arial" w:hAnsi="Arial" w:cs="Arial"/>
                <w:szCs w:val="24"/>
              </w:rPr>
              <w:t>putem radionica u Državnoj školi za javnu upravu</w:t>
            </w:r>
            <w:r w:rsidR="0036350C">
              <w:rPr>
                <w:rFonts w:ascii="Arial" w:hAnsi="Arial" w:cs="Arial"/>
                <w:szCs w:val="24"/>
              </w:rPr>
              <w:t xml:space="preserve"> i neposredno kod davatelja sredstava iz javnih izvora</w:t>
            </w:r>
          </w:p>
        </w:tc>
      </w:tr>
      <w:tr w:rsidR="0067185C" w:rsidRPr="00717773" w14:paraId="77EA1614" w14:textId="77777777" w:rsidTr="00FC6F61">
        <w:tc>
          <w:tcPr>
            <w:tcW w:w="4059" w:type="dxa"/>
            <w:shd w:val="clear" w:color="auto" w:fill="D9D9D9"/>
          </w:tcPr>
          <w:p w14:paraId="4F37A2DE" w14:textId="0385A896" w:rsidR="0067185C" w:rsidRPr="005343FA" w:rsidRDefault="0067185C" w:rsidP="005343FA">
            <w:pPr>
              <w:spacing w:after="0" w:line="240" w:lineRule="auto"/>
              <w:rPr>
                <w:rFonts w:ascii="Arial" w:eastAsia="Calibri" w:hAnsi="Arial" w:cs="Arial"/>
              </w:rPr>
            </w:pPr>
            <w:r w:rsidRPr="00BF7A0A">
              <w:rPr>
                <w:rFonts w:ascii="Arial" w:eastAsia="Calibri" w:hAnsi="Arial" w:cs="Arial"/>
              </w:rPr>
              <w:t xml:space="preserve">Izvor podataka i učestalost prikupljanja podataka: </w:t>
            </w:r>
          </w:p>
        </w:tc>
        <w:tc>
          <w:tcPr>
            <w:tcW w:w="11624" w:type="dxa"/>
          </w:tcPr>
          <w:p w14:paraId="2470012E" w14:textId="77777777" w:rsidR="0067185C" w:rsidRPr="0067185C" w:rsidRDefault="00AF7B02" w:rsidP="0067185C">
            <w:pPr>
              <w:rPr>
                <w:rFonts w:ascii="Arial" w:hAnsi="Arial" w:cs="Arial"/>
                <w:szCs w:val="24"/>
              </w:rPr>
            </w:pPr>
            <w:r>
              <w:rPr>
                <w:rFonts w:ascii="Arial" w:hAnsi="Arial" w:cs="Arial"/>
                <w:szCs w:val="24"/>
              </w:rPr>
              <w:t>Izvješće o radu Ureda za udruge</w:t>
            </w:r>
          </w:p>
        </w:tc>
      </w:tr>
      <w:tr w:rsidR="0067185C" w:rsidRPr="00717773" w14:paraId="321387C4" w14:textId="77777777" w:rsidTr="00FC6F61">
        <w:trPr>
          <w:trHeight w:val="763"/>
        </w:trPr>
        <w:tc>
          <w:tcPr>
            <w:tcW w:w="4059" w:type="dxa"/>
            <w:shd w:val="clear" w:color="auto" w:fill="D9D9D9"/>
          </w:tcPr>
          <w:p w14:paraId="6A5DEB55" w14:textId="77777777" w:rsidR="0067185C" w:rsidRPr="00717773" w:rsidRDefault="0067185C" w:rsidP="0067185C">
            <w:pPr>
              <w:rPr>
                <w:rFonts w:ascii="Arial" w:hAnsi="Arial" w:cs="Arial"/>
              </w:rPr>
            </w:pPr>
            <w:r w:rsidRPr="00BF7A0A">
              <w:rPr>
                <w:rFonts w:ascii="Arial" w:eastAsia="Calibri" w:hAnsi="Arial" w:cs="Arial"/>
              </w:rPr>
              <w:t>Potrebna financijska sredstva (Izvor financiranja i planirana sredstva):</w:t>
            </w:r>
          </w:p>
        </w:tc>
        <w:tc>
          <w:tcPr>
            <w:tcW w:w="11624" w:type="dxa"/>
          </w:tcPr>
          <w:p w14:paraId="73BCEE6C" w14:textId="12288BAD" w:rsidR="0067185C" w:rsidRPr="0067185C" w:rsidRDefault="005E5A53" w:rsidP="0067185C">
            <w:pPr>
              <w:rPr>
                <w:rFonts w:ascii="Arial" w:hAnsi="Arial" w:cs="Arial"/>
                <w:szCs w:val="24"/>
              </w:rPr>
            </w:pPr>
            <w:r>
              <w:rPr>
                <w:rFonts w:ascii="Arial" w:eastAsia="Calibri" w:hAnsi="Arial" w:cs="Arial"/>
              </w:rPr>
              <w:t xml:space="preserve">Sredstva su osigurana u Državnom proračunu, na </w:t>
            </w:r>
            <w:r w:rsidRPr="00101E84">
              <w:rPr>
                <w:rFonts w:ascii="Arial" w:eastAsia="Calibri" w:hAnsi="Arial" w:cs="Arial"/>
              </w:rPr>
              <w:t xml:space="preserve">razdjelu 10995 Državna škola za javnu upravu, u okviru proračunske aktivnosti A677028 Provedba programa stručnog usavršavanja i izobrazbe, u iznosu od </w:t>
            </w:r>
            <w:r w:rsidRPr="00714DC2">
              <w:rPr>
                <w:rFonts w:ascii="Arial" w:hAnsi="Arial" w:cs="Arial"/>
                <w:szCs w:val="24"/>
              </w:rPr>
              <w:t>30.960,00 kn godišnje</w:t>
            </w:r>
            <w:r>
              <w:rPr>
                <w:rFonts w:ascii="Arial" w:hAnsi="Arial" w:cs="Arial"/>
                <w:szCs w:val="24"/>
              </w:rPr>
              <w:t>.</w:t>
            </w:r>
          </w:p>
        </w:tc>
      </w:tr>
      <w:tr w:rsidR="00223811" w:rsidRPr="00717773" w14:paraId="126D9938" w14:textId="77777777" w:rsidTr="00FC6F61">
        <w:tc>
          <w:tcPr>
            <w:tcW w:w="4059" w:type="dxa"/>
            <w:shd w:val="clear" w:color="auto" w:fill="D9D9D9"/>
          </w:tcPr>
          <w:p w14:paraId="324C3EA6" w14:textId="77777777" w:rsidR="00223811" w:rsidRPr="00BF7A0A" w:rsidRDefault="00223811" w:rsidP="00223811">
            <w:pPr>
              <w:spacing w:after="0" w:line="240" w:lineRule="auto"/>
              <w:rPr>
                <w:rFonts w:ascii="Arial" w:eastAsia="Calibri" w:hAnsi="Arial" w:cs="Arial"/>
              </w:rPr>
            </w:pPr>
            <w:r w:rsidRPr="00BF7A0A">
              <w:rPr>
                <w:rFonts w:ascii="Arial" w:eastAsia="Calibri" w:hAnsi="Arial" w:cs="Arial"/>
              </w:rPr>
              <w:t xml:space="preserve">Početak provedbe i </w:t>
            </w:r>
          </w:p>
          <w:p w14:paraId="320C34FB" w14:textId="77777777" w:rsidR="00223811" w:rsidRPr="00BF7A0A" w:rsidRDefault="00223811" w:rsidP="00223811">
            <w:pPr>
              <w:rPr>
                <w:rFonts w:ascii="Arial" w:eastAsia="Calibri" w:hAnsi="Arial" w:cs="Arial"/>
              </w:rPr>
            </w:pPr>
            <w:r w:rsidRPr="00BF7A0A">
              <w:rPr>
                <w:rFonts w:ascii="Arial" w:eastAsia="Calibri" w:hAnsi="Arial" w:cs="Arial"/>
              </w:rPr>
              <w:t>krajnji rok provedbe:</w:t>
            </w:r>
          </w:p>
        </w:tc>
        <w:tc>
          <w:tcPr>
            <w:tcW w:w="11624" w:type="dxa"/>
          </w:tcPr>
          <w:p w14:paraId="19595063" w14:textId="4D56FBFE" w:rsidR="00223811" w:rsidRPr="00820FE5" w:rsidRDefault="00820FE5" w:rsidP="00D2741B">
            <w:pPr>
              <w:rPr>
                <w:rFonts w:ascii="Arial" w:hAnsi="Arial" w:cs="Arial"/>
                <w:szCs w:val="24"/>
              </w:rPr>
            </w:pPr>
            <w:r w:rsidRPr="00FC6377">
              <w:rPr>
                <w:rFonts w:ascii="Arial" w:hAnsi="Arial" w:cs="Arial"/>
                <w:szCs w:val="24"/>
              </w:rPr>
              <w:t>siječ</w:t>
            </w:r>
            <w:r w:rsidR="00D2741B">
              <w:rPr>
                <w:rFonts w:ascii="Arial" w:hAnsi="Arial" w:cs="Arial"/>
                <w:szCs w:val="24"/>
              </w:rPr>
              <w:t>anj</w:t>
            </w:r>
            <w:r w:rsidR="00BD2575">
              <w:rPr>
                <w:rFonts w:ascii="Arial" w:hAnsi="Arial" w:cs="Arial"/>
                <w:szCs w:val="24"/>
              </w:rPr>
              <w:t xml:space="preserve"> 2022</w:t>
            </w:r>
            <w:r w:rsidRPr="00FC6377">
              <w:rPr>
                <w:rFonts w:ascii="Arial" w:hAnsi="Arial" w:cs="Arial"/>
                <w:szCs w:val="24"/>
              </w:rPr>
              <w:t xml:space="preserve">. </w:t>
            </w:r>
            <w:r w:rsidR="00D2741B" w:rsidRPr="00BF7A0A">
              <w:rPr>
                <w:rFonts w:ascii="Arial" w:eastAsia="Calibri" w:hAnsi="Arial" w:cs="Arial"/>
              </w:rPr>
              <w:t>–</w:t>
            </w:r>
            <w:r w:rsidR="00D2741B">
              <w:rPr>
                <w:rFonts w:ascii="Arial" w:eastAsia="Calibri" w:hAnsi="Arial" w:cs="Arial"/>
              </w:rPr>
              <w:t xml:space="preserve"> </w:t>
            </w:r>
            <w:r w:rsidRPr="00FC6377">
              <w:rPr>
                <w:rFonts w:ascii="Arial" w:hAnsi="Arial" w:cs="Arial"/>
                <w:szCs w:val="24"/>
              </w:rPr>
              <w:t>prosin</w:t>
            </w:r>
            <w:r w:rsidR="00D2741B">
              <w:rPr>
                <w:rFonts w:ascii="Arial" w:hAnsi="Arial" w:cs="Arial"/>
                <w:szCs w:val="24"/>
              </w:rPr>
              <w:t>ac</w:t>
            </w:r>
            <w:r w:rsidRPr="00FC6377">
              <w:rPr>
                <w:rFonts w:ascii="Arial" w:hAnsi="Arial" w:cs="Arial"/>
                <w:szCs w:val="24"/>
              </w:rPr>
              <w:t xml:space="preserve"> </w:t>
            </w:r>
            <w:r w:rsidR="0078080F" w:rsidRPr="00FC6377">
              <w:rPr>
                <w:rFonts w:ascii="Arial" w:hAnsi="Arial" w:cs="Arial"/>
                <w:szCs w:val="24"/>
              </w:rPr>
              <w:t>2023.</w:t>
            </w:r>
          </w:p>
        </w:tc>
      </w:tr>
      <w:tr w:rsidR="00290D9C" w:rsidRPr="008173DB" w14:paraId="1DA635ED" w14:textId="77777777" w:rsidTr="004B0FA1">
        <w:tc>
          <w:tcPr>
            <w:tcW w:w="15683" w:type="dxa"/>
            <w:gridSpan w:val="2"/>
            <w:shd w:val="clear" w:color="auto" w:fill="BFBFBF"/>
          </w:tcPr>
          <w:p w14:paraId="119BB61D" w14:textId="77777777" w:rsidR="00290D9C" w:rsidRPr="0099649C" w:rsidRDefault="00290D9C" w:rsidP="00FC1C5B">
            <w:pPr>
              <w:rPr>
                <w:b/>
                <w:color w:val="000000"/>
                <w:sz w:val="10"/>
                <w:szCs w:val="10"/>
                <w:lang w:eastAsia="hr-HR"/>
              </w:rPr>
            </w:pPr>
          </w:p>
        </w:tc>
      </w:tr>
      <w:tr w:rsidR="00290D9C" w:rsidRPr="008173DB" w14:paraId="0C1D35E7" w14:textId="77777777" w:rsidTr="00FC6F61">
        <w:tc>
          <w:tcPr>
            <w:tcW w:w="4059" w:type="dxa"/>
            <w:shd w:val="clear" w:color="auto" w:fill="D9D9D9"/>
          </w:tcPr>
          <w:p w14:paraId="0C6F9234" w14:textId="77777777" w:rsidR="00290D9C" w:rsidRPr="00717773" w:rsidRDefault="00290D9C" w:rsidP="00FC1C5B">
            <w:pPr>
              <w:rPr>
                <w:rFonts w:ascii="Arial" w:hAnsi="Arial" w:cs="Arial"/>
              </w:rPr>
            </w:pPr>
            <w:r w:rsidRPr="00717773">
              <w:rPr>
                <w:rFonts w:ascii="Arial" w:hAnsi="Arial" w:cs="Arial"/>
              </w:rPr>
              <w:t xml:space="preserve">Broj i naziv aktivnosti: </w:t>
            </w:r>
          </w:p>
        </w:tc>
        <w:tc>
          <w:tcPr>
            <w:tcW w:w="11624" w:type="dxa"/>
            <w:vAlign w:val="bottom"/>
          </w:tcPr>
          <w:p w14:paraId="2F4884D9" w14:textId="127205DF" w:rsidR="00290D9C" w:rsidRPr="00827BB0" w:rsidRDefault="00042D25" w:rsidP="00FC1C5B">
            <w:pPr>
              <w:rPr>
                <w:rFonts w:ascii="Arial" w:hAnsi="Arial" w:cs="Arial"/>
                <w:b/>
              </w:rPr>
            </w:pPr>
            <w:r>
              <w:rPr>
                <w:rFonts w:ascii="Arial" w:eastAsia="Times New Roman" w:hAnsi="Arial" w:cs="Arial"/>
                <w:b/>
                <w:color w:val="000000"/>
                <w:lang w:eastAsia="hr-HR"/>
              </w:rPr>
              <w:t>6</w:t>
            </w:r>
            <w:r w:rsidR="0067185C">
              <w:rPr>
                <w:rFonts w:ascii="Arial" w:eastAsia="Times New Roman" w:hAnsi="Arial" w:cs="Arial"/>
                <w:b/>
                <w:color w:val="000000"/>
                <w:lang w:eastAsia="hr-HR"/>
              </w:rPr>
              <w:t xml:space="preserve">.3. </w:t>
            </w:r>
            <w:r w:rsidR="0067185C" w:rsidRPr="00E43556">
              <w:rPr>
                <w:rFonts w:ascii="Arial" w:eastAsia="Times New Roman" w:hAnsi="Arial" w:cs="Arial"/>
                <w:b/>
                <w:color w:val="000000"/>
                <w:lang w:eastAsia="hr-HR"/>
              </w:rPr>
              <w:t>Unaprijediti primjenu Uredbe o kriterijima, mjerilima i postupcima financiranja i ugovaranja programa i projekata od interesa za opće dobro koje provode udruge</w:t>
            </w:r>
          </w:p>
        </w:tc>
      </w:tr>
      <w:tr w:rsidR="0067185C" w:rsidRPr="008173DB" w14:paraId="3CA1EB19" w14:textId="77777777" w:rsidTr="00FC6F61">
        <w:tc>
          <w:tcPr>
            <w:tcW w:w="4059" w:type="dxa"/>
            <w:shd w:val="clear" w:color="auto" w:fill="D9D9D9"/>
          </w:tcPr>
          <w:p w14:paraId="57A993D1" w14:textId="77777777" w:rsidR="0067185C" w:rsidRPr="00717773" w:rsidRDefault="0067185C" w:rsidP="0067185C">
            <w:pPr>
              <w:rPr>
                <w:rFonts w:ascii="Arial" w:hAnsi="Arial" w:cs="Arial"/>
              </w:rPr>
            </w:pPr>
            <w:proofErr w:type="spellStart"/>
            <w:r w:rsidRPr="00717773">
              <w:rPr>
                <w:rFonts w:ascii="Arial" w:hAnsi="Arial" w:cs="Arial"/>
              </w:rPr>
              <w:t>Sunositelji</w:t>
            </w:r>
            <w:proofErr w:type="spellEnd"/>
            <w:r w:rsidRPr="00717773">
              <w:rPr>
                <w:rFonts w:ascii="Arial" w:hAnsi="Arial" w:cs="Arial"/>
              </w:rPr>
              <w:t xml:space="preserve">: </w:t>
            </w:r>
          </w:p>
        </w:tc>
        <w:tc>
          <w:tcPr>
            <w:tcW w:w="11624" w:type="dxa"/>
            <w:tcBorders>
              <w:top w:val="single" w:sz="4" w:space="0" w:color="auto"/>
              <w:left w:val="nil"/>
              <w:bottom w:val="single" w:sz="4" w:space="0" w:color="auto"/>
              <w:right w:val="single" w:sz="4" w:space="0" w:color="000000"/>
            </w:tcBorders>
            <w:shd w:val="clear" w:color="auto" w:fill="auto"/>
            <w:vAlign w:val="bottom"/>
          </w:tcPr>
          <w:p w14:paraId="1F989BE9" w14:textId="77777777" w:rsidR="0067185C" w:rsidRPr="00827BB0" w:rsidRDefault="0067185C" w:rsidP="0067185C">
            <w:pPr>
              <w:rPr>
                <w:rFonts w:ascii="Arial" w:hAnsi="Arial" w:cs="Arial"/>
                <w:color w:val="000000"/>
                <w:lang w:eastAsia="hr-HR"/>
              </w:rPr>
            </w:pPr>
            <w:r w:rsidRPr="00E43556">
              <w:rPr>
                <w:rFonts w:ascii="Arial" w:eastAsia="Times New Roman" w:hAnsi="Arial" w:cs="Arial"/>
                <w:color w:val="000000"/>
                <w:lang w:eastAsia="hr-HR"/>
              </w:rPr>
              <w:t xml:space="preserve">Državna škola za javnu upravu, TDU-ovi, JLP(R)S-ovi </w:t>
            </w:r>
          </w:p>
        </w:tc>
      </w:tr>
      <w:tr w:rsidR="0067185C" w:rsidRPr="008173DB" w14:paraId="401F9663" w14:textId="77777777" w:rsidTr="00FC6F61">
        <w:trPr>
          <w:trHeight w:val="637"/>
        </w:trPr>
        <w:tc>
          <w:tcPr>
            <w:tcW w:w="4059" w:type="dxa"/>
            <w:shd w:val="clear" w:color="auto" w:fill="D9D9D9"/>
          </w:tcPr>
          <w:p w14:paraId="2AC4F36D" w14:textId="77777777" w:rsidR="0067185C" w:rsidRPr="00717773" w:rsidRDefault="0067185C" w:rsidP="0067185C">
            <w:pPr>
              <w:rPr>
                <w:rFonts w:ascii="Arial" w:hAnsi="Arial" w:cs="Arial"/>
              </w:rPr>
            </w:pPr>
            <w:r w:rsidRPr="00717773">
              <w:rPr>
                <w:rFonts w:ascii="Arial" w:hAnsi="Arial" w:cs="Arial"/>
              </w:rPr>
              <w:t>Pokazatelji provedbe:</w:t>
            </w:r>
          </w:p>
        </w:tc>
        <w:tc>
          <w:tcPr>
            <w:tcW w:w="11624" w:type="dxa"/>
            <w:tcBorders>
              <w:top w:val="single" w:sz="4" w:space="0" w:color="auto"/>
              <w:left w:val="nil"/>
              <w:bottom w:val="single" w:sz="4" w:space="0" w:color="auto"/>
              <w:right w:val="single" w:sz="4" w:space="0" w:color="000000"/>
            </w:tcBorders>
            <w:shd w:val="clear" w:color="auto" w:fill="auto"/>
            <w:vAlign w:val="bottom"/>
          </w:tcPr>
          <w:p w14:paraId="60BB722A" w14:textId="77777777" w:rsidR="0067185C" w:rsidRPr="00E43556" w:rsidRDefault="0067185C" w:rsidP="009C088C">
            <w:pPr>
              <w:numPr>
                <w:ilvl w:val="0"/>
                <w:numId w:val="32"/>
              </w:numPr>
              <w:spacing w:after="0" w:line="240" w:lineRule="auto"/>
              <w:rPr>
                <w:rFonts w:ascii="Arial" w:eastAsia="Times New Roman" w:hAnsi="Arial" w:cs="Arial"/>
                <w:bCs/>
                <w:color w:val="000000"/>
                <w:lang w:eastAsia="hr-HR"/>
              </w:rPr>
            </w:pPr>
            <w:r w:rsidRPr="00E43556">
              <w:rPr>
                <w:rFonts w:ascii="Arial" w:eastAsia="Times New Roman" w:hAnsi="Arial" w:cs="Arial"/>
                <w:bCs/>
                <w:color w:val="000000"/>
                <w:lang w:eastAsia="hr-HR"/>
              </w:rPr>
              <w:t>Broj održanih edukacija i broj službenika davatelja financijskih i nefinancijskih sredstava educiranih za primjenu Uredbe.</w:t>
            </w:r>
          </w:p>
          <w:p w14:paraId="12179FBC" w14:textId="77777777" w:rsidR="0067185C" w:rsidRPr="00E43556" w:rsidRDefault="0067185C" w:rsidP="009C088C">
            <w:pPr>
              <w:numPr>
                <w:ilvl w:val="0"/>
                <w:numId w:val="32"/>
              </w:numPr>
              <w:spacing w:after="0" w:line="240" w:lineRule="auto"/>
              <w:rPr>
                <w:rFonts w:ascii="Arial" w:eastAsia="Times New Roman" w:hAnsi="Arial" w:cs="Arial"/>
                <w:bCs/>
                <w:color w:val="000000"/>
                <w:lang w:eastAsia="hr-HR"/>
              </w:rPr>
            </w:pPr>
            <w:r w:rsidRPr="00E43556">
              <w:rPr>
                <w:rFonts w:ascii="Arial" w:eastAsia="Times New Roman" w:hAnsi="Arial" w:cs="Arial"/>
                <w:bCs/>
                <w:color w:val="000000"/>
                <w:lang w:eastAsia="hr-HR"/>
              </w:rPr>
              <w:t>Broj izrađenih sektorskih analiza o potrebama financiranja.</w:t>
            </w:r>
          </w:p>
          <w:p w14:paraId="2F57A70B" w14:textId="77777777" w:rsidR="0067185C" w:rsidRPr="00E43556" w:rsidRDefault="0067185C" w:rsidP="009C088C">
            <w:pPr>
              <w:numPr>
                <w:ilvl w:val="0"/>
                <w:numId w:val="32"/>
              </w:numPr>
              <w:spacing w:after="0" w:line="240" w:lineRule="auto"/>
              <w:rPr>
                <w:rFonts w:ascii="Arial" w:eastAsia="Times New Roman" w:hAnsi="Arial" w:cs="Arial"/>
                <w:bCs/>
                <w:color w:val="000000"/>
                <w:lang w:eastAsia="hr-HR"/>
              </w:rPr>
            </w:pPr>
            <w:r w:rsidRPr="00E43556">
              <w:rPr>
                <w:rFonts w:ascii="Arial" w:eastAsia="Times New Roman" w:hAnsi="Arial" w:cs="Arial"/>
                <w:bCs/>
                <w:color w:val="000000"/>
                <w:lang w:eastAsia="hr-HR"/>
              </w:rPr>
              <w:t>Objavljeni Godišnji planovi i kalendari raspisivanja javnih natječaja za dodjelu bespovratnih sredstava projektima i programima i institucionalnom djelovanju organizacija civilnoga društva  objavljeni na mrežnim stranicama Ureda za udruge i pojedinih davatelja bespovratnih sredstava.</w:t>
            </w:r>
          </w:p>
          <w:p w14:paraId="50B0303B" w14:textId="77777777" w:rsidR="0067185C" w:rsidRPr="00E43556" w:rsidRDefault="0067185C" w:rsidP="009C088C">
            <w:pPr>
              <w:numPr>
                <w:ilvl w:val="0"/>
                <w:numId w:val="32"/>
              </w:numPr>
              <w:spacing w:after="0" w:line="240" w:lineRule="auto"/>
              <w:rPr>
                <w:rFonts w:ascii="Arial" w:eastAsia="Times New Roman" w:hAnsi="Arial" w:cs="Arial"/>
                <w:bCs/>
                <w:color w:val="000000"/>
                <w:lang w:eastAsia="hr-HR"/>
              </w:rPr>
            </w:pPr>
            <w:r w:rsidRPr="00E43556">
              <w:rPr>
                <w:rFonts w:ascii="Arial" w:eastAsia="Times New Roman" w:hAnsi="Arial" w:cs="Arial"/>
                <w:bCs/>
                <w:color w:val="000000"/>
                <w:lang w:eastAsia="hr-HR"/>
              </w:rPr>
              <w:t>Broj natječaja i drugih programa financiranja provedenih sukladno rokovima propisanim u Godišnjem planu raspisivanja javnih natječaja.</w:t>
            </w:r>
          </w:p>
          <w:p w14:paraId="12371C1B" w14:textId="77777777" w:rsidR="0067185C" w:rsidRPr="00E43556" w:rsidRDefault="0067185C" w:rsidP="009C088C">
            <w:pPr>
              <w:numPr>
                <w:ilvl w:val="0"/>
                <w:numId w:val="32"/>
              </w:numPr>
              <w:spacing w:after="0" w:line="240" w:lineRule="auto"/>
              <w:rPr>
                <w:rFonts w:ascii="Arial" w:eastAsia="Times New Roman" w:hAnsi="Arial" w:cs="Arial"/>
                <w:bCs/>
                <w:color w:val="000000"/>
                <w:lang w:eastAsia="hr-HR"/>
              </w:rPr>
            </w:pPr>
            <w:r w:rsidRPr="00E43556">
              <w:rPr>
                <w:rFonts w:ascii="Arial" w:eastAsia="Times New Roman" w:hAnsi="Arial" w:cs="Arial"/>
                <w:bCs/>
                <w:color w:val="000000"/>
                <w:lang w:eastAsia="hr-HR"/>
              </w:rPr>
              <w:t>Održano godišnje predstavljanje javnih natječaja, poziva i drugih programa suradnje s udrugama i drugim organizacijama civilnoga društva financiranih iz državnog proračuna, dijela prihoda od igara na sreću, fondova EU-a i drugih fondova na nacionalnoj razini.</w:t>
            </w:r>
          </w:p>
          <w:p w14:paraId="673DF506" w14:textId="77777777" w:rsidR="0067185C" w:rsidRPr="00E43556" w:rsidRDefault="0067185C" w:rsidP="009C088C">
            <w:pPr>
              <w:numPr>
                <w:ilvl w:val="0"/>
                <w:numId w:val="32"/>
              </w:numPr>
              <w:spacing w:after="0" w:line="240" w:lineRule="auto"/>
              <w:rPr>
                <w:rFonts w:ascii="Arial" w:eastAsia="Times New Roman" w:hAnsi="Arial" w:cs="Arial"/>
                <w:bCs/>
                <w:color w:val="000000"/>
                <w:lang w:eastAsia="hr-HR"/>
              </w:rPr>
            </w:pPr>
            <w:r w:rsidRPr="00E43556">
              <w:rPr>
                <w:rFonts w:ascii="Arial" w:eastAsia="Times New Roman" w:hAnsi="Arial" w:cs="Arial"/>
                <w:bCs/>
                <w:color w:val="000000"/>
                <w:lang w:eastAsia="hr-HR"/>
              </w:rPr>
              <w:t>Broj javnih natječaja čija je natječajna dokumentacija dostavljena Uredu za udruge na usklađivanje s Uredbom.</w:t>
            </w:r>
          </w:p>
          <w:p w14:paraId="4EEDD061" w14:textId="77777777" w:rsidR="00417388" w:rsidRPr="00E43556" w:rsidRDefault="0067185C" w:rsidP="009C088C">
            <w:pPr>
              <w:numPr>
                <w:ilvl w:val="0"/>
                <w:numId w:val="32"/>
              </w:numPr>
              <w:spacing w:after="0" w:line="240" w:lineRule="auto"/>
              <w:rPr>
                <w:rFonts w:ascii="Arial" w:eastAsia="Times New Roman" w:hAnsi="Arial" w:cs="Arial"/>
                <w:bCs/>
                <w:color w:val="000000"/>
                <w:lang w:eastAsia="hr-HR"/>
              </w:rPr>
            </w:pPr>
            <w:r w:rsidRPr="00E43556">
              <w:rPr>
                <w:rFonts w:ascii="Arial" w:eastAsia="Times New Roman" w:hAnsi="Arial" w:cs="Arial"/>
                <w:bCs/>
                <w:color w:val="000000"/>
                <w:lang w:eastAsia="hr-HR"/>
              </w:rPr>
              <w:t xml:space="preserve">Provedeno vrednovanje provedbe i učinka Uredbe o kriterijima, mjerilima i postupcima financiranja i ugovaranja programa i projekata od interesa za opće dobro koje provode udruge u suradnji sa svim dionicima na koje se Uredba odnosi. </w:t>
            </w:r>
          </w:p>
          <w:p w14:paraId="145FF3FB" w14:textId="77777777" w:rsidR="0067185C" w:rsidRPr="00417388" w:rsidRDefault="0067185C" w:rsidP="009C088C">
            <w:pPr>
              <w:numPr>
                <w:ilvl w:val="0"/>
                <w:numId w:val="32"/>
              </w:numPr>
              <w:spacing w:after="0" w:line="240" w:lineRule="auto"/>
              <w:rPr>
                <w:rFonts w:ascii="Arial" w:eastAsia="Times New Roman" w:hAnsi="Arial" w:cs="Arial"/>
                <w:bCs/>
                <w:color w:val="000000"/>
                <w:lang w:eastAsia="hr-HR"/>
              </w:rPr>
            </w:pPr>
            <w:r w:rsidRPr="00417388">
              <w:rPr>
                <w:rFonts w:ascii="Arial" w:eastAsia="Times New Roman" w:hAnsi="Arial" w:cs="Arial"/>
                <w:bCs/>
                <w:color w:val="000000"/>
                <w:lang w:eastAsia="hr-HR"/>
              </w:rPr>
              <w:t>Izmijenjena odnosno dopunjena Uredba skladno rezultatima provedenog vrednovanja.</w:t>
            </w:r>
          </w:p>
        </w:tc>
      </w:tr>
      <w:tr w:rsidR="00DB52D5" w:rsidRPr="008173DB" w14:paraId="7980E673" w14:textId="77777777" w:rsidTr="00FC6F61">
        <w:trPr>
          <w:trHeight w:val="637"/>
        </w:trPr>
        <w:tc>
          <w:tcPr>
            <w:tcW w:w="4059" w:type="dxa"/>
            <w:shd w:val="clear" w:color="auto" w:fill="D9D9D9"/>
          </w:tcPr>
          <w:p w14:paraId="16D92245" w14:textId="77777777" w:rsidR="00DB52D5" w:rsidRPr="00717773" w:rsidRDefault="00DB52D5" w:rsidP="00DB52D5">
            <w:pPr>
              <w:rPr>
                <w:rFonts w:ascii="Arial" w:hAnsi="Arial" w:cs="Arial"/>
              </w:rPr>
            </w:pPr>
            <w:r w:rsidRPr="00BF7A0A">
              <w:rPr>
                <w:rFonts w:ascii="Arial" w:eastAsia="Calibri" w:hAnsi="Arial" w:cs="Arial"/>
              </w:rPr>
              <w:t>Polazna vrijednost pokazatelja rezultata:</w:t>
            </w:r>
          </w:p>
        </w:tc>
        <w:tc>
          <w:tcPr>
            <w:tcW w:w="11624" w:type="dxa"/>
            <w:tcBorders>
              <w:top w:val="single" w:sz="4" w:space="0" w:color="auto"/>
              <w:left w:val="nil"/>
              <w:bottom w:val="single" w:sz="4" w:space="0" w:color="auto"/>
              <w:right w:val="single" w:sz="4" w:space="0" w:color="000000"/>
            </w:tcBorders>
            <w:shd w:val="clear" w:color="auto" w:fill="auto"/>
            <w:vAlign w:val="bottom"/>
          </w:tcPr>
          <w:p w14:paraId="23045D6D" w14:textId="77777777" w:rsidR="00DB52D5" w:rsidRPr="00E43556" w:rsidRDefault="008966A3" w:rsidP="008966A3">
            <w:pPr>
              <w:spacing w:after="0" w:line="240" w:lineRule="auto"/>
              <w:rPr>
                <w:rFonts w:ascii="Arial" w:eastAsia="Times New Roman" w:hAnsi="Arial" w:cs="Arial"/>
                <w:bCs/>
                <w:color w:val="000000"/>
                <w:lang w:eastAsia="hr-HR"/>
              </w:rPr>
            </w:pPr>
            <w:r>
              <w:rPr>
                <w:rFonts w:ascii="Arial" w:eastAsia="Times New Roman" w:hAnsi="Arial" w:cs="Arial"/>
                <w:bCs/>
                <w:color w:val="000000"/>
                <w:lang w:eastAsia="hr-HR"/>
              </w:rPr>
              <w:t xml:space="preserve">Na temeljnu sektorskih analiza tijela državne uprave izrađuju godišnje planove natječaja i organizacije civilnoga društva su sudjelovale u savjetovanju o planiranim natječajima na Info danima. </w:t>
            </w:r>
          </w:p>
        </w:tc>
      </w:tr>
      <w:tr w:rsidR="00DB52D5" w:rsidRPr="008173DB" w14:paraId="649424DD" w14:textId="77777777" w:rsidTr="00FC6F61">
        <w:trPr>
          <w:trHeight w:val="637"/>
        </w:trPr>
        <w:tc>
          <w:tcPr>
            <w:tcW w:w="4059" w:type="dxa"/>
            <w:shd w:val="clear" w:color="auto" w:fill="D9D9D9"/>
          </w:tcPr>
          <w:p w14:paraId="6115D165" w14:textId="77777777" w:rsidR="00DB52D5" w:rsidRPr="00717773" w:rsidRDefault="00DB52D5" w:rsidP="0078080F">
            <w:pPr>
              <w:spacing w:after="0" w:line="240" w:lineRule="auto"/>
              <w:rPr>
                <w:rFonts w:ascii="Arial" w:hAnsi="Arial" w:cs="Arial"/>
              </w:rPr>
            </w:pPr>
            <w:r w:rsidRPr="00BF7A0A">
              <w:rPr>
                <w:rFonts w:ascii="Arial" w:eastAsia="Calibri" w:hAnsi="Arial" w:cs="Arial"/>
              </w:rPr>
              <w:t xml:space="preserve">Izvor podataka i učestalost prikupljanja podataka: </w:t>
            </w:r>
          </w:p>
        </w:tc>
        <w:tc>
          <w:tcPr>
            <w:tcW w:w="11624" w:type="dxa"/>
            <w:tcBorders>
              <w:top w:val="single" w:sz="4" w:space="0" w:color="auto"/>
              <w:left w:val="nil"/>
              <w:bottom w:val="single" w:sz="4" w:space="0" w:color="auto"/>
              <w:right w:val="single" w:sz="4" w:space="0" w:color="000000"/>
            </w:tcBorders>
            <w:shd w:val="clear" w:color="auto" w:fill="auto"/>
            <w:vAlign w:val="center"/>
          </w:tcPr>
          <w:p w14:paraId="1D0F0734" w14:textId="77777777" w:rsidR="00DB52D5" w:rsidRPr="0078080F" w:rsidRDefault="0078080F" w:rsidP="0078080F">
            <w:pPr>
              <w:spacing w:after="0" w:line="240" w:lineRule="auto"/>
              <w:rPr>
                <w:rFonts w:ascii="Arial" w:eastAsia="Times New Roman" w:hAnsi="Arial" w:cs="Arial"/>
                <w:bCs/>
                <w:color w:val="000000"/>
                <w:lang w:eastAsia="hr-HR"/>
              </w:rPr>
            </w:pPr>
            <w:r w:rsidRPr="0078080F">
              <w:rPr>
                <w:rFonts w:ascii="Arial" w:eastAsia="Times New Roman" w:hAnsi="Arial" w:cs="Arial"/>
                <w:bCs/>
                <w:color w:val="000000"/>
                <w:lang w:eastAsia="hr-HR"/>
              </w:rPr>
              <w:t>Izvješće o radu Ureda za udruge</w:t>
            </w:r>
          </w:p>
        </w:tc>
      </w:tr>
      <w:tr w:rsidR="00290D9C" w:rsidRPr="008173DB" w14:paraId="4F43D4DA" w14:textId="77777777" w:rsidTr="00FC6F61">
        <w:tc>
          <w:tcPr>
            <w:tcW w:w="4059" w:type="dxa"/>
            <w:shd w:val="clear" w:color="auto" w:fill="D9D9D9"/>
          </w:tcPr>
          <w:p w14:paraId="22571D5C" w14:textId="77777777" w:rsidR="00290D9C" w:rsidRPr="00717773" w:rsidRDefault="00DB52D5" w:rsidP="00FC1C5B">
            <w:pPr>
              <w:rPr>
                <w:rFonts w:ascii="Arial" w:hAnsi="Arial" w:cs="Arial"/>
              </w:rPr>
            </w:pPr>
            <w:r w:rsidRPr="00BF7A0A">
              <w:rPr>
                <w:rFonts w:ascii="Arial" w:eastAsia="Calibri" w:hAnsi="Arial" w:cs="Arial"/>
              </w:rPr>
              <w:t>Potrebna financijska sredstva (Izvor financiranja i planirana sredstva):</w:t>
            </w:r>
          </w:p>
        </w:tc>
        <w:tc>
          <w:tcPr>
            <w:tcW w:w="11624" w:type="dxa"/>
          </w:tcPr>
          <w:p w14:paraId="030E1B8E" w14:textId="4FD66A1B" w:rsidR="00290D9C" w:rsidRPr="00717773" w:rsidRDefault="005E5A53" w:rsidP="00FC1C5B">
            <w:pPr>
              <w:rPr>
                <w:rFonts w:ascii="Arial" w:hAnsi="Arial" w:cs="Arial"/>
              </w:rPr>
            </w:pPr>
            <w:r w:rsidRPr="006B3C5F">
              <w:rPr>
                <w:rFonts w:ascii="Arial" w:eastAsia="Calibri" w:hAnsi="Arial" w:cs="Arial"/>
              </w:rPr>
              <w:t>Sredstva su osigurana u Državnom proračunu, na razdjelu 02</w:t>
            </w:r>
            <w:r>
              <w:rPr>
                <w:rFonts w:ascii="Arial" w:eastAsia="Calibri" w:hAnsi="Arial" w:cs="Arial"/>
              </w:rPr>
              <w:t>010 Ured za udruge Vlade Republike Hrvatske</w:t>
            </w:r>
            <w:r w:rsidRPr="006B3C5F">
              <w:rPr>
                <w:rFonts w:ascii="Arial" w:eastAsia="Calibri" w:hAnsi="Arial" w:cs="Arial"/>
              </w:rPr>
              <w:t xml:space="preserve">, </w:t>
            </w:r>
            <w:r>
              <w:rPr>
                <w:rFonts w:ascii="Arial" w:eastAsia="Calibri" w:hAnsi="Arial" w:cs="Arial"/>
              </w:rPr>
              <w:t xml:space="preserve">u okviru proračunske </w:t>
            </w:r>
            <w:r w:rsidRPr="006B3C5F">
              <w:rPr>
                <w:rFonts w:ascii="Arial" w:eastAsia="Calibri" w:hAnsi="Arial" w:cs="Arial"/>
              </w:rPr>
              <w:t>aktivnosti A</w:t>
            </w:r>
            <w:r>
              <w:rPr>
                <w:rFonts w:ascii="Arial" w:eastAsia="Calibri" w:hAnsi="Arial" w:cs="Arial"/>
              </w:rPr>
              <w:t>509000</w:t>
            </w:r>
            <w:r w:rsidRPr="006B3C5F">
              <w:rPr>
                <w:rFonts w:ascii="Arial" w:eastAsia="Calibri" w:hAnsi="Arial" w:cs="Arial"/>
              </w:rPr>
              <w:t xml:space="preserve"> Administracija i upravljanje</w:t>
            </w:r>
            <w:r>
              <w:rPr>
                <w:rFonts w:ascii="Arial" w:eastAsia="Calibri" w:hAnsi="Arial" w:cs="Arial"/>
              </w:rPr>
              <w:t xml:space="preserve">, a odnose se na sredstva </w:t>
            </w:r>
            <w:r w:rsidRPr="005823F0">
              <w:rPr>
                <w:rFonts w:ascii="Arial" w:eastAsia="Calibri" w:hAnsi="Arial" w:cs="Arial"/>
              </w:rPr>
              <w:t xml:space="preserve">za redovno poslovanje </w:t>
            </w:r>
            <w:r>
              <w:rPr>
                <w:rFonts w:ascii="Arial" w:eastAsia="Calibri" w:hAnsi="Arial" w:cs="Arial"/>
              </w:rPr>
              <w:t>Ureda.</w:t>
            </w:r>
          </w:p>
        </w:tc>
      </w:tr>
      <w:tr w:rsidR="00DB52D5" w:rsidRPr="008173DB" w14:paraId="5FE2D754" w14:textId="77777777" w:rsidTr="00FC6F61">
        <w:tc>
          <w:tcPr>
            <w:tcW w:w="4059" w:type="dxa"/>
            <w:shd w:val="clear" w:color="auto" w:fill="D9D9D9"/>
          </w:tcPr>
          <w:p w14:paraId="784986DC" w14:textId="77777777" w:rsidR="00DB52D5" w:rsidRPr="00BF7A0A" w:rsidRDefault="00DB52D5" w:rsidP="00DB52D5">
            <w:pPr>
              <w:spacing w:after="0" w:line="240" w:lineRule="auto"/>
              <w:rPr>
                <w:rFonts w:ascii="Arial" w:eastAsia="Calibri" w:hAnsi="Arial" w:cs="Arial"/>
              </w:rPr>
            </w:pPr>
            <w:r w:rsidRPr="00BF7A0A">
              <w:rPr>
                <w:rFonts w:ascii="Arial" w:eastAsia="Calibri" w:hAnsi="Arial" w:cs="Arial"/>
              </w:rPr>
              <w:t xml:space="preserve">Početak provedbe i </w:t>
            </w:r>
          </w:p>
          <w:p w14:paraId="37C7AAB2" w14:textId="77777777" w:rsidR="00DB52D5" w:rsidRPr="00717773" w:rsidRDefault="00DB52D5" w:rsidP="00DB52D5">
            <w:pPr>
              <w:rPr>
                <w:rFonts w:ascii="Arial" w:hAnsi="Arial" w:cs="Arial"/>
              </w:rPr>
            </w:pPr>
            <w:r w:rsidRPr="00BF7A0A">
              <w:rPr>
                <w:rFonts w:ascii="Arial" w:eastAsia="Calibri" w:hAnsi="Arial" w:cs="Arial"/>
              </w:rPr>
              <w:t>krajnji rok provedbe:</w:t>
            </w:r>
          </w:p>
        </w:tc>
        <w:tc>
          <w:tcPr>
            <w:tcW w:w="11624" w:type="dxa"/>
            <w:vAlign w:val="center"/>
          </w:tcPr>
          <w:p w14:paraId="01EC4369" w14:textId="402B679D" w:rsidR="00DB52D5" w:rsidRPr="00717773" w:rsidRDefault="00D2741B" w:rsidP="0078080F">
            <w:pPr>
              <w:rPr>
                <w:rFonts w:ascii="Arial" w:hAnsi="Arial" w:cs="Arial"/>
              </w:rPr>
            </w:pPr>
            <w:r w:rsidRPr="00FC6377">
              <w:rPr>
                <w:rFonts w:ascii="Arial" w:hAnsi="Arial" w:cs="Arial"/>
                <w:szCs w:val="24"/>
              </w:rPr>
              <w:t>siječ</w:t>
            </w:r>
            <w:r>
              <w:rPr>
                <w:rFonts w:ascii="Arial" w:hAnsi="Arial" w:cs="Arial"/>
                <w:szCs w:val="24"/>
              </w:rPr>
              <w:t>anj</w:t>
            </w:r>
            <w:r w:rsidR="00BD2575">
              <w:rPr>
                <w:rFonts w:ascii="Arial" w:hAnsi="Arial" w:cs="Arial"/>
                <w:szCs w:val="24"/>
              </w:rPr>
              <w:t xml:space="preserve"> 2022</w:t>
            </w:r>
            <w:r w:rsidRPr="00FC6377">
              <w:rPr>
                <w:rFonts w:ascii="Arial" w:hAnsi="Arial" w:cs="Arial"/>
                <w:szCs w:val="24"/>
              </w:rPr>
              <w:t xml:space="preserve">. </w:t>
            </w:r>
            <w:r w:rsidRPr="00BF7A0A">
              <w:rPr>
                <w:rFonts w:ascii="Arial" w:eastAsia="Calibri" w:hAnsi="Arial" w:cs="Arial"/>
              </w:rPr>
              <w:t>–</w:t>
            </w:r>
            <w:r>
              <w:rPr>
                <w:rFonts w:ascii="Arial" w:eastAsia="Calibri" w:hAnsi="Arial" w:cs="Arial"/>
              </w:rPr>
              <w:t xml:space="preserve"> </w:t>
            </w:r>
            <w:r w:rsidRPr="00FC6377">
              <w:rPr>
                <w:rFonts w:ascii="Arial" w:hAnsi="Arial" w:cs="Arial"/>
                <w:szCs w:val="24"/>
              </w:rPr>
              <w:t>prosin</w:t>
            </w:r>
            <w:r>
              <w:rPr>
                <w:rFonts w:ascii="Arial" w:hAnsi="Arial" w:cs="Arial"/>
                <w:szCs w:val="24"/>
              </w:rPr>
              <w:t>ac</w:t>
            </w:r>
            <w:r w:rsidRPr="00FC6377">
              <w:rPr>
                <w:rFonts w:ascii="Arial" w:hAnsi="Arial" w:cs="Arial"/>
                <w:szCs w:val="24"/>
              </w:rPr>
              <w:t xml:space="preserve"> 2023.</w:t>
            </w:r>
          </w:p>
        </w:tc>
      </w:tr>
      <w:tr w:rsidR="00D66C2E" w:rsidRPr="00827BB0" w14:paraId="667D3755" w14:textId="77777777" w:rsidTr="004B0FA1">
        <w:tc>
          <w:tcPr>
            <w:tcW w:w="15683" w:type="dxa"/>
            <w:gridSpan w:val="2"/>
            <w:shd w:val="clear" w:color="auto" w:fill="BFBFBF"/>
          </w:tcPr>
          <w:p w14:paraId="1C6B9699" w14:textId="77777777" w:rsidR="00D66C2E" w:rsidRPr="0099649C" w:rsidRDefault="00D66C2E" w:rsidP="00AE19D3">
            <w:pPr>
              <w:rPr>
                <w:b/>
                <w:color w:val="000000"/>
                <w:sz w:val="10"/>
                <w:szCs w:val="10"/>
                <w:lang w:eastAsia="hr-HR"/>
              </w:rPr>
            </w:pPr>
          </w:p>
        </w:tc>
      </w:tr>
      <w:tr w:rsidR="0033446E" w:rsidRPr="00827BB0" w14:paraId="10D510AB" w14:textId="77777777" w:rsidTr="00FC6F61">
        <w:tc>
          <w:tcPr>
            <w:tcW w:w="4059" w:type="dxa"/>
            <w:shd w:val="clear" w:color="auto" w:fill="D9D9D9"/>
          </w:tcPr>
          <w:p w14:paraId="6CC0AA38" w14:textId="77777777" w:rsidR="0033446E" w:rsidRPr="00717773" w:rsidRDefault="0033446E" w:rsidP="00F5048A">
            <w:pPr>
              <w:rPr>
                <w:rFonts w:ascii="Arial" w:hAnsi="Arial" w:cs="Arial"/>
              </w:rPr>
            </w:pPr>
            <w:r w:rsidRPr="00717773">
              <w:rPr>
                <w:rFonts w:ascii="Arial" w:hAnsi="Arial" w:cs="Arial"/>
              </w:rPr>
              <w:t xml:space="preserve">Broj i naziv aktivnosti: </w:t>
            </w:r>
          </w:p>
        </w:tc>
        <w:tc>
          <w:tcPr>
            <w:tcW w:w="11624" w:type="dxa"/>
            <w:vAlign w:val="bottom"/>
          </w:tcPr>
          <w:p w14:paraId="364F073A" w14:textId="377D00BB" w:rsidR="0033446E" w:rsidRPr="00827BB0" w:rsidRDefault="00042D25" w:rsidP="00F5048A">
            <w:pPr>
              <w:rPr>
                <w:rFonts w:ascii="Arial" w:hAnsi="Arial" w:cs="Arial"/>
                <w:b/>
              </w:rPr>
            </w:pPr>
            <w:r>
              <w:rPr>
                <w:rFonts w:ascii="Arial" w:eastAsia="Times New Roman" w:hAnsi="Arial" w:cs="Arial"/>
                <w:b/>
              </w:rPr>
              <w:t>6</w:t>
            </w:r>
            <w:r w:rsidR="00820FE5">
              <w:rPr>
                <w:rFonts w:ascii="Arial" w:eastAsia="Times New Roman" w:hAnsi="Arial" w:cs="Arial"/>
                <w:b/>
              </w:rPr>
              <w:t>.4</w:t>
            </w:r>
            <w:r w:rsidR="0033446E">
              <w:rPr>
                <w:rFonts w:ascii="Arial" w:eastAsia="Times New Roman" w:hAnsi="Arial" w:cs="Arial"/>
                <w:b/>
              </w:rPr>
              <w:t xml:space="preserve">. Provoditi </w:t>
            </w:r>
            <w:r w:rsidR="0033446E" w:rsidRPr="0033446E">
              <w:rPr>
                <w:rFonts w:ascii="Arial" w:eastAsia="Times New Roman" w:hAnsi="Arial" w:cs="Arial"/>
                <w:b/>
              </w:rPr>
              <w:t xml:space="preserve">edukacije </w:t>
            </w:r>
            <w:r w:rsidR="001E3D9B">
              <w:rPr>
                <w:rFonts w:ascii="Arial" w:eastAsia="Times New Roman" w:hAnsi="Arial" w:cs="Arial"/>
                <w:b/>
              </w:rPr>
              <w:t xml:space="preserve">organizacija civilnoga društva </w:t>
            </w:r>
            <w:r w:rsidR="00417388">
              <w:rPr>
                <w:rFonts w:ascii="Arial" w:eastAsia="Times New Roman" w:hAnsi="Arial" w:cs="Arial"/>
                <w:b/>
              </w:rPr>
              <w:t xml:space="preserve">o postupcima </w:t>
            </w:r>
            <w:r w:rsidR="004F317C">
              <w:rPr>
                <w:rFonts w:ascii="Arial" w:eastAsia="Times New Roman" w:hAnsi="Arial" w:cs="Arial"/>
                <w:b/>
              </w:rPr>
              <w:t xml:space="preserve">javne </w:t>
            </w:r>
            <w:r w:rsidR="00417388">
              <w:rPr>
                <w:rFonts w:ascii="Arial" w:eastAsia="Times New Roman" w:hAnsi="Arial" w:cs="Arial"/>
                <w:b/>
              </w:rPr>
              <w:t xml:space="preserve">nabave </w:t>
            </w:r>
            <w:r w:rsidR="0033446E">
              <w:rPr>
                <w:rFonts w:ascii="Arial" w:eastAsia="Times New Roman" w:hAnsi="Arial" w:cs="Arial"/>
                <w:b/>
              </w:rPr>
              <w:t xml:space="preserve">za </w:t>
            </w:r>
            <w:proofErr w:type="spellStart"/>
            <w:r w:rsidR="0033446E">
              <w:rPr>
                <w:rFonts w:ascii="Arial" w:eastAsia="Times New Roman" w:hAnsi="Arial" w:cs="Arial"/>
                <w:b/>
              </w:rPr>
              <w:t>neobveznike</w:t>
            </w:r>
            <w:proofErr w:type="spellEnd"/>
            <w:r w:rsidR="0033446E">
              <w:rPr>
                <w:rFonts w:ascii="Arial" w:eastAsia="Times New Roman" w:hAnsi="Arial" w:cs="Arial"/>
                <w:b/>
              </w:rPr>
              <w:t xml:space="preserve"> javne nabave s ciljem povećanja</w:t>
            </w:r>
            <w:r w:rsidR="0033446E" w:rsidRPr="0033446E">
              <w:rPr>
                <w:rFonts w:ascii="Arial" w:eastAsia="Times New Roman" w:hAnsi="Arial" w:cs="Arial"/>
                <w:b/>
              </w:rPr>
              <w:t xml:space="preserve"> transparentnost</w:t>
            </w:r>
            <w:r w:rsidR="00371B01">
              <w:rPr>
                <w:rFonts w:ascii="Arial" w:eastAsia="Times New Roman" w:hAnsi="Arial" w:cs="Arial"/>
                <w:b/>
              </w:rPr>
              <w:t>i</w:t>
            </w:r>
            <w:r w:rsidR="0033446E" w:rsidRPr="0033446E">
              <w:rPr>
                <w:rFonts w:ascii="Arial" w:eastAsia="Times New Roman" w:hAnsi="Arial" w:cs="Arial"/>
                <w:b/>
              </w:rPr>
              <w:t xml:space="preserve"> korištenja javnih sredstava</w:t>
            </w:r>
          </w:p>
        </w:tc>
      </w:tr>
      <w:tr w:rsidR="0033446E" w:rsidRPr="00827BB0" w14:paraId="37A1C2F5" w14:textId="77777777" w:rsidTr="00FC6F61">
        <w:tc>
          <w:tcPr>
            <w:tcW w:w="4059" w:type="dxa"/>
            <w:shd w:val="clear" w:color="auto" w:fill="D9D9D9"/>
          </w:tcPr>
          <w:p w14:paraId="58ED265E" w14:textId="77777777" w:rsidR="0033446E" w:rsidRPr="00717773" w:rsidRDefault="00441D62" w:rsidP="00F5048A">
            <w:pPr>
              <w:rPr>
                <w:rFonts w:ascii="Arial" w:hAnsi="Arial" w:cs="Arial"/>
              </w:rPr>
            </w:pPr>
            <w:r>
              <w:rPr>
                <w:rFonts w:ascii="Arial" w:hAnsi="Arial" w:cs="Arial"/>
              </w:rPr>
              <w:t>Suradnici u provedbi</w:t>
            </w:r>
            <w:r w:rsidR="0033446E" w:rsidRPr="00717773">
              <w:rPr>
                <w:rFonts w:ascii="Arial" w:hAnsi="Arial" w:cs="Arial"/>
              </w:rPr>
              <w:t xml:space="preserve">: </w:t>
            </w:r>
          </w:p>
        </w:tc>
        <w:tc>
          <w:tcPr>
            <w:tcW w:w="11624" w:type="dxa"/>
            <w:tcBorders>
              <w:top w:val="single" w:sz="4" w:space="0" w:color="auto"/>
              <w:left w:val="nil"/>
              <w:bottom w:val="single" w:sz="4" w:space="0" w:color="auto"/>
              <w:right w:val="single" w:sz="4" w:space="0" w:color="000000"/>
            </w:tcBorders>
            <w:shd w:val="clear" w:color="auto" w:fill="auto"/>
            <w:vAlign w:val="bottom"/>
          </w:tcPr>
          <w:p w14:paraId="1CE5D179" w14:textId="77777777" w:rsidR="0033446E" w:rsidRPr="00827BB0" w:rsidRDefault="00417388" w:rsidP="00F5048A">
            <w:pPr>
              <w:rPr>
                <w:rFonts w:ascii="Arial" w:hAnsi="Arial" w:cs="Arial"/>
                <w:color w:val="000000"/>
                <w:lang w:eastAsia="hr-HR"/>
              </w:rPr>
            </w:pPr>
            <w:r>
              <w:rPr>
                <w:rFonts w:ascii="Arial" w:hAnsi="Arial" w:cs="Arial"/>
                <w:color w:val="000000"/>
                <w:lang w:eastAsia="hr-HR"/>
              </w:rPr>
              <w:t>Ministarstvo gospodarstva i održivog razvoja</w:t>
            </w:r>
          </w:p>
        </w:tc>
      </w:tr>
      <w:tr w:rsidR="0033446E" w:rsidRPr="00A54A30" w14:paraId="58CFF130" w14:textId="77777777" w:rsidTr="00FC6F61">
        <w:trPr>
          <w:trHeight w:val="637"/>
        </w:trPr>
        <w:tc>
          <w:tcPr>
            <w:tcW w:w="4059" w:type="dxa"/>
            <w:shd w:val="clear" w:color="auto" w:fill="D9D9D9"/>
          </w:tcPr>
          <w:p w14:paraId="53C10D17" w14:textId="77777777" w:rsidR="0033446E" w:rsidRPr="00717773" w:rsidRDefault="0033446E" w:rsidP="00F5048A">
            <w:pPr>
              <w:rPr>
                <w:rFonts w:ascii="Arial" w:hAnsi="Arial" w:cs="Arial"/>
              </w:rPr>
            </w:pPr>
            <w:r w:rsidRPr="00717773">
              <w:rPr>
                <w:rFonts w:ascii="Arial" w:hAnsi="Arial" w:cs="Arial"/>
              </w:rPr>
              <w:t>Pokazatelji provedbe:</w:t>
            </w:r>
          </w:p>
        </w:tc>
        <w:tc>
          <w:tcPr>
            <w:tcW w:w="11624" w:type="dxa"/>
            <w:tcBorders>
              <w:top w:val="single" w:sz="4" w:space="0" w:color="auto"/>
              <w:left w:val="nil"/>
              <w:bottom w:val="single" w:sz="4" w:space="0" w:color="auto"/>
              <w:right w:val="single" w:sz="4" w:space="0" w:color="000000"/>
            </w:tcBorders>
            <w:shd w:val="clear" w:color="auto" w:fill="auto"/>
          </w:tcPr>
          <w:p w14:paraId="30200E43" w14:textId="77777777" w:rsidR="0033446E" w:rsidRPr="00820FE5" w:rsidRDefault="00820FE5" w:rsidP="00BF3F9A">
            <w:pPr>
              <w:pStyle w:val="ListParagraph"/>
              <w:numPr>
                <w:ilvl w:val="0"/>
                <w:numId w:val="19"/>
              </w:numPr>
              <w:spacing w:after="0" w:line="240" w:lineRule="auto"/>
              <w:rPr>
                <w:rFonts w:ascii="Arial" w:eastAsia="Times New Roman" w:hAnsi="Arial" w:cs="Arial"/>
                <w:bCs/>
                <w:color w:val="000000"/>
                <w:lang w:eastAsia="hr-HR"/>
              </w:rPr>
            </w:pPr>
            <w:r>
              <w:rPr>
                <w:rFonts w:ascii="Arial" w:eastAsia="Times New Roman" w:hAnsi="Arial" w:cs="Arial"/>
                <w:bCs/>
                <w:color w:val="000000"/>
                <w:lang w:eastAsia="hr-HR"/>
              </w:rPr>
              <w:t xml:space="preserve"> P</w:t>
            </w:r>
            <w:r w:rsidR="0001469B" w:rsidRPr="00820FE5">
              <w:rPr>
                <w:rFonts w:ascii="Arial" w:eastAsia="Times New Roman" w:hAnsi="Arial" w:cs="Arial"/>
                <w:bCs/>
                <w:color w:val="000000"/>
                <w:lang w:eastAsia="hr-HR"/>
              </w:rPr>
              <w:t xml:space="preserve">rovedena 1 edukacija godišnje o postupcima nabave za </w:t>
            </w:r>
            <w:proofErr w:type="spellStart"/>
            <w:r w:rsidR="0001469B" w:rsidRPr="00820FE5">
              <w:rPr>
                <w:rFonts w:ascii="Arial" w:eastAsia="Times New Roman" w:hAnsi="Arial" w:cs="Arial"/>
                <w:bCs/>
                <w:color w:val="000000"/>
                <w:lang w:eastAsia="hr-HR"/>
              </w:rPr>
              <w:t>neobveznike</w:t>
            </w:r>
            <w:proofErr w:type="spellEnd"/>
            <w:r w:rsidR="0001469B" w:rsidRPr="00820FE5">
              <w:rPr>
                <w:rFonts w:ascii="Arial" w:eastAsia="Times New Roman" w:hAnsi="Arial" w:cs="Arial"/>
                <w:bCs/>
                <w:color w:val="000000"/>
                <w:lang w:eastAsia="hr-HR"/>
              </w:rPr>
              <w:t xml:space="preserve"> javne nabave u </w:t>
            </w:r>
            <w:r w:rsidR="0001469B" w:rsidRPr="00820FE5">
              <w:rPr>
                <w:rFonts w:ascii="Arial" w:eastAsia="Times New Roman" w:hAnsi="Arial" w:cs="Arial"/>
                <w:bCs/>
                <w:i/>
                <w:color w:val="000000"/>
                <w:lang w:eastAsia="hr-HR"/>
              </w:rPr>
              <w:t>online</w:t>
            </w:r>
            <w:r w:rsidR="0001469B" w:rsidRPr="00820FE5">
              <w:rPr>
                <w:rFonts w:ascii="Arial" w:eastAsia="Times New Roman" w:hAnsi="Arial" w:cs="Arial"/>
                <w:bCs/>
                <w:color w:val="000000"/>
                <w:lang w:eastAsia="hr-HR"/>
              </w:rPr>
              <w:t xml:space="preserve"> formatu</w:t>
            </w:r>
          </w:p>
        </w:tc>
      </w:tr>
      <w:tr w:rsidR="0033446E" w:rsidRPr="00E43556" w14:paraId="61231BF9" w14:textId="77777777" w:rsidTr="00FC6F61">
        <w:trPr>
          <w:trHeight w:val="637"/>
        </w:trPr>
        <w:tc>
          <w:tcPr>
            <w:tcW w:w="4059" w:type="dxa"/>
            <w:shd w:val="clear" w:color="auto" w:fill="D9D9D9"/>
          </w:tcPr>
          <w:p w14:paraId="3C6497E7" w14:textId="77777777" w:rsidR="0033446E" w:rsidRPr="00717773" w:rsidRDefault="0033446E" w:rsidP="00F5048A">
            <w:pPr>
              <w:rPr>
                <w:rFonts w:ascii="Arial" w:hAnsi="Arial" w:cs="Arial"/>
              </w:rPr>
            </w:pPr>
            <w:r w:rsidRPr="00BF7A0A">
              <w:rPr>
                <w:rFonts w:ascii="Arial" w:eastAsia="Calibri" w:hAnsi="Arial" w:cs="Arial"/>
              </w:rPr>
              <w:t>Polazna vrijednost pokazatelja rezultata:</w:t>
            </w:r>
          </w:p>
        </w:tc>
        <w:tc>
          <w:tcPr>
            <w:tcW w:w="11624" w:type="dxa"/>
            <w:tcBorders>
              <w:top w:val="single" w:sz="4" w:space="0" w:color="auto"/>
              <w:left w:val="nil"/>
              <w:bottom w:val="single" w:sz="4" w:space="0" w:color="auto"/>
              <w:right w:val="single" w:sz="4" w:space="0" w:color="000000"/>
            </w:tcBorders>
            <w:shd w:val="clear" w:color="auto" w:fill="auto"/>
            <w:vAlign w:val="bottom"/>
          </w:tcPr>
          <w:p w14:paraId="7A244E1C" w14:textId="77777777" w:rsidR="0033446E" w:rsidRDefault="006722F4" w:rsidP="00F5048A">
            <w:pPr>
              <w:spacing w:after="0" w:line="240" w:lineRule="auto"/>
              <w:rPr>
                <w:rFonts w:ascii="Arial" w:eastAsia="Times New Roman" w:hAnsi="Arial" w:cs="Arial"/>
                <w:bCs/>
                <w:color w:val="000000"/>
                <w:lang w:eastAsia="hr-HR"/>
              </w:rPr>
            </w:pPr>
            <w:r>
              <w:rPr>
                <w:rFonts w:ascii="Arial" w:eastAsia="Times New Roman" w:hAnsi="Arial" w:cs="Arial"/>
                <w:bCs/>
                <w:color w:val="000000"/>
                <w:lang w:eastAsia="hr-HR"/>
              </w:rPr>
              <w:t>0, jer nisu dosada provedene takve edukacije</w:t>
            </w:r>
          </w:p>
          <w:p w14:paraId="5DD5762A" w14:textId="77777777" w:rsidR="006722F4" w:rsidRPr="00E43556" w:rsidRDefault="006722F4" w:rsidP="00F5048A">
            <w:pPr>
              <w:spacing w:after="0" w:line="240" w:lineRule="auto"/>
              <w:rPr>
                <w:rFonts w:ascii="Arial" w:eastAsia="Times New Roman" w:hAnsi="Arial" w:cs="Arial"/>
                <w:bCs/>
                <w:color w:val="000000"/>
                <w:lang w:eastAsia="hr-HR"/>
              </w:rPr>
            </w:pPr>
          </w:p>
        </w:tc>
      </w:tr>
      <w:tr w:rsidR="0033446E" w:rsidRPr="00E43556" w14:paraId="6460339D" w14:textId="77777777" w:rsidTr="00FC6F61">
        <w:trPr>
          <w:trHeight w:val="637"/>
        </w:trPr>
        <w:tc>
          <w:tcPr>
            <w:tcW w:w="4059" w:type="dxa"/>
            <w:shd w:val="clear" w:color="auto" w:fill="D9D9D9"/>
          </w:tcPr>
          <w:p w14:paraId="4393C434" w14:textId="24524438" w:rsidR="0033446E" w:rsidRPr="00986898" w:rsidRDefault="0033446E" w:rsidP="00986898">
            <w:pPr>
              <w:spacing w:after="0" w:line="240" w:lineRule="auto"/>
              <w:rPr>
                <w:rFonts w:ascii="Arial" w:eastAsia="Calibri" w:hAnsi="Arial" w:cs="Arial"/>
              </w:rPr>
            </w:pPr>
            <w:r w:rsidRPr="00BF7A0A">
              <w:rPr>
                <w:rFonts w:ascii="Arial" w:eastAsia="Calibri" w:hAnsi="Arial" w:cs="Arial"/>
              </w:rPr>
              <w:t>Izvor podataka i uče</w:t>
            </w:r>
            <w:r w:rsidR="00986898">
              <w:rPr>
                <w:rFonts w:ascii="Arial" w:eastAsia="Calibri" w:hAnsi="Arial" w:cs="Arial"/>
              </w:rPr>
              <w:t xml:space="preserve">stalost prikupljanja podataka: </w:t>
            </w:r>
          </w:p>
        </w:tc>
        <w:tc>
          <w:tcPr>
            <w:tcW w:w="11624" w:type="dxa"/>
            <w:tcBorders>
              <w:top w:val="single" w:sz="4" w:space="0" w:color="auto"/>
              <w:left w:val="nil"/>
              <w:bottom w:val="single" w:sz="4" w:space="0" w:color="auto"/>
              <w:right w:val="single" w:sz="4" w:space="0" w:color="000000"/>
            </w:tcBorders>
            <w:shd w:val="clear" w:color="auto" w:fill="auto"/>
          </w:tcPr>
          <w:p w14:paraId="16DAD669" w14:textId="77777777" w:rsidR="0033446E" w:rsidRPr="00E43556" w:rsidRDefault="0001469B" w:rsidP="0001469B">
            <w:pPr>
              <w:spacing w:after="0" w:line="240" w:lineRule="auto"/>
              <w:rPr>
                <w:rFonts w:ascii="Arial" w:eastAsia="Times New Roman" w:hAnsi="Arial" w:cs="Arial"/>
                <w:bCs/>
                <w:color w:val="000000"/>
                <w:lang w:eastAsia="hr-HR"/>
              </w:rPr>
            </w:pPr>
            <w:r>
              <w:rPr>
                <w:rFonts w:ascii="Arial" w:eastAsia="Times New Roman" w:hAnsi="Arial" w:cs="Arial"/>
                <w:bCs/>
                <w:color w:val="000000"/>
                <w:lang w:eastAsia="hr-HR"/>
              </w:rPr>
              <w:t>Izvješće o radu Ureda za udruge</w:t>
            </w:r>
          </w:p>
        </w:tc>
      </w:tr>
      <w:tr w:rsidR="0033446E" w:rsidRPr="00717773" w14:paraId="059867EE" w14:textId="77777777" w:rsidTr="00FC6F61">
        <w:tc>
          <w:tcPr>
            <w:tcW w:w="4059" w:type="dxa"/>
            <w:shd w:val="clear" w:color="auto" w:fill="D9D9D9"/>
          </w:tcPr>
          <w:p w14:paraId="59A8F416" w14:textId="77777777" w:rsidR="0033446E" w:rsidRPr="00717773" w:rsidRDefault="0033446E" w:rsidP="00F5048A">
            <w:pPr>
              <w:rPr>
                <w:rFonts w:ascii="Arial" w:hAnsi="Arial" w:cs="Arial"/>
              </w:rPr>
            </w:pPr>
            <w:r w:rsidRPr="00BF7A0A">
              <w:rPr>
                <w:rFonts w:ascii="Arial" w:eastAsia="Calibri" w:hAnsi="Arial" w:cs="Arial"/>
              </w:rPr>
              <w:t>Potrebna financijska sredstva (Izvor financiranja i planirana sredstva):</w:t>
            </w:r>
          </w:p>
        </w:tc>
        <w:tc>
          <w:tcPr>
            <w:tcW w:w="11624" w:type="dxa"/>
          </w:tcPr>
          <w:p w14:paraId="41A8D8F8" w14:textId="71C4BB50" w:rsidR="0033446E" w:rsidRPr="00717773" w:rsidRDefault="005E5A53" w:rsidP="00F5048A">
            <w:pPr>
              <w:rPr>
                <w:rFonts w:ascii="Arial" w:hAnsi="Arial" w:cs="Arial"/>
              </w:rPr>
            </w:pPr>
            <w:r w:rsidRPr="006B3C5F">
              <w:rPr>
                <w:rFonts w:ascii="Arial" w:eastAsia="Calibri" w:hAnsi="Arial" w:cs="Arial"/>
              </w:rPr>
              <w:t>Sredstva su osigurana u Državnom proračunu, na razdjelu 02</w:t>
            </w:r>
            <w:r>
              <w:rPr>
                <w:rFonts w:ascii="Arial" w:eastAsia="Calibri" w:hAnsi="Arial" w:cs="Arial"/>
              </w:rPr>
              <w:t>010 Ured za udruge Vlade Republike Hrvatske</w:t>
            </w:r>
            <w:r w:rsidRPr="006B3C5F">
              <w:rPr>
                <w:rFonts w:ascii="Arial" w:eastAsia="Calibri" w:hAnsi="Arial" w:cs="Arial"/>
              </w:rPr>
              <w:t xml:space="preserve">, </w:t>
            </w:r>
            <w:r>
              <w:rPr>
                <w:rFonts w:ascii="Arial" w:eastAsia="Calibri" w:hAnsi="Arial" w:cs="Arial"/>
              </w:rPr>
              <w:t xml:space="preserve">u okviru proračunske </w:t>
            </w:r>
            <w:r w:rsidRPr="006B3C5F">
              <w:rPr>
                <w:rFonts w:ascii="Arial" w:eastAsia="Calibri" w:hAnsi="Arial" w:cs="Arial"/>
              </w:rPr>
              <w:t>aktivnosti A</w:t>
            </w:r>
            <w:r>
              <w:rPr>
                <w:rFonts w:ascii="Arial" w:eastAsia="Calibri" w:hAnsi="Arial" w:cs="Arial"/>
              </w:rPr>
              <w:t>509000</w:t>
            </w:r>
            <w:r w:rsidRPr="006B3C5F">
              <w:rPr>
                <w:rFonts w:ascii="Arial" w:eastAsia="Calibri" w:hAnsi="Arial" w:cs="Arial"/>
              </w:rPr>
              <w:t xml:space="preserve"> Administracija i upravljanje</w:t>
            </w:r>
            <w:r>
              <w:rPr>
                <w:rFonts w:ascii="Arial" w:eastAsia="Calibri" w:hAnsi="Arial" w:cs="Arial"/>
              </w:rPr>
              <w:t xml:space="preserve">, a odnose se na sredstva </w:t>
            </w:r>
            <w:r w:rsidRPr="005823F0">
              <w:rPr>
                <w:rFonts w:ascii="Arial" w:eastAsia="Calibri" w:hAnsi="Arial" w:cs="Arial"/>
              </w:rPr>
              <w:t xml:space="preserve">za redovno poslovanje </w:t>
            </w:r>
            <w:r>
              <w:rPr>
                <w:rFonts w:ascii="Arial" w:eastAsia="Calibri" w:hAnsi="Arial" w:cs="Arial"/>
              </w:rPr>
              <w:t>Ureda.</w:t>
            </w:r>
          </w:p>
        </w:tc>
      </w:tr>
      <w:tr w:rsidR="0033446E" w:rsidRPr="00717773" w14:paraId="7F4E065E" w14:textId="77777777" w:rsidTr="00FC6F61">
        <w:tc>
          <w:tcPr>
            <w:tcW w:w="4059" w:type="dxa"/>
            <w:shd w:val="clear" w:color="auto" w:fill="D9D9D9"/>
          </w:tcPr>
          <w:p w14:paraId="42D7D407" w14:textId="77777777" w:rsidR="0033446E" w:rsidRPr="00BF7A0A" w:rsidRDefault="0033446E" w:rsidP="00F5048A">
            <w:pPr>
              <w:spacing w:after="0" w:line="240" w:lineRule="auto"/>
              <w:rPr>
                <w:rFonts w:ascii="Arial" w:eastAsia="Calibri" w:hAnsi="Arial" w:cs="Arial"/>
              </w:rPr>
            </w:pPr>
            <w:r w:rsidRPr="00BF7A0A">
              <w:rPr>
                <w:rFonts w:ascii="Arial" w:eastAsia="Calibri" w:hAnsi="Arial" w:cs="Arial"/>
              </w:rPr>
              <w:t xml:space="preserve">Početak provedbe i </w:t>
            </w:r>
          </w:p>
          <w:p w14:paraId="6CEDDDB7" w14:textId="77777777" w:rsidR="0033446E" w:rsidRPr="00717773" w:rsidRDefault="0033446E" w:rsidP="00F5048A">
            <w:pPr>
              <w:rPr>
                <w:rFonts w:ascii="Arial" w:hAnsi="Arial" w:cs="Arial"/>
              </w:rPr>
            </w:pPr>
            <w:r w:rsidRPr="00BF7A0A">
              <w:rPr>
                <w:rFonts w:ascii="Arial" w:eastAsia="Calibri" w:hAnsi="Arial" w:cs="Arial"/>
              </w:rPr>
              <w:t>krajnji rok provedbe:</w:t>
            </w:r>
          </w:p>
        </w:tc>
        <w:tc>
          <w:tcPr>
            <w:tcW w:w="11624" w:type="dxa"/>
          </w:tcPr>
          <w:p w14:paraId="7C5FB920" w14:textId="7011C75C" w:rsidR="0033446E" w:rsidRPr="00717773" w:rsidRDefault="00D2741B" w:rsidP="00D86A82">
            <w:pPr>
              <w:rPr>
                <w:rFonts w:ascii="Arial" w:hAnsi="Arial" w:cs="Arial"/>
              </w:rPr>
            </w:pPr>
            <w:r w:rsidRPr="00D2741B">
              <w:rPr>
                <w:rFonts w:ascii="Arial" w:hAnsi="Arial" w:cs="Arial"/>
              </w:rPr>
              <w:t>siječanj 2022.</w:t>
            </w:r>
            <w:r w:rsidRPr="00D2741B">
              <w:rPr>
                <w:rFonts w:ascii="Arial" w:hAnsi="Arial" w:cs="Arial"/>
              </w:rPr>
              <w:tab/>
            </w:r>
            <w:r w:rsidRPr="00BF7A0A">
              <w:rPr>
                <w:rFonts w:ascii="Arial" w:eastAsia="Calibri" w:hAnsi="Arial" w:cs="Arial"/>
              </w:rPr>
              <w:t>–</w:t>
            </w:r>
            <w:r>
              <w:rPr>
                <w:rFonts w:ascii="Arial" w:eastAsia="Calibri" w:hAnsi="Arial" w:cs="Arial"/>
              </w:rPr>
              <w:t xml:space="preserve"> </w:t>
            </w:r>
            <w:r w:rsidRPr="00D2741B">
              <w:rPr>
                <w:rFonts w:ascii="Arial" w:hAnsi="Arial" w:cs="Arial"/>
              </w:rPr>
              <w:t>prosinac 2023.</w:t>
            </w:r>
          </w:p>
        </w:tc>
      </w:tr>
    </w:tbl>
    <w:p w14:paraId="6C192B06" w14:textId="77777777" w:rsidR="00FA24BC" w:rsidRPr="001B0719" w:rsidRDefault="00FA24BC" w:rsidP="00FA24BC">
      <w:pPr>
        <w:rPr>
          <w:sz w:val="16"/>
          <w:szCs w:val="16"/>
          <w:lang w:eastAsia="hr-HR"/>
        </w:rPr>
      </w:pPr>
    </w:p>
    <w:tbl>
      <w:tblPr>
        <w:tblW w:w="15735" w:type="dxa"/>
        <w:tblInd w:w="-100" w:type="dxa"/>
        <w:tblCellMar>
          <w:top w:w="15" w:type="dxa"/>
          <w:left w:w="15" w:type="dxa"/>
          <w:bottom w:w="15" w:type="dxa"/>
          <w:right w:w="15" w:type="dxa"/>
        </w:tblCellMar>
        <w:tblLook w:val="04A0" w:firstRow="1" w:lastRow="0" w:firstColumn="1" w:lastColumn="0" w:noHBand="0" w:noVBand="1"/>
      </w:tblPr>
      <w:tblGrid>
        <w:gridCol w:w="2340"/>
        <w:gridCol w:w="1719"/>
        <w:gridCol w:w="5841"/>
        <w:gridCol w:w="5835"/>
      </w:tblGrid>
      <w:tr w:rsidR="00290D9C" w:rsidRPr="008173DB" w14:paraId="31EC230D" w14:textId="77777777" w:rsidTr="004B0FA1">
        <w:tc>
          <w:tcPr>
            <w:tcW w:w="15735"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46D5895" w14:textId="77777777" w:rsidR="00290D9C" w:rsidRPr="00717773" w:rsidRDefault="00290D9C" w:rsidP="00FC1C5B">
            <w:pPr>
              <w:rPr>
                <w:rFonts w:ascii="Times New Roman" w:hAnsi="Times New Roman"/>
              </w:rPr>
            </w:pPr>
          </w:p>
        </w:tc>
      </w:tr>
      <w:tr w:rsidR="00290D9C" w:rsidRPr="008173DB" w14:paraId="4306CB27" w14:textId="77777777" w:rsidTr="004B0FA1">
        <w:tc>
          <w:tcPr>
            <w:tcW w:w="15735"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B0968D0" w14:textId="79E5C58C" w:rsidR="00290D9C" w:rsidRPr="00717773" w:rsidRDefault="00290D9C" w:rsidP="00042D25">
            <w:pPr>
              <w:pStyle w:val="Heading3"/>
            </w:pPr>
            <w:bookmarkStart w:id="33" w:name="_Toc95738541"/>
            <w:r w:rsidRPr="00717773">
              <w:rPr>
                <w:lang w:eastAsia="hr-HR"/>
              </w:rPr>
              <w:t xml:space="preserve">Mjera </w:t>
            </w:r>
            <w:r w:rsidR="00042D25">
              <w:rPr>
                <w:lang w:eastAsia="hr-HR"/>
              </w:rPr>
              <w:t>7</w:t>
            </w:r>
            <w:r w:rsidRPr="00717773">
              <w:rPr>
                <w:lang w:eastAsia="hr-HR"/>
              </w:rPr>
              <w:t>. JAČANJE TRANSPARENTNOSTI I ODGOVORNOSTI NA RAZINI TRGOVAČKIH DRUŠTAVA U VEĆINSKOM VLASNIŠTVU JEDINICA LOKALNE I PODRUČNE (REGIONALNE) SAMOUPRAVE</w:t>
            </w:r>
            <w:bookmarkEnd w:id="33"/>
          </w:p>
        </w:tc>
      </w:tr>
      <w:tr w:rsidR="00290D9C" w:rsidRPr="00717773" w14:paraId="21F32F2D" w14:textId="77777777" w:rsidTr="00EC0364">
        <w:trPr>
          <w:trHeight w:val="609"/>
        </w:trPr>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2BB509B" w14:textId="77777777" w:rsidR="00290D9C" w:rsidRPr="00717773" w:rsidRDefault="00290D9C" w:rsidP="00FC6F61">
            <w:pPr>
              <w:jc w:val="center"/>
              <w:rPr>
                <w:rFonts w:ascii="Arial" w:hAnsi="Arial" w:cs="Arial"/>
                <w:color w:val="000000"/>
                <w:shd w:val="clear" w:color="auto" w:fill="D9D9D9"/>
              </w:rPr>
            </w:pPr>
            <w:r w:rsidRPr="00717773">
              <w:rPr>
                <w:rFonts w:ascii="Arial" w:hAnsi="Arial" w:cs="Arial"/>
                <w:color w:val="000000"/>
                <w:shd w:val="clear" w:color="auto" w:fill="D9D9D9"/>
              </w:rPr>
              <w:t>Nositelj mjere</w:t>
            </w:r>
          </w:p>
          <w:p w14:paraId="57101396" w14:textId="77777777" w:rsidR="00290D9C" w:rsidRPr="00717773" w:rsidRDefault="00290D9C" w:rsidP="00FC6F61">
            <w:pPr>
              <w:jc w:val="center"/>
              <w:rPr>
                <w:rFonts w:ascii="Times New Roman" w:hAnsi="Times New Roman"/>
              </w:rPr>
            </w:pPr>
          </w:p>
        </w:tc>
        <w:tc>
          <w:tcPr>
            <w:tcW w:w="116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C6388" w14:textId="31DED86F" w:rsidR="001B0719" w:rsidRPr="001B0719" w:rsidRDefault="00290D9C" w:rsidP="00835240">
            <w:pPr>
              <w:rPr>
                <w:rFonts w:ascii="Arial" w:hAnsi="Arial" w:cs="Arial"/>
                <w:b/>
              </w:rPr>
            </w:pPr>
            <w:r w:rsidRPr="00717773">
              <w:rPr>
                <w:rFonts w:ascii="Arial" w:hAnsi="Arial" w:cs="Arial"/>
                <w:b/>
              </w:rPr>
              <w:t>URED ZA UDRUGE</w:t>
            </w:r>
            <w:r w:rsidR="00EC0364">
              <w:rPr>
                <w:rFonts w:ascii="Arial" w:hAnsi="Arial" w:cs="Arial"/>
                <w:b/>
              </w:rPr>
              <w:t xml:space="preserve"> VLADE REPUBLIKE HRVATSKE</w:t>
            </w:r>
          </w:p>
        </w:tc>
      </w:tr>
      <w:tr w:rsidR="00290D9C" w:rsidRPr="00717773" w14:paraId="18998DD3" w14:textId="77777777" w:rsidTr="004B0FA1">
        <w:tc>
          <w:tcPr>
            <w:tcW w:w="1573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96591DD" w14:textId="1CA3941E" w:rsidR="00290D9C" w:rsidRPr="00717773" w:rsidRDefault="00290D9C" w:rsidP="00FC6F61">
            <w:pPr>
              <w:jc w:val="center"/>
              <w:rPr>
                <w:rFonts w:ascii="Times New Roman" w:hAnsi="Times New Roman"/>
              </w:rPr>
            </w:pPr>
            <w:r w:rsidRPr="00717773">
              <w:rPr>
                <w:rFonts w:ascii="Arial" w:hAnsi="Arial" w:cs="Arial"/>
                <w:b/>
                <w:bCs/>
                <w:color w:val="000000"/>
                <w:shd w:val="clear" w:color="auto" w:fill="D9D9D9"/>
              </w:rPr>
              <w:t>Opis mjere</w:t>
            </w:r>
          </w:p>
        </w:tc>
      </w:tr>
      <w:tr w:rsidR="00290D9C" w:rsidRPr="008173DB" w14:paraId="1AB20219"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5E29684" w14:textId="4A760C41" w:rsidR="00290D9C" w:rsidRPr="00717773" w:rsidRDefault="00290D9C" w:rsidP="00FC6F61">
            <w:pPr>
              <w:jc w:val="center"/>
              <w:rPr>
                <w:rFonts w:ascii="Arial" w:hAnsi="Arial" w:cs="Arial"/>
                <w:color w:val="000000"/>
                <w:shd w:val="clear" w:color="auto" w:fill="D9D9D9"/>
              </w:rPr>
            </w:pPr>
            <w:r w:rsidRPr="00717773">
              <w:rPr>
                <w:rFonts w:ascii="Arial" w:hAnsi="Arial" w:cs="Arial"/>
                <w:color w:val="000000"/>
                <w:shd w:val="clear" w:color="auto" w:fill="D9D9D9"/>
              </w:rPr>
              <w:t>Na koji javni problem odgovara mjera?</w:t>
            </w:r>
          </w:p>
          <w:p w14:paraId="70B52F00" w14:textId="77777777" w:rsidR="00290D9C" w:rsidRPr="00717773" w:rsidRDefault="00290D9C" w:rsidP="00FC6F61">
            <w:pPr>
              <w:jc w:val="center"/>
              <w:rPr>
                <w:rFonts w:ascii="Times New Roman" w:hAnsi="Times New Roman"/>
              </w:rPr>
            </w:pPr>
          </w:p>
        </w:tc>
        <w:tc>
          <w:tcPr>
            <w:tcW w:w="116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A653D" w14:textId="77777777" w:rsidR="00315955" w:rsidRPr="00315955" w:rsidRDefault="00315955" w:rsidP="0037209F">
            <w:pPr>
              <w:jc w:val="both"/>
              <w:textAlignment w:val="baseline"/>
              <w:rPr>
                <w:rFonts w:ascii="Arial" w:hAnsi="Arial" w:cs="Arial"/>
                <w:iCs/>
                <w:color w:val="000000"/>
              </w:rPr>
            </w:pPr>
            <w:r w:rsidRPr="00315955">
              <w:rPr>
                <w:rFonts w:ascii="Arial" w:hAnsi="Arial" w:cs="Arial"/>
                <w:iCs/>
                <w:color w:val="000000"/>
              </w:rPr>
              <w:t>Pregledom postojećeg stanja lokalnih razina vlasti detektirano je postojanje stvarnih rizika nastanka korupcije u radu i upravljanju imovinom odnosno trgovačkim društvima u vlasništvu jedinica lokalne i područne (regionalne) samouprave. U ovom kontekstu potrebno je naglasiti kako je trenutno u provedbi Antikorupcijski program za trgovačka društva u vlasništvu jedinica lokalne i područne (regionalne) samouprave od 2021. do 2022. godine prihvaćen od strane Vlade RH u prosincu 2020. godine, a koji ima za cilj ojačati antikorupcijske standarde, odnosno nastoji pojačati transparentnost i odgovornost te kontrolirati rizicima u poslovima upravljanja imovinom jedinica lokalne i područne (regionalne) samouprave.</w:t>
            </w:r>
          </w:p>
          <w:p w14:paraId="6064EBAC" w14:textId="32AAD7D6" w:rsidR="00290D9C" w:rsidRPr="00717773" w:rsidRDefault="00315955" w:rsidP="0037209F">
            <w:pPr>
              <w:jc w:val="both"/>
              <w:textAlignment w:val="baseline"/>
              <w:rPr>
                <w:rFonts w:ascii="Arial" w:hAnsi="Arial" w:cs="Arial"/>
                <w:iCs/>
                <w:color w:val="000000"/>
              </w:rPr>
            </w:pPr>
            <w:r w:rsidRPr="00315955">
              <w:rPr>
                <w:rFonts w:ascii="Arial" w:hAnsi="Arial" w:cs="Arial"/>
                <w:iCs/>
                <w:color w:val="000000"/>
              </w:rPr>
              <w:t>Između ostalog, u izvještajima o financiranju programa i projekata organizacija civilnog društva iz javnih izvora, koje priprema Ured za udruge iznose se i podaci o financiranju organizacija civilnog društva iz prihoda javnih trgovačkih društava. S obzirom na to, Ured za udruge je utvrdio potrebu da provede edukaciju koja bi obuhvatila javna trgovačka društva i osigurala da se raspodjela sredstava organizacijama civilnog društva iz njihovih prihoda provodi sukladno pozitivnim propisima.</w:t>
            </w:r>
          </w:p>
        </w:tc>
      </w:tr>
      <w:tr w:rsidR="00290D9C" w:rsidRPr="008173DB" w14:paraId="4618BA5F"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A07400A" w14:textId="2DC0ECC9" w:rsidR="00290D9C" w:rsidRPr="00717773" w:rsidRDefault="00290D9C" w:rsidP="00FC6F61">
            <w:pPr>
              <w:jc w:val="center"/>
              <w:rPr>
                <w:rFonts w:ascii="Times New Roman" w:hAnsi="Times New Roman"/>
              </w:rPr>
            </w:pPr>
            <w:r w:rsidRPr="00717773">
              <w:rPr>
                <w:rFonts w:ascii="Arial" w:hAnsi="Arial" w:cs="Arial"/>
                <w:color w:val="000000"/>
                <w:shd w:val="clear" w:color="auto" w:fill="D9D9D9"/>
              </w:rPr>
              <w:t>Što mjera uključuje?</w:t>
            </w:r>
          </w:p>
        </w:tc>
        <w:tc>
          <w:tcPr>
            <w:tcW w:w="116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3195D" w14:textId="77777777" w:rsidR="00B02680" w:rsidRPr="00B02680" w:rsidRDefault="00B02680" w:rsidP="0037209F">
            <w:pPr>
              <w:jc w:val="both"/>
              <w:textAlignment w:val="baseline"/>
              <w:rPr>
                <w:rFonts w:ascii="Arial" w:hAnsi="Arial" w:cs="Arial"/>
                <w:iCs/>
                <w:color w:val="000000"/>
              </w:rPr>
            </w:pPr>
            <w:r w:rsidRPr="00B02680">
              <w:rPr>
                <w:rFonts w:ascii="Arial" w:hAnsi="Arial" w:cs="Arial"/>
                <w:iCs/>
                <w:color w:val="000000"/>
              </w:rPr>
              <w:t>Mjerom se omogućuje daljnje jačanje transparentnosti u području upravljanja imovinom jedinica lokalne i područne (regionalne) samouprave.</w:t>
            </w:r>
          </w:p>
          <w:p w14:paraId="1640E1C6" w14:textId="77777777" w:rsidR="00B02680" w:rsidRPr="00B02680" w:rsidRDefault="00B02680" w:rsidP="0037209F">
            <w:pPr>
              <w:jc w:val="both"/>
              <w:textAlignment w:val="baseline"/>
              <w:rPr>
                <w:rFonts w:ascii="Arial" w:hAnsi="Arial" w:cs="Arial"/>
                <w:iCs/>
                <w:color w:val="000000"/>
              </w:rPr>
            </w:pPr>
            <w:r w:rsidRPr="00B02680">
              <w:rPr>
                <w:rFonts w:ascii="Arial" w:hAnsi="Arial" w:cs="Arial"/>
                <w:iCs/>
                <w:color w:val="000000"/>
              </w:rPr>
              <w:t xml:space="preserve">U ovom kontekstu, potrebno je spomenuti kako je, u okviru provedbe Strategije suzbijanja korupcije za razdoblje od 2015. do 2020. godine po prvi puta je izrađen cjelovit popis trgovačkih društava u većinskom vlasništvu jedinica lokalne i područne (regionalne) samouprave te su za ista prikupljeni podaci o imenima članova uprava i nadzornih odbora. </w:t>
            </w:r>
          </w:p>
          <w:p w14:paraId="7AC72D10" w14:textId="52222C5D" w:rsidR="00290D9C" w:rsidRPr="00717773" w:rsidRDefault="00B02680" w:rsidP="0037209F">
            <w:pPr>
              <w:jc w:val="both"/>
              <w:textAlignment w:val="baseline"/>
              <w:rPr>
                <w:rFonts w:ascii="Arial" w:hAnsi="Arial" w:cs="Arial"/>
                <w:iCs/>
                <w:color w:val="000000"/>
              </w:rPr>
            </w:pPr>
            <w:r w:rsidRPr="00B02680">
              <w:rPr>
                <w:rFonts w:ascii="Arial" w:hAnsi="Arial" w:cs="Arial"/>
                <w:iCs/>
                <w:color w:val="000000"/>
              </w:rPr>
              <w:t>Izrada navedenog popisa važna je i u kontekstu provedbe Antikorupcijskog programa za trgovačka društva u većinskom vlasništvu JLP(R)S za razdoblje od 2021. do 2022. godine koja je trenutno u postupku. U okviru daljnjeg jačanja transparentnosti u ovom kontekstu planirana je provedba programa edukacije trgovačkih društava u vlasništvu RH ili jedne ili više JLP(R)S o kriterijima i mjerilima dodjele donacija i sponzorstava udrugama civilnog društva.</w:t>
            </w:r>
          </w:p>
        </w:tc>
      </w:tr>
      <w:tr w:rsidR="00290D9C" w:rsidRPr="008173DB" w14:paraId="45205EE1"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DB29638" w14:textId="5D48A652" w:rsidR="00290D9C" w:rsidRPr="00717773" w:rsidRDefault="00290D9C" w:rsidP="00FC6F61">
            <w:pPr>
              <w:jc w:val="center"/>
              <w:rPr>
                <w:rFonts w:ascii="Arial" w:hAnsi="Arial" w:cs="Arial"/>
                <w:color w:val="000000"/>
                <w:shd w:val="clear" w:color="auto" w:fill="D9D9D9"/>
              </w:rPr>
            </w:pPr>
            <w:r w:rsidRPr="00717773">
              <w:rPr>
                <w:rFonts w:ascii="Arial" w:hAnsi="Arial" w:cs="Arial"/>
                <w:color w:val="000000"/>
                <w:shd w:val="clear" w:color="auto" w:fill="D9D9D9"/>
              </w:rPr>
              <w:t>Na koji način mjera doprinosi rješenju javnog problema?</w:t>
            </w:r>
          </w:p>
          <w:p w14:paraId="0739B5AB" w14:textId="77777777" w:rsidR="00290D9C" w:rsidRPr="00717773" w:rsidRDefault="00290D9C" w:rsidP="00FC6F61">
            <w:pPr>
              <w:jc w:val="center"/>
              <w:rPr>
                <w:rFonts w:ascii="Times New Roman" w:hAnsi="Times New Roman"/>
              </w:rPr>
            </w:pPr>
          </w:p>
        </w:tc>
        <w:tc>
          <w:tcPr>
            <w:tcW w:w="116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B13FF" w14:textId="77777777" w:rsidR="00290D9C" w:rsidRPr="00717773" w:rsidRDefault="00290D9C" w:rsidP="0037209F">
            <w:pPr>
              <w:jc w:val="both"/>
              <w:rPr>
                <w:rFonts w:ascii="Arial" w:eastAsia="Times New Roman" w:hAnsi="Arial" w:cs="Arial"/>
              </w:rPr>
            </w:pPr>
            <w:r w:rsidRPr="00717773">
              <w:rPr>
                <w:rFonts w:ascii="Arial" w:eastAsia="Times New Roman" w:hAnsi="Arial" w:cs="Arial"/>
              </w:rPr>
              <w:t>Donošenjem i provedbom Antikorupcijskog programa za trgovačka društva u vlasništvu jedinica lokalne i područne (regionalne) samouprave nastoje se uspostaviti učinkoviti mehanizmi za sprečavanje korupcije u poduzećima u vlasništvu lokalnih razina vlasti, u cilju promicanja sveobuhvatnih politika prevencije, učinkovitih mehanizama prijavljivanja i visokih standarda odgovornosti poduzeća te doprinosa općenitoj poslovnoj učinkovitosti.</w:t>
            </w:r>
          </w:p>
          <w:p w14:paraId="7A3B0449" w14:textId="77777777" w:rsidR="00290D9C" w:rsidRPr="00717773" w:rsidRDefault="00290D9C" w:rsidP="0037209F">
            <w:pPr>
              <w:jc w:val="both"/>
              <w:rPr>
                <w:rFonts w:eastAsia="Times New Roman"/>
              </w:rPr>
            </w:pPr>
            <w:r w:rsidRPr="00717773">
              <w:rPr>
                <w:rFonts w:ascii="Arial" w:eastAsia="Times New Roman" w:hAnsi="Arial" w:cs="Arial"/>
              </w:rPr>
              <w:t>Nadležna tijela poduzeća upućuje se da, rukovodeći se glavnim elementima borbe protiv korupcije,  intenzivnije razvijaju odgovarajuće upravljačke prakse i aktivno djeluju na ostvarenju prioritetnih ciljeva antikorupcijske politike, posebno u dijelu usmjerenom na ostvarenje ciljeva jačanja integriteta, odgovorn</w:t>
            </w:r>
            <w:r w:rsidR="000A5807">
              <w:rPr>
                <w:rFonts w:ascii="Arial" w:eastAsia="Times New Roman" w:hAnsi="Arial" w:cs="Arial"/>
              </w:rPr>
              <w:t>osti i transparentnosti u radu.</w:t>
            </w:r>
            <w:r w:rsidR="008A416A">
              <w:rPr>
                <w:rFonts w:ascii="Arial" w:eastAsia="Times New Roman" w:hAnsi="Arial" w:cs="Arial"/>
              </w:rPr>
              <w:t xml:space="preserve"> </w:t>
            </w:r>
            <w:r w:rsidRPr="00717773">
              <w:rPr>
                <w:rFonts w:ascii="Arial" w:eastAsia="Times New Roman" w:hAnsi="Arial" w:cs="Arial"/>
              </w:rPr>
              <w:t xml:space="preserve">Očekuje se da će provedba programa edukacije </w:t>
            </w:r>
            <w:r w:rsidRPr="00717773">
              <w:rPr>
                <w:rFonts w:ascii="Arial" w:hAnsi="Arial" w:cs="Arial"/>
                <w:iCs/>
                <w:color w:val="000000"/>
              </w:rPr>
              <w:t xml:space="preserve">trgovačkih društava u vlasništvu RH ili jedne ili više JLP(R)S </w:t>
            </w:r>
            <w:r w:rsidRPr="00717773">
              <w:rPr>
                <w:rFonts w:ascii="Arial" w:hAnsi="Arial" w:cs="Arial"/>
                <w:color w:val="000000"/>
              </w:rPr>
              <w:t xml:space="preserve">o kriterijima i mjerilima dodjele donacija i sponzorstava udrugama civilnog društva utjecati na podizanje transparentnosti tih procesa, kao i općenito podići njihovu kvalitetu, kao i usklađenost s pozitivnim propisima u tom području. </w:t>
            </w:r>
          </w:p>
        </w:tc>
      </w:tr>
      <w:tr w:rsidR="00290D9C" w:rsidRPr="008173DB" w14:paraId="6237AA27"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5E4A90C" w14:textId="472186AF" w:rsidR="00290D9C" w:rsidRPr="00717773" w:rsidRDefault="00290D9C" w:rsidP="00FC6F61">
            <w:pPr>
              <w:jc w:val="center"/>
              <w:rPr>
                <w:rFonts w:ascii="Times New Roman" w:hAnsi="Times New Roman"/>
              </w:rPr>
            </w:pPr>
            <w:r w:rsidRPr="00717773">
              <w:rPr>
                <w:rFonts w:ascii="Arial" w:hAnsi="Arial" w:cs="Arial"/>
                <w:color w:val="000000"/>
                <w:shd w:val="clear" w:color="auto" w:fill="D9D9D9"/>
              </w:rPr>
              <w:t>Zašto je ova mjera relevantna za vrijednosti Partnerstva za otvorenu vlast?</w:t>
            </w:r>
          </w:p>
        </w:tc>
        <w:tc>
          <w:tcPr>
            <w:tcW w:w="116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5D387" w14:textId="77777777" w:rsidR="00290D9C" w:rsidRPr="00717773" w:rsidRDefault="00290D9C" w:rsidP="006A6FCF">
            <w:pPr>
              <w:jc w:val="both"/>
              <w:rPr>
                <w:rFonts w:ascii="Arial" w:hAnsi="Arial" w:cs="Arial"/>
              </w:rPr>
            </w:pPr>
            <w:r w:rsidRPr="00717773">
              <w:rPr>
                <w:rFonts w:ascii="Arial" w:hAnsi="Arial" w:cs="Arial"/>
              </w:rPr>
              <w:t>Provedbom mjere d</w:t>
            </w:r>
            <w:r w:rsidRPr="00717773">
              <w:rPr>
                <w:rFonts w:ascii="Arial" w:hAnsi="Arial" w:cs="Arial"/>
                <w:iCs/>
                <w:color w:val="000000"/>
              </w:rPr>
              <w:t xml:space="preserve">oprinosi se jačanju transparentnosti odnosno pristupa informacijama koje posjeduju tijela javne vlasti na lokalnim razinama te unaprjeđuje kvalitetu objavljenih informacija.  </w:t>
            </w:r>
          </w:p>
          <w:p w14:paraId="1C00B54A" w14:textId="77777777" w:rsidR="00290D9C" w:rsidRPr="00717773" w:rsidRDefault="00290D9C" w:rsidP="006A6FCF">
            <w:pPr>
              <w:jc w:val="both"/>
              <w:rPr>
                <w:rFonts w:ascii="Times New Roman" w:eastAsia="Times New Roman" w:hAnsi="Times New Roman"/>
              </w:rPr>
            </w:pPr>
            <w:r w:rsidRPr="00717773">
              <w:rPr>
                <w:rFonts w:ascii="Arial" w:hAnsi="Arial" w:cs="Arial"/>
              </w:rPr>
              <w:t xml:space="preserve">Isto tako, provedba omogućuje i </w:t>
            </w:r>
            <w:r w:rsidRPr="00717773">
              <w:rPr>
                <w:rFonts w:ascii="Arial" w:eastAsia="Times New Roman" w:hAnsi="Arial" w:cs="Arial"/>
              </w:rPr>
              <w:t>jačanje odgovornosti poduzeća te djelotvornije upravljanje javnim resursima povećanje integriteta javnih službi, odnosno javnih službenika i dužnosnika</w:t>
            </w:r>
          </w:p>
        </w:tc>
      </w:tr>
      <w:tr w:rsidR="00290D9C" w:rsidRPr="00717773" w14:paraId="50C96CD6" w14:textId="77777777" w:rsidTr="0037209F">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AA9F58" w14:textId="6C38BAD1" w:rsidR="00290D9C" w:rsidRPr="00717773" w:rsidRDefault="00290D9C" w:rsidP="00FC6F61">
            <w:pPr>
              <w:jc w:val="center"/>
              <w:rPr>
                <w:rFonts w:ascii="Times New Roman" w:hAnsi="Times New Roman"/>
              </w:rPr>
            </w:pPr>
            <w:r w:rsidRPr="00717773">
              <w:rPr>
                <w:rFonts w:ascii="Arial" w:hAnsi="Arial" w:cs="Arial"/>
                <w:color w:val="000000"/>
                <w:shd w:val="clear" w:color="auto" w:fill="D9D9D9"/>
              </w:rPr>
              <w:t>Aktivnosti:</w:t>
            </w:r>
          </w:p>
        </w:tc>
        <w:tc>
          <w:tcPr>
            <w:tcW w:w="584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4AFF831" w14:textId="77777777" w:rsidR="00290D9C" w:rsidRPr="00717773" w:rsidRDefault="00290D9C" w:rsidP="00FC1C5B">
            <w:pPr>
              <w:jc w:val="center"/>
              <w:rPr>
                <w:rFonts w:ascii="Times New Roman" w:hAnsi="Times New Roman"/>
              </w:rPr>
            </w:pPr>
            <w:r w:rsidRPr="00717773">
              <w:rPr>
                <w:rFonts w:ascii="Arial" w:hAnsi="Arial" w:cs="Arial"/>
                <w:color w:val="000000"/>
                <w:shd w:val="clear" w:color="auto" w:fill="D9D9D9"/>
              </w:rPr>
              <w:t>Datum početka provedbe:</w:t>
            </w:r>
          </w:p>
        </w:tc>
        <w:tc>
          <w:tcPr>
            <w:tcW w:w="583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DD14825" w14:textId="77777777" w:rsidR="00290D9C" w:rsidRPr="00717773" w:rsidRDefault="00290D9C" w:rsidP="00FC1C5B">
            <w:pPr>
              <w:jc w:val="center"/>
              <w:rPr>
                <w:rFonts w:ascii="Times New Roman" w:hAnsi="Times New Roman"/>
              </w:rPr>
            </w:pPr>
            <w:r w:rsidRPr="00717773">
              <w:rPr>
                <w:rFonts w:ascii="Arial" w:hAnsi="Arial" w:cs="Arial"/>
                <w:color w:val="000000"/>
                <w:shd w:val="clear" w:color="auto" w:fill="D9D9D9"/>
              </w:rPr>
              <w:t>Datum završetka provedbe:</w:t>
            </w:r>
          </w:p>
        </w:tc>
      </w:tr>
      <w:tr w:rsidR="00290D9C" w:rsidRPr="00717773" w14:paraId="03AC57B5" w14:textId="77777777" w:rsidTr="0037209F">
        <w:tc>
          <w:tcPr>
            <w:tcW w:w="40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12CD3" w14:textId="4F0669D9" w:rsidR="00290D9C" w:rsidRPr="00717773" w:rsidRDefault="00042D25" w:rsidP="00055848">
            <w:pPr>
              <w:rPr>
                <w:rFonts w:ascii="Times New Roman" w:eastAsia="Times New Roman" w:hAnsi="Times New Roman"/>
              </w:rPr>
            </w:pPr>
            <w:r>
              <w:rPr>
                <w:rFonts w:ascii="Arial" w:hAnsi="Arial" w:cs="Arial"/>
                <w:b/>
                <w:color w:val="000000"/>
              </w:rPr>
              <w:t>7</w:t>
            </w:r>
            <w:r w:rsidR="00290D9C" w:rsidRPr="00717773">
              <w:rPr>
                <w:rFonts w:ascii="Arial" w:hAnsi="Arial" w:cs="Arial"/>
                <w:b/>
                <w:color w:val="000000"/>
              </w:rPr>
              <w:t>.</w:t>
            </w:r>
            <w:r w:rsidR="00290D9C">
              <w:rPr>
                <w:rFonts w:ascii="Arial" w:hAnsi="Arial" w:cs="Arial"/>
                <w:b/>
                <w:color w:val="000000"/>
              </w:rPr>
              <w:t>1</w:t>
            </w:r>
            <w:r w:rsidR="00AE19D3">
              <w:rPr>
                <w:rFonts w:ascii="Arial" w:hAnsi="Arial" w:cs="Arial"/>
                <w:b/>
                <w:color w:val="000000"/>
              </w:rPr>
              <w:t>. Provoditi program</w:t>
            </w:r>
            <w:r w:rsidR="00290D9C" w:rsidRPr="00717773">
              <w:rPr>
                <w:rFonts w:ascii="Arial" w:hAnsi="Arial" w:cs="Arial"/>
                <w:b/>
                <w:color w:val="000000"/>
              </w:rPr>
              <w:t xml:space="preserve"> edukacije trgovačkih društava u vlasništvu Republike Hrvatske, odnosno jedne ili više jedinica lokalne i područne (regionalne) samouprave</w:t>
            </w:r>
            <w:r w:rsidR="00290D9C" w:rsidRPr="00717773">
              <w:rPr>
                <w:rStyle w:val="apple-converted-space"/>
                <w:rFonts w:ascii="Arial" w:hAnsi="Arial" w:cs="Arial"/>
                <w:b/>
                <w:color w:val="000000"/>
              </w:rPr>
              <w:t> </w:t>
            </w:r>
            <w:r w:rsidR="00290D9C" w:rsidRPr="00717773">
              <w:rPr>
                <w:rFonts w:ascii="Arial" w:hAnsi="Arial" w:cs="Arial"/>
                <w:b/>
                <w:color w:val="000000"/>
              </w:rPr>
              <w:t xml:space="preserve">o </w:t>
            </w:r>
            <w:r w:rsidR="00055848">
              <w:rPr>
                <w:rFonts w:ascii="Arial" w:hAnsi="Arial" w:cs="Arial"/>
                <w:b/>
                <w:color w:val="000000"/>
              </w:rPr>
              <w:t>standardima</w:t>
            </w:r>
            <w:r w:rsidR="00290D9C" w:rsidRPr="00717773">
              <w:rPr>
                <w:rFonts w:ascii="Arial" w:hAnsi="Arial" w:cs="Arial"/>
                <w:b/>
                <w:color w:val="000000"/>
              </w:rPr>
              <w:t xml:space="preserve"> dodjele donacija i sponzorstava </w:t>
            </w:r>
            <w:r w:rsidR="00F06E70">
              <w:rPr>
                <w:rFonts w:ascii="Arial" w:hAnsi="Arial" w:cs="Arial"/>
                <w:b/>
                <w:color w:val="000000"/>
              </w:rPr>
              <w:t xml:space="preserve">organizacijama </w:t>
            </w:r>
            <w:r w:rsidR="00290D9C" w:rsidRPr="00717773">
              <w:rPr>
                <w:rFonts w:ascii="Arial" w:hAnsi="Arial" w:cs="Arial"/>
                <w:b/>
                <w:color w:val="000000"/>
              </w:rPr>
              <w:t>civilnog</w:t>
            </w:r>
            <w:r w:rsidR="00311E31">
              <w:rPr>
                <w:rFonts w:ascii="Arial" w:hAnsi="Arial" w:cs="Arial"/>
                <w:b/>
                <w:color w:val="000000"/>
              </w:rPr>
              <w:t>a</w:t>
            </w:r>
            <w:r w:rsidR="00290D9C" w:rsidRPr="00717773">
              <w:rPr>
                <w:rFonts w:ascii="Arial" w:hAnsi="Arial" w:cs="Arial"/>
                <w:b/>
                <w:color w:val="000000"/>
              </w:rPr>
              <w:t xml:space="preserve"> društva</w:t>
            </w:r>
          </w:p>
        </w:tc>
        <w:tc>
          <w:tcPr>
            <w:tcW w:w="5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0187BF" w14:textId="303814F4" w:rsidR="00290D9C" w:rsidRPr="00717773" w:rsidRDefault="00CD1F86" w:rsidP="00370EC6">
            <w:pPr>
              <w:jc w:val="center"/>
              <w:rPr>
                <w:rFonts w:ascii="Arial" w:eastAsia="Times New Roman" w:hAnsi="Arial" w:cs="Arial"/>
              </w:rPr>
            </w:pPr>
            <w:r>
              <w:rPr>
                <w:rFonts w:ascii="Arial" w:hAnsi="Arial" w:cs="Arial"/>
              </w:rPr>
              <w:t>siječanj 2022.</w:t>
            </w:r>
            <w:r w:rsidR="00370EC6">
              <w:rPr>
                <w:rFonts w:ascii="Arial" w:hAnsi="Arial" w:cs="Arial"/>
              </w:rPr>
              <w:t xml:space="preserve"> </w:t>
            </w:r>
          </w:p>
        </w:tc>
        <w:tc>
          <w:tcPr>
            <w:tcW w:w="5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C19636" w14:textId="5B1F3072" w:rsidR="00290D9C" w:rsidRPr="00827BB0" w:rsidRDefault="009A2ED6" w:rsidP="00FC1C5B">
            <w:pPr>
              <w:jc w:val="center"/>
              <w:rPr>
                <w:rFonts w:ascii="Times New Roman" w:eastAsia="Times New Roman" w:hAnsi="Times New Roman"/>
                <w:sz w:val="20"/>
                <w:szCs w:val="20"/>
              </w:rPr>
            </w:pPr>
            <w:r>
              <w:rPr>
                <w:rFonts w:ascii="Arial" w:hAnsi="Arial" w:cs="Arial"/>
              </w:rPr>
              <w:t>prosinac</w:t>
            </w:r>
            <w:r w:rsidR="00370EC6">
              <w:rPr>
                <w:rFonts w:ascii="Arial" w:hAnsi="Arial" w:cs="Arial"/>
              </w:rPr>
              <w:t xml:space="preserve"> 2023.</w:t>
            </w:r>
          </w:p>
        </w:tc>
      </w:tr>
      <w:tr w:rsidR="00290D9C" w:rsidRPr="00717773" w14:paraId="6A9B5165" w14:textId="77777777" w:rsidTr="004B0FA1">
        <w:tc>
          <w:tcPr>
            <w:tcW w:w="15735"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05AD762D" w14:textId="77777777" w:rsidR="00290D9C" w:rsidRPr="00717773" w:rsidRDefault="00290D9C" w:rsidP="00FC6F61">
            <w:pPr>
              <w:jc w:val="center"/>
              <w:rPr>
                <w:rFonts w:ascii="Times New Roman" w:hAnsi="Times New Roman"/>
              </w:rPr>
            </w:pPr>
            <w:r w:rsidRPr="00717773">
              <w:rPr>
                <w:rFonts w:ascii="Arial" w:hAnsi="Arial" w:cs="Arial"/>
                <w:b/>
                <w:bCs/>
                <w:color w:val="000000"/>
                <w:shd w:val="clear" w:color="auto" w:fill="B7B7B7"/>
              </w:rPr>
              <w:t>Kontakt informacije</w:t>
            </w:r>
          </w:p>
        </w:tc>
      </w:tr>
      <w:tr w:rsidR="006D19FF" w:rsidRPr="00717773" w14:paraId="35BE36FB"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38E809B" w14:textId="5763DC8F" w:rsidR="006D19FF" w:rsidRPr="00717773" w:rsidRDefault="006D19FF" w:rsidP="00FC6F61">
            <w:pPr>
              <w:jc w:val="center"/>
              <w:rPr>
                <w:rFonts w:ascii="Times New Roman" w:hAnsi="Times New Roman"/>
              </w:rPr>
            </w:pPr>
            <w:r w:rsidRPr="00717773">
              <w:rPr>
                <w:rFonts w:ascii="Arial" w:hAnsi="Arial" w:cs="Arial"/>
                <w:color w:val="000000"/>
                <w:shd w:val="clear" w:color="auto" w:fill="D9D9D9"/>
              </w:rPr>
              <w:t>Odgovorna osoba u tijelu koje je nositelj mjere</w:t>
            </w:r>
          </w:p>
        </w:tc>
        <w:tc>
          <w:tcPr>
            <w:tcW w:w="116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8B03E" w14:textId="262A30EE" w:rsidR="00961916" w:rsidRPr="001B0719" w:rsidRDefault="001B0719" w:rsidP="006D19FF">
            <w:pPr>
              <w:rPr>
                <w:rFonts w:ascii="Arial" w:hAnsi="Arial" w:cs="Arial"/>
              </w:rPr>
            </w:pPr>
            <w:r w:rsidRPr="00717773">
              <w:rPr>
                <w:rFonts w:ascii="Arial" w:hAnsi="Arial" w:cs="Arial"/>
              </w:rPr>
              <w:t>Helena Beus</w:t>
            </w:r>
            <w:r w:rsidRPr="00A42B7C">
              <w:rPr>
                <w:rFonts w:ascii="Arial" w:hAnsi="Arial" w:cs="Arial"/>
              </w:rPr>
              <w:t xml:space="preserve"> </w:t>
            </w:r>
          </w:p>
        </w:tc>
      </w:tr>
      <w:tr w:rsidR="006D19FF" w:rsidRPr="008173DB" w14:paraId="697270FC"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D5009C8" w14:textId="2D1144E0" w:rsidR="006D19FF" w:rsidRPr="00717773" w:rsidRDefault="006D19FF" w:rsidP="00FC6F61">
            <w:pPr>
              <w:jc w:val="center"/>
              <w:rPr>
                <w:rFonts w:ascii="Times New Roman" w:hAnsi="Times New Roman"/>
              </w:rPr>
            </w:pPr>
            <w:r w:rsidRPr="00717773">
              <w:rPr>
                <w:rFonts w:ascii="Arial" w:hAnsi="Arial" w:cs="Arial"/>
                <w:color w:val="000000"/>
                <w:shd w:val="clear" w:color="auto" w:fill="D9D9D9"/>
              </w:rPr>
              <w:t>Funkcija, odjel</w:t>
            </w:r>
          </w:p>
        </w:tc>
        <w:tc>
          <w:tcPr>
            <w:tcW w:w="116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42C40" w14:textId="6C7BDD9B" w:rsidR="00961916" w:rsidRPr="001B0719" w:rsidRDefault="00B73E1C" w:rsidP="006D19FF">
            <w:pPr>
              <w:rPr>
                <w:rFonts w:ascii="Arial" w:hAnsi="Arial" w:cs="Arial"/>
              </w:rPr>
            </w:pPr>
            <w:r w:rsidRPr="00B73E1C">
              <w:rPr>
                <w:rFonts w:ascii="Arial" w:hAnsi="Arial" w:cs="Arial"/>
              </w:rPr>
              <w:t>Ovlaštena za obavljanje poslova ravnatelja Ureda</w:t>
            </w:r>
          </w:p>
        </w:tc>
      </w:tr>
      <w:tr w:rsidR="006D19FF" w:rsidRPr="00717773" w14:paraId="74189F97" w14:textId="77777777" w:rsidTr="00FC6F61">
        <w:tc>
          <w:tcPr>
            <w:tcW w:w="405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665564D" w14:textId="77777777" w:rsidR="006D19FF" w:rsidRPr="00717773" w:rsidRDefault="006D19FF" w:rsidP="00FC6F61">
            <w:pPr>
              <w:jc w:val="center"/>
              <w:rPr>
                <w:rFonts w:ascii="Times New Roman" w:hAnsi="Times New Roman"/>
              </w:rPr>
            </w:pPr>
            <w:r w:rsidRPr="00717773">
              <w:rPr>
                <w:rFonts w:ascii="Arial" w:hAnsi="Arial" w:cs="Arial"/>
                <w:color w:val="000000"/>
                <w:shd w:val="clear" w:color="auto" w:fill="D9D9D9"/>
              </w:rPr>
              <w:t>Email i telefon</w:t>
            </w:r>
          </w:p>
        </w:tc>
        <w:tc>
          <w:tcPr>
            <w:tcW w:w="116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CB13F" w14:textId="53FF24E0" w:rsidR="00961916" w:rsidRPr="00717773" w:rsidRDefault="00A012E1" w:rsidP="00EC0364">
            <w:pPr>
              <w:jc w:val="both"/>
              <w:rPr>
                <w:rFonts w:ascii="Arial" w:hAnsi="Arial" w:cs="Arial"/>
              </w:rPr>
            </w:pPr>
            <w:hyperlink r:id="rId16" w:history="1">
              <w:r w:rsidR="001B0719" w:rsidRPr="00223811">
                <w:rPr>
                  <w:rStyle w:val="Hyperlink"/>
                  <w:rFonts w:ascii="Arial" w:hAnsi="Arial" w:cs="Arial"/>
                </w:rPr>
                <w:t>helena.beus@udruge.vlada.hr</w:t>
              </w:r>
            </w:hyperlink>
            <w:r w:rsidR="001B0719">
              <w:rPr>
                <w:rFonts w:ascii="Arial" w:hAnsi="Arial" w:cs="Arial"/>
              </w:rPr>
              <w:t>, 0</w:t>
            </w:r>
            <w:r w:rsidR="001B0719" w:rsidRPr="00223811">
              <w:rPr>
                <w:rFonts w:ascii="Arial" w:hAnsi="Arial" w:cs="Arial"/>
              </w:rPr>
              <w:t>1 4599 810</w:t>
            </w:r>
          </w:p>
        </w:tc>
      </w:tr>
      <w:tr w:rsidR="00EE5058" w:rsidRPr="008173DB" w14:paraId="37F5A30E" w14:textId="77777777" w:rsidTr="001B0719">
        <w:trPr>
          <w:trHeight w:val="2211"/>
        </w:trPr>
        <w:tc>
          <w:tcPr>
            <w:tcW w:w="234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FAF5EA9" w14:textId="77777777" w:rsidR="00EE5058" w:rsidRPr="00717773" w:rsidRDefault="00EE5058" w:rsidP="006D19FF">
            <w:pPr>
              <w:jc w:val="center"/>
              <w:rPr>
                <w:rFonts w:ascii="Times New Roman" w:hAnsi="Times New Roman"/>
              </w:rPr>
            </w:pPr>
            <w:r w:rsidRPr="00717773">
              <w:rPr>
                <w:rFonts w:ascii="Arial" w:hAnsi="Arial" w:cs="Arial"/>
                <w:color w:val="000000"/>
                <w:shd w:val="clear" w:color="auto" w:fill="D9D9D9"/>
              </w:rPr>
              <w:t xml:space="preserve">Drugi uključeni akteri </w:t>
            </w:r>
          </w:p>
        </w:tc>
        <w:tc>
          <w:tcPr>
            <w:tcW w:w="1719"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57FAFC4C" w14:textId="77777777" w:rsidR="00EE5058" w:rsidRPr="00717773" w:rsidRDefault="00EE5058" w:rsidP="006D19FF">
            <w:pPr>
              <w:ind w:left="273" w:hanging="273"/>
              <w:jc w:val="center"/>
              <w:rPr>
                <w:rFonts w:ascii="Times New Roman" w:hAnsi="Times New Roman"/>
              </w:rPr>
            </w:pPr>
            <w:r w:rsidRPr="00717773">
              <w:rPr>
                <w:rFonts w:ascii="Arial" w:hAnsi="Arial" w:cs="Arial"/>
                <w:color w:val="000000"/>
                <w:shd w:val="clear" w:color="auto" w:fill="D9D9D9"/>
              </w:rPr>
              <w:t>Državni akteri</w:t>
            </w:r>
          </w:p>
          <w:p w14:paraId="7246993A" w14:textId="77777777" w:rsidR="00EE5058" w:rsidRDefault="00EE5058" w:rsidP="00FC1C5B">
            <w:pPr>
              <w:jc w:val="center"/>
              <w:rPr>
                <w:rFonts w:ascii="Arial" w:hAnsi="Arial" w:cs="Arial"/>
                <w:color w:val="000000"/>
                <w:shd w:val="clear" w:color="auto" w:fill="D9D9D9"/>
              </w:rPr>
            </w:pPr>
          </w:p>
          <w:p w14:paraId="52ADD80F" w14:textId="77777777" w:rsidR="00EE5058" w:rsidRPr="00717773" w:rsidRDefault="00EE5058" w:rsidP="00FC1C5B">
            <w:pPr>
              <w:jc w:val="center"/>
              <w:rPr>
                <w:rFonts w:ascii="Arial" w:hAnsi="Arial" w:cs="Arial"/>
                <w:color w:val="000000"/>
                <w:shd w:val="clear" w:color="auto" w:fill="D9D9D9"/>
              </w:rPr>
            </w:pPr>
            <w:r w:rsidRPr="00717773">
              <w:rPr>
                <w:rFonts w:ascii="Arial" w:hAnsi="Arial" w:cs="Arial"/>
                <w:color w:val="000000"/>
                <w:shd w:val="clear" w:color="auto" w:fill="D9D9D9"/>
              </w:rPr>
              <w:t xml:space="preserve">OCD, privatni sektor, </w:t>
            </w:r>
            <w:proofErr w:type="spellStart"/>
            <w:r w:rsidRPr="00717773">
              <w:rPr>
                <w:rFonts w:ascii="Arial" w:hAnsi="Arial" w:cs="Arial"/>
                <w:color w:val="000000"/>
                <w:shd w:val="clear" w:color="auto" w:fill="D9D9D9"/>
              </w:rPr>
              <w:t>multilaterale</w:t>
            </w:r>
            <w:proofErr w:type="spellEnd"/>
            <w:r w:rsidRPr="00717773">
              <w:rPr>
                <w:rFonts w:ascii="Arial" w:hAnsi="Arial" w:cs="Arial"/>
                <w:color w:val="000000"/>
                <w:shd w:val="clear" w:color="auto" w:fill="D9D9D9"/>
              </w:rPr>
              <w:t xml:space="preserve">, radne skupine </w:t>
            </w:r>
          </w:p>
          <w:p w14:paraId="35CF6E82" w14:textId="3AFB3DED" w:rsidR="00EE5058" w:rsidRPr="00717773" w:rsidRDefault="00EE5058" w:rsidP="00FC1C5B">
            <w:pPr>
              <w:jc w:val="center"/>
              <w:rPr>
                <w:rFonts w:ascii="Times New Roman" w:hAnsi="Times New Roman"/>
              </w:rPr>
            </w:pPr>
          </w:p>
        </w:tc>
        <w:tc>
          <w:tcPr>
            <w:tcW w:w="11676"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73172776" w14:textId="77777777" w:rsidR="00EE5058" w:rsidRDefault="00EE5058" w:rsidP="006D19FF">
            <w:pPr>
              <w:rPr>
                <w:rFonts w:ascii="Arial" w:eastAsia="Times New Roman" w:hAnsi="Arial" w:cs="Arial"/>
                <w:color w:val="000000"/>
                <w:lang w:eastAsia="hr-HR"/>
              </w:rPr>
            </w:pPr>
            <w:r w:rsidRPr="00717773">
              <w:rPr>
                <w:rFonts w:ascii="Arial" w:eastAsia="Times New Roman" w:hAnsi="Arial" w:cs="Arial"/>
                <w:color w:val="000000"/>
                <w:lang w:eastAsia="hr-HR"/>
              </w:rPr>
              <w:t>Povjerenik za informiranje, Povjerenstvo za</w:t>
            </w:r>
            <w:r>
              <w:rPr>
                <w:rFonts w:ascii="Arial" w:eastAsia="Times New Roman" w:hAnsi="Arial" w:cs="Arial"/>
                <w:color w:val="000000"/>
                <w:lang w:eastAsia="hr-HR"/>
              </w:rPr>
              <w:t xml:space="preserve"> odlučivanje o sukobu interesa</w:t>
            </w:r>
            <w:r w:rsidRPr="00717773">
              <w:rPr>
                <w:rFonts w:ascii="Arial" w:eastAsia="Times New Roman" w:hAnsi="Arial" w:cs="Arial"/>
                <w:color w:val="000000"/>
                <w:lang w:eastAsia="hr-HR"/>
              </w:rPr>
              <w:t>, jedinice lokalne i područne (regionalne) samouprave</w:t>
            </w:r>
          </w:p>
          <w:p w14:paraId="197147D9" w14:textId="77777777" w:rsidR="00EE5058" w:rsidRDefault="00EE5058" w:rsidP="006D19FF">
            <w:pPr>
              <w:rPr>
                <w:rFonts w:ascii="Arial" w:hAnsi="Arial" w:cs="Arial"/>
                <w:color w:val="000000"/>
                <w:lang w:eastAsia="hr-HR"/>
              </w:rPr>
            </w:pPr>
          </w:p>
          <w:p w14:paraId="71CF4777" w14:textId="5A51C430" w:rsidR="00EE5058" w:rsidRPr="00717773" w:rsidRDefault="00EE5058" w:rsidP="006D19FF">
            <w:pPr>
              <w:rPr>
                <w:rFonts w:ascii="Times New Roman" w:hAnsi="Times New Roman"/>
              </w:rPr>
            </w:pPr>
            <w:r w:rsidRPr="00717773">
              <w:rPr>
                <w:rFonts w:ascii="Arial" w:hAnsi="Arial" w:cs="Arial"/>
                <w:color w:val="000000"/>
                <w:lang w:eastAsia="hr-HR"/>
              </w:rPr>
              <w:t xml:space="preserve">Državna škola za javnu upravu, </w:t>
            </w:r>
            <w:r w:rsidRPr="00717773">
              <w:rPr>
                <w:rFonts w:ascii="Arial" w:hAnsi="Arial" w:cs="Arial"/>
              </w:rPr>
              <w:t>TDU, JLP(R)S, trgovačka društva u većinskom državnom i većinskom vlasništvu JLP(R)S, turističke zajednice</w:t>
            </w:r>
          </w:p>
        </w:tc>
      </w:tr>
    </w:tbl>
    <w:p w14:paraId="0B8F75B4" w14:textId="77777777" w:rsidR="00290D9C" w:rsidRPr="006D19FF" w:rsidRDefault="00290D9C" w:rsidP="00290D9C">
      <w:pPr>
        <w:rPr>
          <w:rFonts w:ascii="Times New Roman" w:hAnsi="Times New Roman"/>
          <w:sz w:val="10"/>
          <w:szCs w:val="10"/>
        </w:rPr>
      </w:pPr>
    </w:p>
    <w:tbl>
      <w:tblPr>
        <w:tblW w:w="156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059"/>
        <w:gridCol w:w="11624"/>
      </w:tblGrid>
      <w:tr w:rsidR="00290D9C" w:rsidRPr="008173DB" w14:paraId="2659B5D8" w14:textId="77777777" w:rsidTr="006D19FF">
        <w:tc>
          <w:tcPr>
            <w:tcW w:w="15683" w:type="dxa"/>
            <w:gridSpan w:val="2"/>
            <w:shd w:val="clear" w:color="auto" w:fill="BFBFBF"/>
          </w:tcPr>
          <w:p w14:paraId="19A33CA1" w14:textId="77777777" w:rsidR="00290D9C" w:rsidRPr="0099649C" w:rsidRDefault="00290D9C" w:rsidP="00FC1C5B">
            <w:pPr>
              <w:rPr>
                <w:b/>
                <w:color w:val="000000"/>
                <w:sz w:val="10"/>
                <w:szCs w:val="10"/>
                <w:lang w:eastAsia="hr-HR"/>
              </w:rPr>
            </w:pPr>
          </w:p>
        </w:tc>
      </w:tr>
      <w:tr w:rsidR="00290D9C" w:rsidRPr="008173DB" w14:paraId="4A86CEA2" w14:textId="77777777" w:rsidTr="00FC6F61">
        <w:tc>
          <w:tcPr>
            <w:tcW w:w="4059" w:type="dxa"/>
            <w:shd w:val="clear" w:color="auto" w:fill="D9D9D9"/>
          </w:tcPr>
          <w:p w14:paraId="5AA1F2A3" w14:textId="77777777" w:rsidR="00290D9C" w:rsidRPr="00717773" w:rsidRDefault="00290D9C" w:rsidP="00FC1C5B">
            <w:pPr>
              <w:rPr>
                <w:rFonts w:ascii="Arial" w:hAnsi="Arial" w:cs="Arial"/>
              </w:rPr>
            </w:pPr>
            <w:r w:rsidRPr="00717773">
              <w:rPr>
                <w:rFonts w:ascii="Arial" w:hAnsi="Arial" w:cs="Arial"/>
              </w:rPr>
              <w:t xml:space="preserve">Broj i naziv aktivnosti: </w:t>
            </w:r>
          </w:p>
        </w:tc>
        <w:tc>
          <w:tcPr>
            <w:tcW w:w="11624" w:type="dxa"/>
            <w:vAlign w:val="bottom"/>
          </w:tcPr>
          <w:p w14:paraId="11E648E2" w14:textId="08D96F3D" w:rsidR="00290D9C" w:rsidRPr="00717773" w:rsidRDefault="00042D25" w:rsidP="00AE19D3">
            <w:pPr>
              <w:rPr>
                <w:rFonts w:ascii="Arial" w:hAnsi="Arial" w:cs="Arial"/>
                <w:b/>
              </w:rPr>
            </w:pPr>
            <w:r>
              <w:rPr>
                <w:rFonts w:ascii="Arial" w:hAnsi="Arial" w:cs="Arial"/>
                <w:b/>
                <w:color w:val="000000"/>
              </w:rPr>
              <w:t>7</w:t>
            </w:r>
            <w:r w:rsidR="00290D9C" w:rsidRPr="00717773">
              <w:rPr>
                <w:rFonts w:ascii="Arial" w:hAnsi="Arial" w:cs="Arial"/>
                <w:b/>
                <w:color w:val="000000"/>
              </w:rPr>
              <w:t>.</w:t>
            </w:r>
            <w:r w:rsidR="00290D9C">
              <w:rPr>
                <w:rFonts w:ascii="Arial" w:hAnsi="Arial" w:cs="Arial"/>
                <w:b/>
                <w:color w:val="000000"/>
              </w:rPr>
              <w:t>1</w:t>
            </w:r>
            <w:r w:rsidR="00AE19D3">
              <w:rPr>
                <w:rFonts w:ascii="Arial" w:hAnsi="Arial" w:cs="Arial"/>
                <w:b/>
                <w:color w:val="000000"/>
              </w:rPr>
              <w:t xml:space="preserve">. </w:t>
            </w:r>
            <w:r w:rsidR="00566E00">
              <w:rPr>
                <w:rFonts w:ascii="Arial" w:hAnsi="Arial" w:cs="Arial"/>
                <w:b/>
                <w:color w:val="000000"/>
              </w:rPr>
              <w:t>Provoditi program</w:t>
            </w:r>
            <w:r w:rsidR="00566E00" w:rsidRPr="00717773">
              <w:rPr>
                <w:rFonts w:ascii="Arial" w:hAnsi="Arial" w:cs="Arial"/>
                <w:b/>
                <w:color w:val="000000"/>
              </w:rPr>
              <w:t xml:space="preserve"> edukacije trgovačkih društava u vlasništvu Republike Hrvatske, odnosno jedne ili više jedinica lokalne i područne (regionalne) samouprave</w:t>
            </w:r>
            <w:r w:rsidR="00566E00" w:rsidRPr="00717773">
              <w:rPr>
                <w:rStyle w:val="apple-converted-space"/>
                <w:rFonts w:ascii="Arial" w:hAnsi="Arial" w:cs="Arial"/>
                <w:b/>
                <w:color w:val="000000"/>
              </w:rPr>
              <w:t> </w:t>
            </w:r>
            <w:r w:rsidR="00566E00" w:rsidRPr="00717773">
              <w:rPr>
                <w:rFonts w:ascii="Arial" w:hAnsi="Arial" w:cs="Arial"/>
                <w:b/>
                <w:color w:val="000000"/>
              </w:rPr>
              <w:t xml:space="preserve">o </w:t>
            </w:r>
            <w:r w:rsidR="00566E00">
              <w:rPr>
                <w:rFonts w:ascii="Arial" w:hAnsi="Arial" w:cs="Arial"/>
                <w:b/>
                <w:color w:val="000000"/>
              </w:rPr>
              <w:t>standardima</w:t>
            </w:r>
            <w:r w:rsidR="00566E00" w:rsidRPr="00717773">
              <w:rPr>
                <w:rFonts w:ascii="Arial" w:hAnsi="Arial" w:cs="Arial"/>
                <w:b/>
                <w:color w:val="000000"/>
              </w:rPr>
              <w:t xml:space="preserve"> dodjele donacija i sponzorstava </w:t>
            </w:r>
            <w:r w:rsidR="00566E00">
              <w:rPr>
                <w:rFonts w:ascii="Arial" w:hAnsi="Arial" w:cs="Arial"/>
                <w:b/>
                <w:color w:val="000000"/>
              </w:rPr>
              <w:t xml:space="preserve">organizacijama </w:t>
            </w:r>
            <w:r w:rsidR="00566E00" w:rsidRPr="00717773">
              <w:rPr>
                <w:rFonts w:ascii="Arial" w:hAnsi="Arial" w:cs="Arial"/>
                <w:b/>
                <w:color w:val="000000"/>
              </w:rPr>
              <w:t>civilnog</w:t>
            </w:r>
            <w:r w:rsidR="00566E00">
              <w:rPr>
                <w:rFonts w:ascii="Arial" w:hAnsi="Arial" w:cs="Arial"/>
                <w:b/>
                <w:color w:val="000000"/>
              </w:rPr>
              <w:t>a</w:t>
            </w:r>
            <w:r w:rsidR="00566E00" w:rsidRPr="00717773">
              <w:rPr>
                <w:rFonts w:ascii="Arial" w:hAnsi="Arial" w:cs="Arial"/>
                <w:b/>
                <w:color w:val="000000"/>
              </w:rPr>
              <w:t xml:space="preserve"> društva</w:t>
            </w:r>
          </w:p>
        </w:tc>
      </w:tr>
      <w:tr w:rsidR="00290D9C" w:rsidRPr="00717773" w14:paraId="5D6E531A" w14:textId="77777777" w:rsidTr="00FC6F61">
        <w:tc>
          <w:tcPr>
            <w:tcW w:w="4059" w:type="dxa"/>
            <w:shd w:val="clear" w:color="auto" w:fill="D9D9D9"/>
          </w:tcPr>
          <w:p w14:paraId="5008C337" w14:textId="77777777" w:rsidR="00290D9C" w:rsidRPr="00717773" w:rsidRDefault="00290D9C" w:rsidP="00FC1C5B">
            <w:pPr>
              <w:rPr>
                <w:rFonts w:ascii="Arial" w:hAnsi="Arial" w:cs="Arial"/>
              </w:rPr>
            </w:pPr>
            <w:r w:rsidRPr="00717773">
              <w:rPr>
                <w:rFonts w:ascii="Arial" w:hAnsi="Arial" w:cs="Arial"/>
              </w:rPr>
              <w:t>Pokazatelji provedbe:</w:t>
            </w:r>
          </w:p>
        </w:tc>
        <w:tc>
          <w:tcPr>
            <w:tcW w:w="11624" w:type="dxa"/>
          </w:tcPr>
          <w:p w14:paraId="7B35E3BA" w14:textId="77777777" w:rsidR="00290D9C" w:rsidRPr="00717773" w:rsidRDefault="00290D9C" w:rsidP="0067185C">
            <w:pPr>
              <w:pStyle w:val="ListParagraph"/>
              <w:numPr>
                <w:ilvl w:val="0"/>
                <w:numId w:val="1"/>
              </w:numPr>
              <w:rPr>
                <w:rFonts w:ascii="Arial" w:hAnsi="Arial" w:cs="Arial"/>
              </w:rPr>
            </w:pPr>
            <w:r w:rsidRPr="00717773">
              <w:rPr>
                <w:rFonts w:ascii="Arial" w:hAnsi="Arial" w:cs="Arial"/>
              </w:rPr>
              <w:t>Održane minimalno 2 edukativne radionice godišnje</w:t>
            </w:r>
          </w:p>
        </w:tc>
      </w:tr>
      <w:tr w:rsidR="00A54A30" w:rsidRPr="00717773" w14:paraId="65431776" w14:textId="77777777" w:rsidTr="00FC6F61">
        <w:tc>
          <w:tcPr>
            <w:tcW w:w="4059" w:type="dxa"/>
            <w:shd w:val="clear" w:color="auto" w:fill="D9D9D9"/>
          </w:tcPr>
          <w:p w14:paraId="6C76E216" w14:textId="77777777" w:rsidR="00A54A30" w:rsidRPr="00717773" w:rsidRDefault="00A54A30" w:rsidP="00A54A30">
            <w:pPr>
              <w:rPr>
                <w:rFonts w:ascii="Arial" w:hAnsi="Arial" w:cs="Arial"/>
              </w:rPr>
            </w:pPr>
            <w:r w:rsidRPr="00BF7A0A">
              <w:rPr>
                <w:rFonts w:ascii="Arial" w:eastAsia="Calibri" w:hAnsi="Arial" w:cs="Arial"/>
              </w:rPr>
              <w:t>Polazna vrijednost pokazatelja rezultata:</w:t>
            </w:r>
          </w:p>
        </w:tc>
        <w:tc>
          <w:tcPr>
            <w:tcW w:w="11624" w:type="dxa"/>
          </w:tcPr>
          <w:p w14:paraId="27CC576F" w14:textId="77777777" w:rsidR="00A54A30" w:rsidRPr="00895179" w:rsidRDefault="00370EC6" w:rsidP="00895179">
            <w:pPr>
              <w:rPr>
                <w:rFonts w:ascii="Arial" w:hAnsi="Arial" w:cs="Arial"/>
              </w:rPr>
            </w:pPr>
            <w:r>
              <w:rPr>
                <w:rFonts w:ascii="Arial" w:hAnsi="Arial" w:cs="Arial"/>
              </w:rPr>
              <w:t>Do 2021. godine održane su 4 radionice</w:t>
            </w:r>
          </w:p>
        </w:tc>
      </w:tr>
      <w:tr w:rsidR="00A54A30" w:rsidRPr="00717773" w14:paraId="4F2F7B76" w14:textId="77777777" w:rsidTr="00FC6F61">
        <w:tc>
          <w:tcPr>
            <w:tcW w:w="4059" w:type="dxa"/>
            <w:shd w:val="clear" w:color="auto" w:fill="D9D9D9"/>
          </w:tcPr>
          <w:p w14:paraId="59E7F769" w14:textId="77777777" w:rsidR="00A54A30" w:rsidRPr="00BF7A0A" w:rsidRDefault="00A54A30" w:rsidP="00A54A30">
            <w:pPr>
              <w:spacing w:after="0" w:line="240" w:lineRule="auto"/>
              <w:rPr>
                <w:rFonts w:ascii="Arial" w:eastAsia="Calibri" w:hAnsi="Arial" w:cs="Arial"/>
              </w:rPr>
            </w:pPr>
            <w:r w:rsidRPr="00BF7A0A">
              <w:rPr>
                <w:rFonts w:ascii="Arial" w:eastAsia="Calibri" w:hAnsi="Arial" w:cs="Arial"/>
              </w:rPr>
              <w:t xml:space="preserve">Izvor podataka i učestalost prikupljanja podataka: </w:t>
            </w:r>
          </w:p>
          <w:p w14:paraId="330B666A" w14:textId="77777777" w:rsidR="00A54A30" w:rsidRPr="00717773" w:rsidRDefault="00A54A30" w:rsidP="00A54A30">
            <w:pPr>
              <w:rPr>
                <w:rFonts w:ascii="Arial" w:hAnsi="Arial" w:cs="Arial"/>
              </w:rPr>
            </w:pPr>
          </w:p>
        </w:tc>
        <w:tc>
          <w:tcPr>
            <w:tcW w:w="11624" w:type="dxa"/>
          </w:tcPr>
          <w:p w14:paraId="5764C03B" w14:textId="77777777" w:rsidR="00A54A30" w:rsidRPr="00895179" w:rsidRDefault="00370EC6" w:rsidP="00895179">
            <w:pPr>
              <w:rPr>
                <w:rFonts w:ascii="Arial" w:hAnsi="Arial" w:cs="Arial"/>
              </w:rPr>
            </w:pPr>
            <w:r>
              <w:rPr>
                <w:rFonts w:ascii="Arial" w:hAnsi="Arial" w:cs="Arial"/>
              </w:rPr>
              <w:t xml:space="preserve">Educirani predstavnici </w:t>
            </w:r>
            <w:r w:rsidRPr="00370EC6">
              <w:rPr>
                <w:rFonts w:ascii="Arial" w:hAnsi="Arial" w:cs="Arial"/>
              </w:rPr>
              <w:t>trgovačkih društava u vlasništvu Republike Hrvatske, odnosno jedne ili više jedinica lokalne i područne (regionalne) samouprave</w:t>
            </w:r>
          </w:p>
        </w:tc>
      </w:tr>
      <w:tr w:rsidR="00A54A30" w:rsidRPr="008173DB" w14:paraId="57D5BD9E" w14:textId="77777777" w:rsidTr="00FC6F61">
        <w:tc>
          <w:tcPr>
            <w:tcW w:w="4059" w:type="dxa"/>
            <w:shd w:val="clear" w:color="auto" w:fill="D9D9D9"/>
          </w:tcPr>
          <w:p w14:paraId="6BA04A83" w14:textId="77777777" w:rsidR="00A54A30" w:rsidRPr="00717773" w:rsidRDefault="00A54A30" w:rsidP="00A54A30">
            <w:pPr>
              <w:rPr>
                <w:rFonts w:ascii="Arial" w:hAnsi="Arial" w:cs="Arial"/>
              </w:rPr>
            </w:pPr>
            <w:r w:rsidRPr="00BF7A0A">
              <w:rPr>
                <w:rFonts w:ascii="Arial" w:eastAsia="Calibri" w:hAnsi="Arial" w:cs="Arial"/>
              </w:rPr>
              <w:t>Potrebna financijska sredstva (Izvor financiranja i planirana sredstva):</w:t>
            </w:r>
          </w:p>
        </w:tc>
        <w:tc>
          <w:tcPr>
            <w:tcW w:w="11624" w:type="dxa"/>
          </w:tcPr>
          <w:p w14:paraId="7F576BF6" w14:textId="40CBDBC2" w:rsidR="00A54A30" w:rsidRPr="00717773" w:rsidRDefault="00A17760" w:rsidP="00A54A30">
            <w:pPr>
              <w:rPr>
                <w:rFonts w:ascii="Arial" w:hAnsi="Arial" w:cs="Arial"/>
              </w:rPr>
            </w:pPr>
            <w:r w:rsidRPr="00A17760">
              <w:rPr>
                <w:rFonts w:ascii="Arial" w:eastAsia="Calibri" w:hAnsi="Arial" w:cs="Arial"/>
              </w:rPr>
              <w:t>Sredstva su osigurana u Državnom proračunu, na razdjelu 02010 Ured za udruge Vlade Republike Hrvatske, u okviru proračunske aktivnosti A509042 Provedba Nacionalnog programa suzbijanja korupcije, u iznosu od 16.500,00 kn godišnje</w:t>
            </w:r>
            <w:r w:rsidRPr="00A17760">
              <w:rPr>
                <w:rFonts w:ascii="Arial" w:eastAsia="Calibri" w:hAnsi="Arial" w:cs="Arial"/>
                <w:iCs/>
              </w:rPr>
              <w:t>.</w:t>
            </w:r>
          </w:p>
        </w:tc>
      </w:tr>
      <w:tr w:rsidR="00A54A30" w:rsidRPr="008173DB" w14:paraId="400A1743" w14:textId="77777777" w:rsidTr="00FC6F61">
        <w:tc>
          <w:tcPr>
            <w:tcW w:w="4059" w:type="dxa"/>
            <w:shd w:val="clear" w:color="auto" w:fill="D9D9D9"/>
          </w:tcPr>
          <w:p w14:paraId="3DD83CFA" w14:textId="77777777" w:rsidR="00A54A30" w:rsidRPr="00BF7A0A" w:rsidRDefault="00A54A30" w:rsidP="00A54A30">
            <w:pPr>
              <w:spacing w:after="0" w:line="240" w:lineRule="auto"/>
              <w:rPr>
                <w:rFonts w:ascii="Arial" w:eastAsia="Calibri" w:hAnsi="Arial" w:cs="Arial"/>
              </w:rPr>
            </w:pPr>
            <w:r w:rsidRPr="00BF7A0A">
              <w:rPr>
                <w:rFonts w:ascii="Arial" w:eastAsia="Calibri" w:hAnsi="Arial" w:cs="Arial"/>
              </w:rPr>
              <w:t xml:space="preserve">Početak provedbe i </w:t>
            </w:r>
          </w:p>
          <w:p w14:paraId="2BA80FD9" w14:textId="77777777" w:rsidR="00A54A30" w:rsidRPr="00717773" w:rsidRDefault="00A54A30" w:rsidP="00A54A30">
            <w:pPr>
              <w:rPr>
                <w:rFonts w:ascii="Arial" w:hAnsi="Arial" w:cs="Arial"/>
              </w:rPr>
            </w:pPr>
            <w:r w:rsidRPr="00BF7A0A">
              <w:rPr>
                <w:rFonts w:ascii="Arial" w:eastAsia="Calibri" w:hAnsi="Arial" w:cs="Arial"/>
              </w:rPr>
              <w:t>krajnji rok provedbe:</w:t>
            </w:r>
          </w:p>
        </w:tc>
        <w:tc>
          <w:tcPr>
            <w:tcW w:w="11624" w:type="dxa"/>
          </w:tcPr>
          <w:p w14:paraId="6974C72E" w14:textId="4ABAE874" w:rsidR="00A54A30" w:rsidRPr="00717773" w:rsidRDefault="00CD1F86" w:rsidP="00CD1F86">
            <w:pPr>
              <w:rPr>
                <w:rFonts w:ascii="Arial" w:hAnsi="Arial" w:cs="Arial"/>
              </w:rPr>
            </w:pPr>
            <w:r>
              <w:rPr>
                <w:rFonts w:ascii="Arial" w:hAnsi="Arial" w:cs="Arial"/>
              </w:rPr>
              <w:t xml:space="preserve">siječanj 2022. </w:t>
            </w:r>
            <w:r w:rsidR="008C018D" w:rsidRPr="008C018D">
              <w:rPr>
                <w:rFonts w:ascii="Arial" w:hAnsi="Arial" w:cs="Arial"/>
              </w:rPr>
              <w:t xml:space="preserve">– </w:t>
            </w:r>
            <w:r w:rsidR="009A2ED6">
              <w:rPr>
                <w:rFonts w:ascii="Arial" w:hAnsi="Arial" w:cs="Arial"/>
              </w:rPr>
              <w:t>prosinac</w:t>
            </w:r>
            <w:r w:rsidR="00370EC6">
              <w:rPr>
                <w:rFonts w:ascii="Arial" w:hAnsi="Arial" w:cs="Arial"/>
              </w:rPr>
              <w:t xml:space="preserve"> 2023.</w:t>
            </w:r>
          </w:p>
        </w:tc>
      </w:tr>
      <w:tr w:rsidR="00543F4B" w:rsidRPr="005823F0" w14:paraId="3C4BD793" w14:textId="77777777" w:rsidTr="006D19FF">
        <w:tc>
          <w:tcPr>
            <w:tcW w:w="156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B403A" w14:textId="77777777" w:rsidR="00543F4B" w:rsidRPr="005823F0" w:rsidRDefault="00543F4B" w:rsidP="00AE19D3">
            <w:pPr>
              <w:spacing w:after="0" w:line="240" w:lineRule="auto"/>
              <w:rPr>
                <w:rFonts w:ascii="Arial" w:eastAsia="Calibri" w:hAnsi="Arial" w:cs="Arial"/>
              </w:rPr>
            </w:pPr>
          </w:p>
        </w:tc>
      </w:tr>
    </w:tbl>
    <w:p w14:paraId="65F36349" w14:textId="77777777" w:rsidR="00FA24BC" w:rsidRPr="00EC555F" w:rsidRDefault="00FA24BC" w:rsidP="00FA24BC">
      <w:pPr>
        <w:rPr>
          <w:sz w:val="16"/>
          <w:szCs w:val="16"/>
        </w:rPr>
      </w:pPr>
    </w:p>
    <w:tbl>
      <w:tblPr>
        <w:tblW w:w="15683" w:type="dxa"/>
        <w:tblInd w:w="-100" w:type="dxa"/>
        <w:tblCellMar>
          <w:top w:w="15" w:type="dxa"/>
          <w:left w:w="15" w:type="dxa"/>
          <w:bottom w:w="15" w:type="dxa"/>
          <w:right w:w="15" w:type="dxa"/>
        </w:tblCellMar>
        <w:tblLook w:val="04A0" w:firstRow="1" w:lastRow="0" w:firstColumn="1" w:lastColumn="0" w:noHBand="0" w:noVBand="1"/>
      </w:tblPr>
      <w:tblGrid>
        <w:gridCol w:w="1991"/>
        <w:gridCol w:w="2210"/>
        <w:gridCol w:w="5609"/>
        <w:gridCol w:w="5873"/>
      </w:tblGrid>
      <w:tr w:rsidR="00C00BE9" w:rsidRPr="00717773" w14:paraId="119A2C6C" w14:textId="77777777" w:rsidTr="00EC555F">
        <w:tc>
          <w:tcPr>
            <w:tcW w:w="15683"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5F77CA56" w14:textId="77777777" w:rsidR="00C00BE9" w:rsidRPr="00717773" w:rsidRDefault="00C00BE9" w:rsidP="004C761B">
            <w:pPr>
              <w:rPr>
                <w:rFonts w:ascii="Times New Roman" w:hAnsi="Times New Roman"/>
              </w:rPr>
            </w:pPr>
          </w:p>
        </w:tc>
      </w:tr>
      <w:tr w:rsidR="00C00BE9" w:rsidRPr="008173DB" w14:paraId="376A15E7" w14:textId="77777777" w:rsidTr="00EC555F">
        <w:tc>
          <w:tcPr>
            <w:tcW w:w="15683"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2A6E347" w14:textId="0D89AA09" w:rsidR="00C00BE9" w:rsidRPr="00717773" w:rsidRDefault="00C00BE9" w:rsidP="00042D25">
            <w:pPr>
              <w:pStyle w:val="Heading3"/>
            </w:pPr>
            <w:bookmarkStart w:id="34" w:name="_Toc95738542"/>
            <w:r w:rsidRPr="006B63B3">
              <w:t xml:space="preserve">Mjera </w:t>
            </w:r>
            <w:r w:rsidR="00042D25">
              <w:t>8</w:t>
            </w:r>
            <w:r w:rsidRPr="00717773">
              <w:t xml:space="preserve">. </w:t>
            </w:r>
            <w:r w:rsidRPr="006B63B3">
              <w:t>UNAPRJEĐENJE NORMATIVNOG OKVIRA ZA MEDIJE</w:t>
            </w:r>
            <w:bookmarkEnd w:id="34"/>
            <w:r w:rsidRPr="00717773">
              <w:t xml:space="preserve"> </w:t>
            </w:r>
          </w:p>
        </w:tc>
      </w:tr>
      <w:tr w:rsidR="00C00BE9" w:rsidRPr="00717773" w14:paraId="61D8F255"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43EACDF" w14:textId="77777777" w:rsidR="00C00BE9" w:rsidRPr="00C00BE9" w:rsidRDefault="00C00BE9" w:rsidP="00C00BE9">
            <w:pPr>
              <w:jc w:val="center"/>
              <w:rPr>
                <w:rFonts w:ascii="Arial" w:hAnsi="Arial" w:cs="Arial"/>
                <w:color w:val="000000"/>
                <w:shd w:val="clear" w:color="auto" w:fill="D9D9D9"/>
              </w:rPr>
            </w:pPr>
            <w:r w:rsidRPr="00717773">
              <w:rPr>
                <w:rFonts w:ascii="Arial" w:hAnsi="Arial" w:cs="Arial"/>
                <w:color w:val="000000"/>
                <w:shd w:val="clear" w:color="auto" w:fill="D9D9D9"/>
              </w:rPr>
              <w:t>Nositelj mjere</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A9CAA" w14:textId="0F2A1B26" w:rsidR="00C00BE9" w:rsidRPr="00717773" w:rsidRDefault="00C00BE9" w:rsidP="00961916">
            <w:pPr>
              <w:rPr>
                <w:rFonts w:ascii="Arial" w:hAnsi="Arial" w:cs="Arial"/>
                <w:b/>
              </w:rPr>
            </w:pPr>
            <w:r w:rsidRPr="00717773">
              <w:rPr>
                <w:rFonts w:ascii="Arial" w:hAnsi="Arial" w:cs="Arial"/>
                <w:b/>
              </w:rPr>
              <w:t>MINISTARSTVO KULTURE</w:t>
            </w:r>
            <w:r w:rsidR="00961916">
              <w:rPr>
                <w:rFonts w:ascii="Arial" w:hAnsi="Arial" w:cs="Arial"/>
                <w:b/>
              </w:rPr>
              <w:t xml:space="preserve"> I MEDIJA</w:t>
            </w:r>
          </w:p>
        </w:tc>
      </w:tr>
      <w:tr w:rsidR="00C00BE9" w:rsidRPr="00717773" w14:paraId="4F60FA5B" w14:textId="77777777" w:rsidTr="00EC555F">
        <w:tc>
          <w:tcPr>
            <w:tcW w:w="15683"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AD59925" w14:textId="77777777" w:rsidR="00C00BE9" w:rsidRPr="00717773" w:rsidRDefault="00C00BE9" w:rsidP="004C761B">
            <w:pPr>
              <w:jc w:val="center"/>
              <w:rPr>
                <w:rFonts w:ascii="Times New Roman" w:hAnsi="Times New Roman"/>
              </w:rPr>
            </w:pPr>
            <w:r w:rsidRPr="00717773">
              <w:rPr>
                <w:rFonts w:ascii="Arial" w:hAnsi="Arial" w:cs="Arial"/>
                <w:b/>
                <w:bCs/>
                <w:color w:val="000000"/>
                <w:shd w:val="clear" w:color="auto" w:fill="D9D9D9"/>
              </w:rPr>
              <w:t xml:space="preserve">Opis mjere </w:t>
            </w:r>
          </w:p>
        </w:tc>
      </w:tr>
      <w:tr w:rsidR="00AB0370" w:rsidRPr="008173DB" w14:paraId="41309A3C"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6714DB3" w14:textId="77777777" w:rsidR="00AB0370" w:rsidRPr="00717773" w:rsidRDefault="00AB0370" w:rsidP="00AB0370">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javni problem odgovara mjera? </w:t>
            </w:r>
          </w:p>
          <w:p w14:paraId="53BEA14B" w14:textId="77777777" w:rsidR="00AB0370" w:rsidRPr="00717773" w:rsidRDefault="00AB0370" w:rsidP="00AB0370">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EAF35" w14:textId="77777777" w:rsidR="00AB0370" w:rsidRPr="00717773" w:rsidRDefault="00AB0370" w:rsidP="00821954">
            <w:pPr>
              <w:jc w:val="both"/>
              <w:rPr>
                <w:rFonts w:ascii="Arial" w:hAnsi="Arial" w:cs="Arial"/>
              </w:rPr>
            </w:pPr>
            <w:r w:rsidRPr="00717773">
              <w:rPr>
                <w:rFonts w:ascii="Arial" w:hAnsi="Arial" w:cs="Arial"/>
              </w:rPr>
              <w:t>Recesija koja je započela 2009.godine utjecala je negativno na sve vrste medija u Hrvatskoj. U periodu od 2010. do 2015. kao posljedica smanjenih prihoda od oglašavanja u medijima se smanjio i broj novinara, a brojni mediji su prestali s radom. Razvoj tehnologija i konvergencija, pristup širokopojasnom internetu i penetracija pametnih telefona radikalno mijenjaju medijski ekosustav. Gubi se oštra granica između elektroničkih i tiskanih medija jer i jedni i drugi imaju ekstenzije kroz brojne nelinearne usluge. Na našem medijskom tržištu moramo voditi računa o tome da regulacija i potpora mora uključiti sve medije: javne medije, komercijalne (elektroničke i print) te neprofitne medije – održivost proizvodnje medijskih sadržaja od javnog interesa mora biti obveza svih dionika s tim da naravno posebnu ulogu imaju javni mediji i neprofitni mediji. Strani zabavni medijski sadržaji dominiraju svim platformama kako linearnim i nelinearnim, domaća proizvodnja i europska djela bez predviđenih kvota teško bi preživjela na kompetitivnom globalnom tržištu</w:t>
            </w:r>
            <w:r>
              <w:rPr>
                <w:rFonts w:ascii="Arial" w:hAnsi="Arial" w:cs="Arial"/>
              </w:rPr>
              <w:t xml:space="preserve"> te je stoga i u okviru revidirane </w:t>
            </w:r>
            <w:r w:rsidRPr="00717773">
              <w:rPr>
                <w:rFonts w:ascii="Arial" w:hAnsi="Arial" w:cs="Arial"/>
              </w:rPr>
              <w:t xml:space="preserve">Direktive </w:t>
            </w:r>
            <w:r>
              <w:rPr>
                <w:rFonts w:ascii="Arial" w:hAnsi="Arial" w:cs="Arial"/>
              </w:rPr>
              <w:t xml:space="preserve">o audiovizualnim medijskim uslugama poveća </w:t>
            </w:r>
            <w:r w:rsidRPr="00717773">
              <w:rPr>
                <w:rFonts w:ascii="Arial" w:hAnsi="Arial" w:cs="Arial"/>
              </w:rPr>
              <w:t>kvota i mogućnost prikupljanja sredstava za proizvodnju i distribuciju europskih AV djela te za poticanje pluralizma medija osigurati i kroz režime regulacije nelinearnih platformi i usluga.</w:t>
            </w:r>
          </w:p>
          <w:p w14:paraId="26D472DA" w14:textId="77777777" w:rsidR="00AB0370" w:rsidRPr="00717773" w:rsidRDefault="00AB0370" w:rsidP="00821954">
            <w:pPr>
              <w:jc w:val="both"/>
              <w:rPr>
                <w:rFonts w:ascii="Arial" w:hAnsi="Arial" w:cs="Arial"/>
              </w:rPr>
            </w:pPr>
            <w:r w:rsidRPr="00717773">
              <w:rPr>
                <w:rFonts w:ascii="Arial" w:hAnsi="Arial" w:cs="Arial"/>
              </w:rPr>
              <w:t xml:space="preserve">U Hrvatskoj </w:t>
            </w:r>
            <w:r>
              <w:rPr>
                <w:rFonts w:ascii="Arial" w:hAnsi="Arial" w:cs="Arial"/>
              </w:rPr>
              <w:t>nije osigurana</w:t>
            </w:r>
            <w:r w:rsidRPr="00717773">
              <w:rPr>
                <w:rFonts w:ascii="Arial" w:hAnsi="Arial" w:cs="Arial"/>
              </w:rPr>
              <w:t xml:space="preserve"> implementacij</w:t>
            </w:r>
            <w:r>
              <w:rPr>
                <w:rFonts w:ascii="Arial" w:hAnsi="Arial" w:cs="Arial"/>
              </w:rPr>
              <w:t>a</w:t>
            </w:r>
            <w:r w:rsidRPr="00717773">
              <w:rPr>
                <w:rFonts w:ascii="Arial" w:hAnsi="Arial" w:cs="Arial"/>
              </w:rPr>
              <w:t xml:space="preserve"> Zakona o medijima što se u velikoj mjeri negativno odrazilo i na poštivanje novinarske etike i općenito novinarskih standarda (pritisak tržišne ekonomije); danas se sve više govori o 'lažnim vijestima' te o nedostatku uredničke odgovornosti, posebno na svim nelinearnim platformama; Hrvatska je jedna od rijetkih država koja nema regulatorno tijelo za print ili neki oblik </w:t>
            </w:r>
            <w:r w:rsidRPr="00717773">
              <w:rPr>
                <w:rFonts w:ascii="Arial" w:hAnsi="Arial" w:cs="Arial"/>
                <w:i/>
              </w:rPr>
              <w:t xml:space="preserve">Press </w:t>
            </w:r>
            <w:proofErr w:type="spellStart"/>
            <w:r w:rsidRPr="00717773">
              <w:rPr>
                <w:rFonts w:ascii="Arial" w:hAnsi="Arial" w:cs="Arial"/>
                <w:i/>
              </w:rPr>
              <w:t>councila</w:t>
            </w:r>
            <w:proofErr w:type="spellEnd"/>
            <w:r w:rsidRPr="00717773">
              <w:rPr>
                <w:rFonts w:ascii="Arial" w:hAnsi="Arial" w:cs="Arial"/>
              </w:rPr>
              <w:t>.</w:t>
            </w:r>
            <w:r>
              <w:t xml:space="preserve"> </w:t>
            </w:r>
            <w:r>
              <w:rPr>
                <w:rFonts w:ascii="Arial" w:hAnsi="Arial" w:cs="Arial"/>
              </w:rPr>
              <w:t>Osiguravanjem sustavnog financiranja neprofitnih medija doprinosi se borbi protiv širenja „lažnih vijesti“ te i</w:t>
            </w:r>
            <w:r w:rsidRPr="00BA16FF">
              <w:rPr>
                <w:rFonts w:ascii="Arial" w:hAnsi="Arial" w:cs="Arial"/>
              </w:rPr>
              <w:t>stinito i uravnoteženo informiranje građana o političkim i društvenim problemima, kako bi mogli kompetentno donijeti najbolje odluke u skladu s vlastitim interesima.</w:t>
            </w:r>
          </w:p>
          <w:p w14:paraId="3F46CC91" w14:textId="77777777" w:rsidR="00AB0370" w:rsidRPr="00717773" w:rsidRDefault="00AB0370" w:rsidP="00821954">
            <w:pPr>
              <w:jc w:val="both"/>
              <w:rPr>
                <w:rFonts w:ascii="Arial" w:hAnsi="Arial" w:cs="Arial"/>
              </w:rPr>
            </w:pPr>
            <w:r>
              <w:rPr>
                <w:rFonts w:ascii="Arial" w:hAnsi="Arial" w:cs="Arial"/>
              </w:rPr>
              <w:t>Potrebno je</w:t>
            </w:r>
            <w:r w:rsidRPr="00717773">
              <w:rPr>
                <w:rFonts w:ascii="Arial" w:hAnsi="Arial" w:cs="Arial"/>
              </w:rPr>
              <w:t xml:space="preserve"> jačati </w:t>
            </w:r>
            <w:proofErr w:type="spellStart"/>
            <w:r w:rsidRPr="00717773">
              <w:rPr>
                <w:rFonts w:ascii="Arial" w:hAnsi="Arial" w:cs="Arial"/>
              </w:rPr>
              <w:t>koregulaciju</w:t>
            </w:r>
            <w:proofErr w:type="spellEnd"/>
            <w:r w:rsidRPr="00717773">
              <w:rPr>
                <w:rFonts w:ascii="Arial" w:hAnsi="Arial" w:cs="Arial"/>
              </w:rPr>
              <w:t xml:space="preserve"> i samoregulaciju kao modele koji mogu značajno doprinijeti unaprjeđenju narušenih profesionalnih novinarskih standarda i podizanje svijesti javnosti o fenomenu 'lažnih vijesti'. U ovom kontekstu važno je pitanje povjerenja građana u medije te posebno razvoja medijske pismenosti. Zaštita maloljetnika i borba protiv govora mržnje predstavlja poseban izazov kod regulacije nelinearnih usluga.</w:t>
            </w:r>
          </w:p>
          <w:p w14:paraId="1A22B96F" w14:textId="77777777" w:rsidR="00AB0370" w:rsidRPr="00663739" w:rsidRDefault="00AB0370" w:rsidP="00821954">
            <w:pPr>
              <w:jc w:val="both"/>
              <w:rPr>
                <w:rFonts w:ascii="Arial" w:hAnsi="Arial" w:cs="Arial"/>
              </w:rPr>
            </w:pPr>
            <w:r>
              <w:rPr>
                <w:rFonts w:ascii="Arial" w:hAnsi="Arial" w:cs="Arial"/>
              </w:rPr>
              <w:t xml:space="preserve">U Republici Hrvatskoj kao problem vezan za transparentnošću ističe se pitanje vlasničkih struktura medija te se često </w:t>
            </w:r>
            <w:r w:rsidRPr="00717773">
              <w:rPr>
                <w:rFonts w:ascii="Arial" w:hAnsi="Arial" w:cs="Arial"/>
              </w:rPr>
              <w:t xml:space="preserve"> </w:t>
            </w:r>
            <w:r>
              <w:rPr>
                <w:rFonts w:ascii="Arial" w:hAnsi="Arial" w:cs="Arial"/>
              </w:rPr>
              <w:t>ističe da su iste prikrivene iako o tome nemamo konkretnih dokaza.</w:t>
            </w:r>
          </w:p>
        </w:tc>
      </w:tr>
      <w:tr w:rsidR="00AB0370" w:rsidRPr="008173DB" w14:paraId="059413AB"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99D182" w14:textId="77777777" w:rsidR="00AB0370" w:rsidRPr="00717773" w:rsidRDefault="00AB0370" w:rsidP="00AB0370">
            <w:pPr>
              <w:jc w:val="center"/>
              <w:rPr>
                <w:rFonts w:ascii="Times New Roman" w:hAnsi="Times New Roman"/>
              </w:rPr>
            </w:pPr>
            <w:r w:rsidRPr="00717773">
              <w:rPr>
                <w:rFonts w:ascii="Arial" w:hAnsi="Arial" w:cs="Arial"/>
                <w:color w:val="000000"/>
                <w:shd w:val="clear" w:color="auto" w:fill="D9D9D9"/>
              </w:rPr>
              <w:t xml:space="preserve">Što mjera uključuje?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07164F" w14:textId="77777777" w:rsidR="00AB0370" w:rsidRPr="00717773" w:rsidRDefault="00AB0370" w:rsidP="00821954">
            <w:pPr>
              <w:jc w:val="both"/>
              <w:textAlignment w:val="baseline"/>
              <w:rPr>
                <w:rFonts w:ascii="Arial" w:hAnsi="Arial" w:cs="Arial"/>
                <w:iCs/>
                <w:color w:val="000000"/>
              </w:rPr>
            </w:pPr>
            <w:r w:rsidRPr="00717773">
              <w:rPr>
                <w:rFonts w:ascii="Arial" w:hAnsi="Arial" w:cs="Arial"/>
                <w:iCs/>
                <w:color w:val="000000"/>
              </w:rPr>
              <w:t>Provođenjem mjera osigurat će se novi normativni okvir koji će omogućiti funkcionalniji sustav rada u novom digitalnom okru</w:t>
            </w:r>
            <w:r>
              <w:rPr>
                <w:rFonts w:ascii="Arial" w:hAnsi="Arial" w:cs="Arial"/>
                <w:iCs/>
                <w:color w:val="000000"/>
              </w:rPr>
              <w:t xml:space="preserve">ženju, osigurati </w:t>
            </w:r>
            <w:proofErr w:type="spellStart"/>
            <w:r>
              <w:rPr>
                <w:rFonts w:ascii="Arial" w:hAnsi="Arial" w:cs="Arial"/>
                <w:iCs/>
                <w:color w:val="000000"/>
              </w:rPr>
              <w:t>transparentniju</w:t>
            </w:r>
            <w:proofErr w:type="spellEnd"/>
            <w:r>
              <w:rPr>
                <w:rFonts w:ascii="Arial" w:hAnsi="Arial" w:cs="Arial"/>
                <w:iCs/>
                <w:color w:val="000000"/>
              </w:rPr>
              <w:t xml:space="preserve"> objavu vlasničkih struktura i izvora financiranja</w:t>
            </w:r>
            <w:r w:rsidRPr="00717773">
              <w:rPr>
                <w:rFonts w:ascii="Arial" w:hAnsi="Arial" w:cs="Arial"/>
                <w:iCs/>
                <w:color w:val="000000"/>
              </w:rPr>
              <w:t>.</w:t>
            </w:r>
          </w:p>
          <w:p w14:paraId="32EFA360" w14:textId="77777777" w:rsidR="00AB0370" w:rsidRPr="00717773" w:rsidRDefault="00AB0370" w:rsidP="00821954">
            <w:pPr>
              <w:jc w:val="both"/>
              <w:textAlignment w:val="baseline"/>
              <w:rPr>
                <w:rFonts w:ascii="Arial" w:hAnsi="Arial" w:cs="Arial"/>
                <w:iCs/>
                <w:color w:val="000000"/>
              </w:rPr>
            </w:pPr>
            <w:r w:rsidRPr="00717773">
              <w:rPr>
                <w:rFonts w:ascii="Arial" w:hAnsi="Arial" w:cs="Arial"/>
                <w:iCs/>
                <w:color w:val="000000"/>
              </w:rPr>
              <w:t>Osnivanje radnih skupina te izradu prijedloga Zakona o medijima te dubinsku analizu i prema potrebi izmjene Zakona o HRT-u i Zakona o HINA-i.</w:t>
            </w:r>
          </w:p>
          <w:p w14:paraId="2E5B7494" w14:textId="77777777" w:rsidR="00AB0370" w:rsidRPr="00717773" w:rsidRDefault="00AB0370" w:rsidP="00821954">
            <w:pPr>
              <w:jc w:val="both"/>
              <w:textAlignment w:val="baseline"/>
              <w:rPr>
                <w:rFonts w:ascii="Arial" w:hAnsi="Arial" w:cs="Arial"/>
                <w:iCs/>
                <w:color w:val="000000"/>
              </w:rPr>
            </w:pPr>
            <w:r w:rsidRPr="00717773">
              <w:rPr>
                <w:rFonts w:ascii="Arial" w:hAnsi="Arial" w:cs="Arial"/>
                <w:iCs/>
                <w:color w:val="000000"/>
              </w:rPr>
              <w:t xml:space="preserve">U radnim skupinama sudjelovat će svi dionici na koje se primjenjuju odredbe navedenih zakona od neprofitnih pružatelja medijskih usluga do tijela državne uprave, a po izradi nacrta prijedloga dokumenta o istima će se provesti savjetovanje sa zainteresiranom javnošću. </w:t>
            </w:r>
          </w:p>
        </w:tc>
      </w:tr>
      <w:tr w:rsidR="00AB0370" w:rsidRPr="008173DB" w14:paraId="4EFA7AD9"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CC3444D" w14:textId="77777777" w:rsidR="00AB0370" w:rsidRPr="00717773" w:rsidRDefault="00AB0370" w:rsidP="00AB0370">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način mjera doprinosi rješenju javnog problema? </w:t>
            </w:r>
          </w:p>
          <w:p w14:paraId="0A201083" w14:textId="77777777" w:rsidR="00AB0370" w:rsidRPr="00717773" w:rsidRDefault="00AB0370" w:rsidP="00AB0370">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2614D9" w14:textId="77777777" w:rsidR="00AB0370" w:rsidRPr="00717773" w:rsidRDefault="00AB0370" w:rsidP="00821954">
            <w:pPr>
              <w:jc w:val="both"/>
              <w:textAlignment w:val="baseline"/>
              <w:rPr>
                <w:rFonts w:ascii="Arial" w:eastAsia="Times New Roman" w:hAnsi="Arial" w:cs="Arial"/>
              </w:rPr>
            </w:pPr>
            <w:r w:rsidRPr="00717773">
              <w:rPr>
                <w:rFonts w:ascii="Arial" w:eastAsia="Times New Roman" w:hAnsi="Arial" w:cs="Arial"/>
              </w:rPr>
              <w:t>Izmjenama normativnog okvira omogućit će se rad medijima u novim uvjetima digitalnog društva, objava podataka o vlasnicima svih medija do razine fizičkih osoba, objava relevantnih podataka vezanih za rad medija, daljnji razvoj medijske pismenosti</w:t>
            </w:r>
            <w:r>
              <w:rPr>
                <w:rFonts w:ascii="Arial" w:eastAsia="Times New Roman" w:hAnsi="Arial" w:cs="Arial"/>
              </w:rPr>
              <w:t xml:space="preserve"> te uspostavu sustava provjere činjenica.</w:t>
            </w:r>
          </w:p>
        </w:tc>
      </w:tr>
      <w:tr w:rsidR="00AB0370" w:rsidRPr="00717773" w14:paraId="3AFDB546"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A47A6E4" w14:textId="77777777" w:rsidR="00AB0370" w:rsidRPr="00717773" w:rsidRDefault="00AB0370" w:rsidP="00AB0370">
            <w:pPr>
              <w:jc w:val="center"/>
              <w:rPr>
                <w:rFonts w:ascii="Times New Roman" w:hAnsi="Times New Roman"/>
              </w:rPr>
            </w:pPr>
            <w:r w:rsidRPr="00717773">
              <w:rPr>
                <w:rFonts w:ascii="Arial" w:hAnsi="Arial" w:cs="Arial"/>
                <w:color w:val="000000"/>
                <w:shd w:val="clear" w:color="auto" w:fill="D9D9D9"/>
              </w:rPr>
              <w:t xml:space="preserve">Zašto je ova mjera relevantna za vrijednosti Partnerstva za otvorenu vlast?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A6913" w14:textId="77777777" w:rsidR="00AB0370" w:rsidRPr="00717773" w:rsidRDefault="00AB0370" w:rsidP="0090233D">
            <w:pPr>
              <w:rPr>
                <w:rFonts w:ascii="Arial" w:hAnsi="Arial" w:cs="Arial"/>
                <w:iCs/>
                <w:color w:val="000000"/>
              </w:rPr>
            </w:pPr>
            <w:r w:rsidRPr="00717773">
              <w:rPr>
                <w:rFonts w:ascii="Arial" w:hAnsi="Arial" w:cs="Arial"/>
                <w:iCs/>
                <w:color w:val="000000"/>
              </w:rPr>
              <w:t xml:space="preserve">Mjera je relevantna za </w:t>
            </w:r>
            <w:proofErr w:type="spellStart"/>
            <w:r w:rsidRPr="00717773">
              <w:rPr>
                <w:rFonts w:ascii="Arial" w:hAnsi="Arial" w:cs="Arial"/>
                <w:iCs/>
                <w:color w:val="000000"/>
              </w:rPr>
              <w:t>transparentniji</w:t>
            </w:r>
            <w:proofErr w:type="spellEnd"/>
            <w:r w:rsidRPr="00717773">
              <w:rPr>
                <w:rFonts w:ascii="Arial" w:hAnsi="Arial" w:cs="Arial"/>
                <w:iCs/>
                <w:color w:val="000000"/>
              </w:rPr>
              <w:t xml:space="preserve"> i učinkovitiji rad medija</w:t>
            </w:r>
            <w:r>
              <w:rPr>
                <w:rFonts w:ascii="Arial" w:hAnsi="Arial" w:cs="Arial"/>
                <w:iCs/>
                <w:color w:val="000000"/>
              </w:rPr>
              <w:t>.</w:t>
            </w:r>
          </w:p>
        </w:tc>
      </w:tr>
      <w:tr w:rsidR="00C00BE9" w:rsidRPr="00717773" w14:paraId="732BC95D"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91BE514" w14:textId="77777777" w:rsidR="00C00BE9" w:rsidRPr="00717773" w:rsidRDefault="00C00BE9" w:rsidP="004C761B">
            <w:pPr>
              <w:jc w:val="center"/>
              <w:rPr>
                <w:rFonts w:ascii="Times New Roman" w:hAnsi="Times New Roman"/>
              </w:rPr>
            </w:pPr>
            <w:r w:rsidRPr="00717773">
              <w:rPr>
                <w:rFonts w:ascii="Arial" w:hAnsi="Arial" w:cs="Arial"/>
                <w:color w:val="000000"/>
                <w:shd w:val="clear" w:color="auto" w:fill="D9D9D9"/>
              </w:rPr>
              <w:t xml:space="preserve">Aktivnosti: </w:t>
            </w:r>
          </w:p>
        </w:tc>
        <w:tc>
          <w:tcPr>
            <w:tcW w:w="560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E2FFEF1" w14:textId="77777777" w:rsidR="00C00BE9" w:rsidRPr="00717773" w:rsidRDefault="00C00BE9" w:rsidP="004C761B">
            <w:pPr>
              <w:jc w:val="center"/>
              <w:rPr>
                <w:rFonts w:ascii="Times New Roman" w:hAnsi="Times New Roman"/>
              </w:rPr>
            </w:pPr>
            <w:r w:rsidRPr="00717773">
              <w:rPr>
                <w:rFonts w:ascii="Arial" w:hAnsi="Arial" w:cs="Arial"/>
                <w:color w:val="000000"/>
                <w:shd w:val="clear" w:color="auto" w:fill="D9D9D9"/>
              </w:rPr>
              <w:t>Datum početka provedbe:</w:t>
            </w:r>
          </w:p>
        </w:tc>
        <w:tc>
          <w:tcPr>
            <w:tcW w:w="587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25432C1" w14:textId="77777777" w:rsidR="00C00BE9" w:rsidRPr="00717773" w:rsidRDefault="00C00BE9" w:rsidP="004C761B">
            <w:pPr>
              <w:jc w:val="center"/>
              <w:rPr>
                <w:rFonts w:ascii="Times New Roman" w:hAnsi="Times New Roman"/>
              </w:rPr>
            </w:pPr>
            <w:r w:rsidRPr="00717773">
              <w:rPr>
                <w:rFonts w:ascii="Arial" w:hAnsi="Arial" w:cs="Arial"/>
                <w:color w:val="000000"/>
                <w:shd w:val="clear" w:color="auto" w:fill="D9D9D9"/>
              </w:rPr>
              <w:t>Datum završetka provedbe:</w:t>
            </w:r>
          </w:p>
        </w:tc>
      </w:tr>
      <w:tr w:rsidR="006A758F" w:rsidRPr="00717773" w14:paraId="1620FA2D" w14:textId="77777777" w:rsidTr="00EC555F">
        <w:tc>
          <w:tcPr>
            <w:tcW w:w="42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D8D7EA" w14:textId="7EBEF20B" w:rsidR="006A758F" w:rsidRPr="00717773" w:rsidRDefault="00042D25" w:rsidP="006A758F">
            <w:pPr>
              <w:rPr>
                <w:rFonts w:ascii="Arial" w:hAnsi="Arial" w:cs="Arial"/>
                <w:b/>
                <w:bCs/>
              </w:rPr>
            </w:pPr>
            <w:r>
              <w:rPr>
                <w:rFonts w:ascii="Arial" w:hAnsi="Arial" w:cs="Arial"/>
                <w:b/>
                <w:bCs/>
              </w:rPr>
              <w:t>8</w:t>
            </w:r>
            <w:r w:rsidR="006A758F" w:rsidRPr="00717773">
              <w:rPr>
                <w:rFonts w:ascii="Arial" w:hAnsi="Arial" w:cs="Arial"/>
                <w:b/>
                <w:bCs/>
              </w:rPr>
              <w:t>.</w:t>
            </w:r>
            <w:r w:rsidR="006A758F">
              <w:rPr>
                <w:rFonts w:ascii="Arial" w:hAnsi="Arial" w:cs="Arial"/>
                <w:b/>
                <w:bCs/>
              </w:rPr>
              <w:t>1. Izraditi Zakon</w:t>
            </w:r>
            <w:r w:rsidR="006A758F" w:rsidRPr="00717773">
              <w:rPr>
                <w:rFonts w:ascii="Arial" w:hAnsi="Arial" w:cs="Arial"/>
                <w:b/>
                <w:bCs/>
              </w:rPr>
              <w:t xml:space="preserve"> o medijima</w:t>
            </w:r>
          </w:p>
        </w:tc>
        <w:tc>
          <w:tcPr>
            <w:tcW w:w="5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E028C4" w14:textId="578E9A64" w:rsidR="006A758F" w:rsidRPr="00717773" w:rsidRDefault="006A758F" w:rsidP="006A758F">
            <w:pPr>
              <w:jc w:val="center"/>
              <w:rPr>
                <w:rFonts w:ascii="Arial" w:eastAsia="Times New Roman" w:hAnsi="Arial" w:cs="Arial"/>
              </w:rPr>
            </w:pPr>
            <w:r>
              <w:rPr>
                <w:rFonts w:ascii="Arial" w:eastAsia="Times New Roman" w:hAnsi="Arial" w:cs="Arial"/>
              </w:rPr>
              <w:t xml:space="preserve">u tijeku </w:t>
            </w:r>
          </w:p>
        </w:tc>
        <w:tc>
          <w:tcPr>
            <w:tcW w:w="5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88AB51" w14:textId="05FE245F" w:rsidR="006A758F" w:rsidRPr="00717773" w:rsidRDefault="006A758F" w:rsidP="006A758F">
            <w:pPr>
              <w:jc w:val="center"/>
              <w:rPr>
                <w:rFonts w:ascii="Arial" w:eastAsia="Times New Roman" w:hAnsi="Arial" w:cs="Arial"/>
              </w:rPr>
            </w:pPr>
            <w:r>
              <w:rPr>
                <w:rFonts w:ascii="Arial" w:eastAsia="Times New Roman" w:hAnsi="Arial" w:cs="Arial"/>
              </w:rPr>
              <w:t>rujan 2023.</w:t>
            </w:r>
          </w:p>
        </w:tc>
      </w:tr>
      <w:tr w:rsidR="006A758F" w:rsidRPr="00717773" w14:paraId="65957389" w14:textId="77777777" w:rsidTr="00EC555F">
        <w:tc>
          <w:tcPr>
            <w:tcW w:w="42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2A4939" w14:textId="268127A0" w:rsidR="006A758F" w:rsidRPr="00717773" w:rsidRDefault="00042D25" w:rsidP="006A758F">
            <w:pPr>
              <w:rPr>
                <w:rFonts w:ascii="Arial" w:hAnsi="Arial" w:cs="Arial"/>
                <w:b/>
                <w:bCs/>
              </w:rPr>
            </w:pPr>
            <w:r>
              <w:rPr>
                <w:rFonts w:ascii="Arial" w:hAnsi="Arial" w:cs="Arial"/>
                <w:b/>
                <w:bCs/>
              </w:rPr>
              <w:t>8</w:t>
            </w:r>
            <w:r w:rsidR="006A758F" w:rsidRPr="00717773">
              <w:rPr>
                <w:rFonts w:ascii="Arial" w:hAnsi="Arial" w:cs="Arial"/>
                <w:b/>
                <w:bCs/>
              </w:rPr>
              <w:t>.</w:t>
            </w:r>
            <w:r w:rsidR="006A758F">
              <w:rPr>
                <w:rFonts w:ascii="Arial" w:hAnsi="Arial" w:cs="Arial"/>
                <w:b/>
                <w:bCs/>
              </w:rPr>
              <w:t>2</w:t>
            </w:r>
            <w:r w:rsidR="006A758F" w:rsidRPr="00717773">
              <w:rPr>
                <w:rFonts w:ascii="Arial" w:hAnsi="Arial" w:cs="Arial"/>
                <w:b/>
                <w:bCs/>
              </w:rPr>
              <w:t xml:space="preserve">. </w:t>
            </w:r>
            <w:r w:rsidR="006A758F" w:rsidRPr="00717773">
              <w:rPr>
                <w:rFonts w:ascii="Arial" w:hAnsi="Arial" w:cs="Arial"/>
                <w:b/>
              </w:rPr>
              <w:t xml:space="preserve">Unaprijediti zakonske odredbe u vezi s </w:t>
            </w:r>
            <w:r w:rsidR="006A758F">
              <w:rPr>
                <w:rFonts w:ascii="Arial" w:hAnsi="Arial" w:cs="Arial"/>
                <w:b/>
              </w:rPr>
              <w:t>objavom</w:t>
            </w:r>
            <w:r w:rsidR="006A758F" w:rsidRPr="00717773">
              <w:rPr>
                <w:rFonts w:ascii="Arial" w:hAnsi="Arial" w:cs="Arial"/>
                <w:b/>
              </w:rPr>
              <w:t xml:space="preserve"> vlasništva</w:t>
            </w:r>
            <w:r w:rsidR="006A758F">
              <w:rPr>
                <w:rFonts w:ascii="Arial" w:hAnsi="Arial" w:cs="Arial"/>
                <w:b/>
              </w:rPr>
              <w:t xml:space="preserve"> </w:t>
            </w:r>
            <w:r w:rsidR="006A758F" w:rsidRPr="00A344E7">
              <w:rPr>
                <w:rFonts w:ascii="Arial" w:hAnsi="Arial" w:cs="Arial"/>
                <w:b/>
              </w:rPr>
              <w:t>medija</w:t>
            </w:r>
            <w:r w:rsidR="006A758F">
              <w:rPr>
                <w:rFonts w:ascii="Arial" w:hAnsi="Arial" w:cs="Arial"/>
                <w:b/>
              </w:rPr>
              <w:t xml:space="preserve"> i izvora financiranja</w:t>
            </w:r>
          </w:p>
        </w:tc>
        <w:tc>
          <w:tcPr>
            <w:tcW w:w="5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47C984" w14:textId="2297097A" w:rsidR="006A758F" w:rsidRPr="00717773" w:rsidRDefault="006A758F" w:rsidP="006A758F">
            <w:pPr>
              <w:jc w:val="center"/>
              <w:rPr>
                <w:rFonts w:ascii="Arial" w:eastAsia="Times New Roman" w:hAnsi="Arial" w:cs="Arial"/>
              </w:rPr>
            </w:pPr>
            <w:r>
              <w:rPr>
                <w:rFonts w:ascii="Arial" w:eastAsia="Times New Roman" w:hAnsi="Arial" w:cs="Arial"/>
              </w:rPr>
              <w:t>u tijeku</w:t>
            </w:r>
          </w:p>
        </w:tc>
        <w:tc>
          <w:tcPr>
            <w:tcW w:w="5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0A98D1" w14:textId="6FEC9AA7" w:rsidR="006A758F" w:rsidRPr="00717773" w:rsidRDefault="006A758F" w:rsidP="006A758F">
            <w:pPr>
              <w:jc w:val="center"/>
              <w:rPr>
                <w:rFonts w:ascii="Arial" w:eastAsia="Times New Roman" w:hAnsi="Arial" w:cs="Arial"/>
              </w:rPr>
            </w:pPr>
            <w:r>
              <w:rPr>
                <w:rFonts w:ascii="Arial" w:eastAsia="Times New Roman" w:hAnsi="Arial" w:cs="Arial"/>
              </w:rPr>
              <w:t>rujan 2023.</w:t>
            </w:r>
          </w:p>
        </w:tc>
      </w:tr>
      <w:tr w:rsidR="006A758F" w:rsidRPr="00717773" w14:paraId="16898CCA" w14:textId="77777777" w:rsidTr="00EC555F">
        <w:tc>
          <w:tcPr>
            <w:tcW w:w="42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7E3C9E" w14:textId="1854523D" w:rsidR="006A758F" w:rsidRPr="00D86A82" w:rsidRDefault="00042D25" w:rsidP="006A758F">
            <w:pPr>
              <w:rPr>
                <w:rFonts w:ascii="Arial" w:hAnsi="Arial" w:cs="Arial"/>
                <w:b/>
                <w:bCs/>
                <w:highlight w:val="yellow"/>
              </w:rPr>
            </w:pPr>
            <w:r>
              <w:rPr>
                <w:rFonts w:ascii="Arial" w:hAnsi="Arial" w:cs="Arial"/>
                <w:b/>
                <w:bCs/>
              </w:rPr>
              <w:t>8</w:t>
            </w:r>
            <w:r w:rsidR="006A758F" w:rsidRPr="004A4763">
              <w:rPr>
                <w:rFonts w:ascii="Arial" w:hAnsi="Arial" w:cs="Arial"/>
                <w:b/>
                <w:bCs/>
              </w:rPr>
              <w:t xml:space="preserve">.3. </w:t>
            </w:r>
            <w:r w:rsidR="006A758F">
              <w:rPr>
                <w:rFonts w:ascii="Arial" w:hAnsi="Arial" w:cs="Arial"/>
                <w:b/>
              </w:rPr>
              <w:t>Uspostava sustava provjere medijskih činjenica</w:t>
            </w:r>
          </w:p>
        </w:tc>
        <w:tc>
          <w:tcPr>
            <w:tcW w:w="5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E837D0" w14:textId="0F4E2C4D" w:rsidR="006A758F" w:rsidRPr="00717773" w:rsidRDefault="006A758F" w:rsidP="006A758F">
            <w:pPr>
              <w:jc w:val="center"/>
              <w:rPr>
                <w:rFonts w:ascii="Arial" w:eastAsia="Times New Roman" w:hAnsi="Arial" w:cs="Arial"/>
              </w:rPr>
            </w:pPr>
            <w:r>
              <w:rPr>
                <w:rFonts w:ascii="Arial" w:eastAsia="Times New Roman" w:hAnsi="Arial" w:cs="Arial"/>
              </w:rPr>
              <w:t>u tijeku</w:t>
            </w:r>
          </w:p>
        </w:tc>
        <w:tc>
          <w:tcPr>
            <w:tcW w:w="5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B20C2B" w14:textId="193BB4F2" w:rsidR="006A758F" w:rsidRPr="00717773" w:rsidRDefault="006A758F" w:rsidP="006A758F">
            <w:pPr>
              <w:jc w:val="center"/>
              <w:rPr>
                <w:rFonts w:ascii="Arial" w:eastAsia="Times New Roman" w:hAnsi="Arial" w:cs="Arial"/>
              </w:rPr>
            </w:pPr>
            <w:r>
              <w:rPr>
                <w:rFonts w:ascii="Arial" w:eastAsia="Times New Roman" w:hAnsi="Arial" w:cs="Arial"/>
              </w:rPr>
              <w:t>prosinac 2023.</w:t>
            </w:r>
          </w:p>
        </w:tc>
      </w:tr>
      <w:tr w:rsidR="00C00BE9" w:rsidRPr="00717773" w14:paraId="0DA9E573" w14:textId="77777777" w:rsidTr="00EC555F">
        <w:tc>
          <w:tcPr>
            <w:tcW w:w="15683"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5EAD994" w14:textId="77777777" w:rsidR="00C00BE9" w:rsidRPr="00717773" w:rsidRDefault="00C00BE9" w:rsidP="004C761B">
            <w:pPr>
              <w:jc w:val="center"/>
              <w:rPr>
                <w:rFonts w:ascii="Times New Roman" w:hAnsi="Times New Roman"/>
              </w:rPr>
            </w:pPr>
            <w:r w:rsidRPr="00717773">
              <w:rPr>
                <w:rFonts w:ascii="Arial" w:hAnsi="Arial" w:cs="Arial"/>
                <w:b/>
                <w:bCs/>
                <w:color w:val="000000"/>
                <w:shd w:val="clear" w:color="auto" w:fill="B7B7B7"/>
              </w:rPr>
              <w:t>Kontakt informacije</w:t>
            </w:r>
          </w:p>
        </w:tc>
      </w:tr>
      <w:tr w:rsidR="00AB0370" w:rsidRPr="00717773" w14:paraId="16C70BEF"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9D428B8" w14:textId="77777777" w:rsidR="00AB0370" w:rsidRPr="00717773" w:rsidRDefault="00AB0370" w:rsidP="00AB0370">
            <w:pPr>
              <w:jc w:val="center"/>
              <w:rPr>
                <w:rFonts w:ascii="Times New Roman" w:hAnsi="Times New Roman"/>
              </w:rPr>
            </w:pPr>
            <w:r w:rsidRPr="00717773">
              <w:rPr>
                <w:rFonts w:ascii="Arial" w:hAnsi="Arial" w:cs="Arial"/>
                <w:color w:val="000000"/>
                <w:shd w:val="clear" w:color="auto" w:fill="D9D9D9"/>
              </w:rPr>
              <w:t xml:space="preserve">Odgovorna osoba u tijelu koje je nositelj mjere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B00AB" w14:textId="77777777" w:rsidR="00AB0370" w:rsidRDefault="00AB0370" w:rsidP="00AB0370">
            <w:pPr>
              <w:rPr>
                <w:rFonts w:ascii="Arial" w:hAnsi="Arial" w:cs="Arial"/>
              </w:rPr>
            </w:pPr>
            <w:r>
              <w:rPr>
                <w:rFonts w:ascii="Arial" w:hAnsi="Arial" w:cs="Arial"/>
              </w:rPr>
              <w:t xml:space="preserve">Ivica Poljičak </w:t>
            </w:r>
          </w:p>
          <w:p w14:paraId="6BC59A8D" w14:textId="77777777" w:rsidR="00AB0370" w:rsidRPr="00717773" w:rsidRDefault="00AB0370" w:rsidP="00AB0370">
            <w:pPr>
              <w:rPr>
                <w:rFonts w:ascii="Arial" w:hAnsi="Arial" w:cs="Arial"/>
              </w:rPr>
            </w:pPr>
            <w:r>
              <w:rPr>
                <w:rFonts w:ascii="Arial" w:hAnsi="Arial" w:cs="Arial"/>
              </w:rPr>
              <w:t>Nives Zvonarić</w:t>
            </w:r>
          </w:p>
        </w:tc>
      </w:tr>
      <w:tr w:rsidR="00AB0370" w:rsidRPr="008173DB" w14:paraId="1A49F4BC"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D219B46" w14:textId="77777777" w:rsidR="00AB0370" w:rsidRPr="00717773" w:rsidRDefault="00AB0370" w:rsidP="00AB0370">
            <w:pPr>
              <w:jc w:val="center"/>
              <w:rPr>
                <w:rFonts w:ascii="Times New Roman" w:hAnsi="Times New Roman"/>
              </w:rPr>
            </w:pPr>
            <w:r w:rsidRPr="00717773">
              <w:rPr>
                <w:rFonts w:ascii="Arial" w:hAnsi="Arial" w:cs="Arial"/>
                <w:color w:val="000000"/>
                <w:shd w:val="clear" w:color="auto" w:fill="D9D9D9"/>
              </w:rPr>
              <w:t xml:space="preserve">Funkcija, odjel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4EC943" w14:textId="77777777" w:rsidR="00AB0370" w:rsidRDefault="00AB0370" w:rsidP="00AB0370">
            <w:pPr>
              <w:rPr>
                <w:rFonts w:ascii="Arial" w:hAnsi="Arial" w:cs="Arial"/>
              </w:rPr>
            </w:pPr>
            <w:r>
              <w:rPr>
                <w:rFonts w:ascii="Arial" w:hAnsi="Arial" w:cs="Arial"/>
              </w:rPr>
              <w:t>državni tajnik</w:t>
            </w:r>
          </w:p>
          <w:p w14:paraId="128BDA7F" w14:textId="77777777" w:rsidR="00AB0370" w:rsidRPr="00717773" w:rsidRDefault="00AB0370" w:rsidP="00AB0370">
            <w:pPr>
              <w:rPr>
                <w:rFonts w:ascii="Arial" w:hAnsi="Arial" w:cs="Arial"/>
              </w:rPr>
            </w:pPr>
            <w:r>
              <w:rPr>
                <w:rFonts w:ascii="Arial" w:hAnsi="Arial" w:cs="Arial"/>
              </w:rPr>
              <w:t>načelnica Sektora za medije</w:t>
            </w:r>
          </w:p>
        </w:tc>
      </w:tr>
      <w:tr w:rsidR="00AB0370" w:rsidRPr="008173DB" w14:paraId="08FA4AEF"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23E856C" w14:textId="77777777" w:rsidR="00AB0370" w:rsidRPr="00717773" w:rsidRDefault="00AB0370" w:rsidP="00AB0370">
            <w:pPr>
              <w:jc w:val="center"/>
              <w:rPr>
                <w:rFonts w:ascii="Times New Roman" w:hAnsi="Times New Roman"/>
              </w:rPr>
            </w:pPr>
            <w:r w:rsidRPr="00717773">
              <w:rPr>
                <w:rFonts w:ascii="Arial" w:hAnsi="Arial" w:cs="Arial"/>
                <w:color w:val="000000"/>
                <w:shd w:val="clear" w:color="auto" w:fill="D9D9D9"/>
              </w:rPr>
              <w:t>Email i telefon</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151C1" w14:textId="4A855463" w:rsidR="00AB0370" w:rsidRPr="00717773" w:rsidRDefault="00A012E1" w:rsidP="00AB0370">
            <w:pPr>
              <w:rPr>
                <w:rFonts w:ascii="Arial" w:hAnsi="Arial" w:cs="Arial"/>
              </w:rPr>
            </w:pPr>
            <w:hyperlink r:id="rId17" w:history="1">
              <w:r w:rsidR="00AB0370" w:rsidRPr="00AB0370">
                <w:rPr>
                  <w:rStyle w:val="Hyperlink"/>
                  <w:rFonts w:ascii="Arial" w:hAnsi="Arial" w:cs="Arial"/>
                </w:rPr>
                <w:t>ni</w:t>
              </w:r>
              <w:r w:rsidR="00AB0370" w:rsidRPr="009E45BD">
                <w:rPr>
                  <w:rStyle w:val="Hyperlink"/>
                  <w:rFonts w:ascii="Arial" w:hAnsi="Arial" w:cs="Arial"/>
                </w:rPr>
                <w:t>ves.zvonaric@min-kulture.hr</w:t>
              </w:r>
            </w:hyperlink>
            <w:r w:rsidR="00AB0370">
              <w:t xml:space="preserve">; </w:t>
            </w:r>
            <w:r w:rsidR="001B0719">
              <w:rPr>
                <w:rFonts w:ascii="Arial" w:hAnsi="Arial" w:cs="Arial"/>
              </w:rPr>
              <w:t xml:space="preserve">01 4866 </w:t>
            </w:r>
            <w:r w:rsidR="00AB0370" w:rsidRPr="00AB0370">
              <w:rPr>
                <w:rFonts w:ascii="Arial" w:hAnsi="Arial" w:cs="Arial"/>
              </w:rPr>
              <w:t>453</w:t>
            </w:r>
          </w:p>
        </w:tc>
      </w:tr>
      <w:tr w:rsidR="00EE5058" w:rsidRPr="00717773" w14:paraId="2ED18E5C" w14:textId="77777777" w:rsidTr="00EC555F">
        <w:trPr>
          <w:trHeight w:val="6441"/>
        </w:trPr>
        <w:tc>
          <w:tcPr>
            <w:tcW w:w="19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51962EF" w14:textId="77777777" w:rsidR="00EE5058" w:rsidRPr="00717773" w:rsidRDefault="00EE5058" w:rsidP="004C761B">
            <w:pPr>
              <w:jc w:val="center"/>
              <w:rPr>
                <w:rFonts w:ascii="Times New Roman" w:hAnsi="Times New Roman"/>
              </w:rPr>
            </w:pPr>
            <w:r w:rsidRPr="00717773">
              <w:rPr>
                <w:rFonts w:ascii="Arial" w:hAnsi="Arial" w:cs="Arial"/>
                <w:color w:val="000000"/>
                <w:shd w:val="clear" w:color="auto" w:fill="D9D9D9"/>
              </w:rPr>
              <w:t xml:space="preserve">Drugi uključeni akteri </w:t>
            </w:r>
          </w:p>
        </w:tc>
        <w:tc>
          <w:tcPr>
            <w:tcW w:w="2210"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62BFEB58" w14:textId="77777777" w:rsidR="00EE5058" w:rsidRPr="00717773" w:rsidRDefault="00EE5058" w:rsidP="004C761B">
            <w:pPr>
              <w:jc w:val="center"/>
              <w:rPr>
                <w:rFonts w:ascii="Times New Roman" w:hAnsi="Times New Roman"/>
              </w:rPr>
            </w:pPr>
            <w:r w:rsidRPr="00717773">
              <w:rPr>
                <w:rFonts w:ascii="Arial" w:hAnsi="Arial" w:cs="Arial"/>
                <w:color w:val="000000"/>
                <w:shd w:val="clear" w:color="auto" w:fill="D9D9D9"/>
              </w:rPr>
              <w:t xml:space="preserve">Državni akteri </w:t>
            </w:r>
          </w:p>
          <w:p w14:paraId="0DC89200" w14:textId="77777777" w:rsidR="00EE5058" w:rsidRDefault="00EE5058" w:rsidP="004C761B">
            <w:pPr>
              <w:jc w:val="center"/>
              <w:rPr>
                <w:rFonts w:ascii="Arial" w:hAnsi="Arial" w:cs="Arial"/>
                <w:color w:val="000000"/>
                <w:shd w:val="clear" w:color="auto" w:fill="D9D9D9"/>
              </w:rPr>
            </w:pPr>
          </w:p>
          <w:p w14:paraId="6295D1C8" w14:textId="77777777" w:rsidR="00EE5058" w:rsidRDefault="00EE5058" w:rsidP="004C761B">
            <w:pPr>
              <w:jc w:val="center"/>
              <w:rPr>
                <w:rFonts w:ascii="Arial" w:hAnsi="Arial" w:cs="Arial"/>
                <w:color w:val="000000"/>
                <w:shd w:val="clear" w:color="auto" w:fill="D9D9D9"/>
              </w:rPr>
            </w:pPr>
          </w:p>
          <w:p w14:paraId="289DBFF2" w14:textId="77777777" w:rsidR="00EE5058" w:rsidRDefault="00EE5058" w:rsidP="004C761B">
            <w:pPr>
              <w:jc w:val="center"/>
              <w:rPr>
                <w:rFonts w:ascii="Arial" w:hAnsi="Arial" w:cs="Arial"/>
                <w:color w:val="000000"/>
                <w:shd w:val="clear" w:color="auto" w:fill="D9D9D9"/>
              </w:rPr>
            </w:pPr>
          </w:p>
          <w:p w14:paraId="46D97C08" w14:textId="77777777" w:rsidR="00EE5058" w:rsidRDefault="00EE5058" w:rsidP="004C761B">
            <w:pPr>
              <w:jc w:val="center"/>
              <w:rPr>
                <w:rFonts w:ascii="Arial" w:hAnsi="Arial" w:cs="Arial"/>
                <w:color w:val="000000"/>
                <w:shd w:val="clear" w:color="auto" w:fill="D9D9D9"/>
              </w:rPr>
            </w:pPr>
          </w:p>
          <w:p w14:paraId="2B38A6B4" w14:textId="77777777" w:rsidR="00EE5058" w:rsidRDefault="00EE5058" w:rsidP="004C761B">
            <w:pPr>
              <w:jc w:val="center"/>
              <w:rPr>
                <w:rFonts w:ascii="Arial" w:hAnsi="Arial" w:cs="Arial"/>
                <w:color w:val="000000"/>
                <w:shd w:val="clear" w:color="auto" w:fill="D9D9D9"/>
              </w:rPr>
            </w:pPr>
          </w:p>
          <w:p w14:paraId="39F50F77" w14:textId="77B47578" w:rsidR="00EE5058" w:rsidRPr="00717773" w:rsidRDefault="00EE5058" w:rsidP="004C761B">
            <w:pPr>
              <w:jc w:val="center"/>
              <w:rPr>
                <w:rFonts w:ascii="Times New Roman" w:hAnsi="Times New Roman"/>
              </w:rPr>
            </w:pPr>
            <w:r w:rsidRPr="00717773">
              <w:rPr>
                <w:rFonts w:ascii="Arial" w:hAnsi="Arial" w:cs="Arial"/>
                <w:color w:val="000000"/>
                <w:shd w:val="clear" w:color="auto" w:fill="D9D9D9"/>
              </w:rPr>
              <w:t xml:space="preserve">OCD, privatni sektor, </w:t>
            </w:r>
            <w:proofErr w:type="spellStart"/>
            <w:r w:rsidRPr="00717773">
              <w:rPr>
                <w:rFonts w:ascii="Arial" w:hAnsi="Arial" w:cs="Arial"/>
                <w:color w:val="000000"/>
                <w:shd w:val="clear" w:color="auto" w:fill="D9D9D9"/>
              </w:rPr>
              <w:t>multilaterale</w:t>
            </w:r>
            <w:proofErr w:type="spellEnd"/>
            <w:r w:rsidRPr="00717773">
              <w:rPr>
                <w:rFonts w:ascii="Arial" w:hAnsi="Arial" w:cs="Arial"/>
                <w:color w:val="000000"/>
                <w:shd w:val="clear" w:color="auto" w:fill="D9D9D9"/>
              </w:rPr>
              <w:t xml:space="preserve">, radne skupine </w:t>
            </w:r>
          </w:p>
        </w:tc>
        <w:tc>
          <w:tcPr>
            <w:tcW w:w="11482"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95F1B41" w14:textId="77777777" w:rsidR="00EE5058" w:rsidRPr="00717773" w:rsidRDefault="00EE5058" w:rsidP="00AB0370">
            <w:pPr>
              <w:rPr>
                <w:rFonts w:ascii="Arial" w:hAnsi="Arial" w:cs="Arial"/>
              </w:rPr>
            </w:pPr>
            <w:r w:rsidRPr="00717773">
              <w:rPr>
                <w:rFonts w:ascii="Arial" w:hAnsi="Arial" w:cs="Arial"/>
              </w:rPr>
              <w:t>Agencija za elektroničke medije</w:t>
            </w:r>
          </w:p>
          <w:p w14:paraId="20A549FB" w14:textId="77777777" w:rsidR="00EE5058" w:rsidRPr="00717773" w:rsidRDefault="00EE5058" w:rsidP="00AB0370">
            <w:pPr>
              <w:rPr>
                <w:rFonts w:ascii="Arial" w:hAnsi="Arial" w:cs="Arial"/>
              </w:rPr>
            </w:pPr>
            <w:r w:rsidRPr="00717773">
              <w:rPr>
                <w:rFonts w:ascii="Arial" w:hAnsi="Arial" w:cs="Arial"/>
              </w:rPr>
              <w:t>Agencija za zaštitu tržišnog natjecanja</w:t>
            </w:r>
          </w:p>
          <w:p w14:paraId="0013F2F6" w14:textId="77777777" w:rsidR="00EE5058" w:rsidRPr="00717773" w:rsidRDefault="00EE5058" w:rsidP="00AB0370">
            <w:pPr>
              <w:rPr>
                <w:rFonts w:ascii="Arial" w:hAnsi="Arial" w:cs="Arial"/>
              </w:rPr>
            </w:pPr>
            <w:r w:rsidRPr="00717773">
              <w:rPr>
                <w:rFonts w:ascii="Arial" w:hAnsi="Arial" w:cs="Arial"/>
              </w:rPr>
              <w:t>Središnji državni ured za razvoj digitalnog društva</w:t>
            </w:r>
          </w:p>
          <w:p w14:paraId="185C7381" w14:textId="77777777" w:rsidR="00EE5058" w:rsidRPr="00717773" w:rsidRDefault="00EE5058" w:rsidP="00AB0370">
            <w:pPr>
              <w:rPr>
                <w:rFonts w:ascii="Arial" w:hAnsi="Arial" w:cs="Arial"/>
              </w:rPr>
            </w:pPr>
            <w:r w:rsidRPr="00717773">
              <w:rPr>
                <w:rFonts w:ascii="Arial" w:hAnsi="Arial" w:cs="Arial"/>
              </w:rPr>
              <w:t>Ministarstvo financija</w:t>
            </w:r>
          </w:p>
          <w:p w14:paraId="2DC7CED1" w14:textId="2E3EB407" w:rsidR="00EE5058" w:rsidRPr="00717773" w:rsidRDefault="00EE5058" w:rsidP="00AB0370">
            <w:pPr>
              <w:rPr>
                <w:rFonts w:ascii="Arial" w:hAnsi="Arial" w:cs="Arial"/>
              </w:rPr>
            </w:pPr>
            <w:r w:rsidRPr="00717773">
              <w:rPr>
                <w:rFonts w:ascii="Arial" w:hAnsi="Arial" w:cs="Arial"/>
              </w:rPr>
              <w:t>Ministarstvo gospodarstva</w:t>
            </w:r>
            <w:r w:rsidR="009071C8" w:rsidRPr="009071C8">
              <w:rPr>
                <w:rFonts w:ascii="Arial" w:hAnsi="Arial" w:cs="Arial"/>
                <w:color w:val="000000"/>
                <w:lang w:eastAsia="hr-HR"/>
              </w:rPr>
              <w:t xml:space="preserve"> </w:t>
            </w:r>
            <w:r w:rsidR="009071C8" w:rsidRPr="009071C8">
              <w:rPr>
                <w:rFonts w:ascii="Arial" w:hAnsi="Arial" w:cs="Arial"/>
              </w:rPr>
              <w:t>i održivog razvoja</w:t>
            </w:r>
          </w:p>
          <w:p w14:paraId="23FB03DC" w14:textId="77777777" w:rsidR="00EE5058" w:rsidRPr="00717773" w:rsidRDefault="00EE5058" w:rsidP="00AB0370">
            <w:pPr>
              <w:rPr>
                <w:rFonts w:ascii="Arial" w:hAnsi="Arial" w:cs="Arial"/>
              </w:rPr>
            </w:pPr>
            <w:r w:rsidRPr="00717773">
              <w:rPr>
                <w:rFonts w:ascii="Arial" w:hAnsi="Arial" w:cs="Arial"/>
              </w:rPr>
              <w:t>Povjerenik za informiranje</w:t>
            </w:r>
          </w:p>
          <w:p w14:paraId="6FCFDC8C" w14:textId="77777777" w:rsidR="00EE5058" w:rsidRPr="00717773" w:rsidRDefault="00EE5058" w:rsidP="00AB0370">
            <w:pPr>
              <w:rPr>
                <w:rFonts w:ascii="Arial" w:hAnsi="Arial" w:cs="Arial"/>
              </w:rPr>
            </w:pPr>
            <w:r w:rsidRPr="00717773">
              <w:rPr>
                <w:rFonts w:ascii="Arial" w:hAnsi="Arial" w:cs="Arial"/>
              </w:rPr>
              <w:t>Hrvatska gospodarska komora</w:t>
            </w:r>
          </w:p>
          <w:p w14:paraId="144CC798" w14:textId="77777777" w:rsidR="00EE5058" w:rsidRDefault="00EE5058" w:rsidP="00AB0370">
            <w:pPr>
              <w:rPr>
                <w:rFonts w:ascii="Arial" w:hAnsi="Arial" w:cs="Arial"/>
              </w:rPr>
            </w:pPr>
            <w:r>
              <w:rPr>
                <w:rFonts w:ascii="Arial" w:hAnsi="Arial" w:cs="Arial"/>
              </w:rPr>
              <w:t>Hrvatska udruga poslodavaca</w:t>
            </w:r>
          </w:p>
          <w:p w14:paraId="6091D8E0" w14:textId="77777777" w:rsidR="00EE5058" w:rsidRPr="00717773" w:rsidRDefault="00EE5058" w:rsidP="00AB0370">
            <w:pPr>
              <w:rPr>
                <w:rFonts w:ascii="Arial" w:hAnsi="Arial" w:cs="Arial"/>
              </w:rPr>
            </w:pPr>
            <w:r w:rsidRPr="00717773">
              <w:rPr>
                <w:rFonts w:ascii="Arial" w:hAnsi="Arial" w:cs="Arial"/>
              </w:rPr>
              <w:t>Hrvatska udruga radijskih nakladnika</w:t>
            </w:r>
          </w:p>
          <w:p w14:paraId="077513A5" w14:textId="1908C971" w:rsidR="00EE5058" w:rsidRDefault="00EE5058" w:rsidP="00AB0370">
            <w:pPr>
              <w:rPr>
                <w:rFonts w:ascii="Arial" w:hAnsi="Arial" w:cs="Arial"/>
              </w:rPr>
            </w:pPr>
            <w:r w:rsidRPr="00717773">
              <w:rPr>
                <w:rFonts w:ascii="Arial" w:hAnsi="Arial" w:cs="Arial"/>
              </w:rPr>
              <w:t>Nacionalna udruga televizija</w:t>
            </w:r>
          </w:p>
          <w:p w14:paraId="317F5BFC" w14:textId="77777777" w:rsidR="00EE5058" w:rsidRPr="00717773" w:rsidRDefault="00EE5058" w:rsidP="00AB0370">
            <w:pPr>
              <w:rPr>
                <w:rFonts w:ascii="Arial" w:hAnsi="Arial" w:cs="Arial"/>
              </w:rPr>
            </w:pPr>
            <w:r w:rsidRPr="00717773">
              <w:rPr>
                <w:rFonts w:ascii="Arial" w:hAnsi="Arial" w:cs="Arial"/>
              </w:rPr>
              <w:t>Hrvatsko novinarsko društvo</w:t>
            </w:r>
          </w:p>
          <w:p w14:paraId="7DF8B17A" w14:textId="77777777" w:rsidR="00EE5058" w:rsidRPr="00717773" w:rsidRDefault="00EE5058" w:rsidP="00AB0370">
            <w:pPr>
              <w:rPr>
                <w:rFonts w:ascii="Arial" w:hAnsi="Arial" w:cs="Arial"/>
              </w:rPr>
            </w:pPr>
            <w:r w:rsidRPr="00717773">
              <w:rPr>
                <w:rFonts w:ascii="Arial" w:hAnsi="Arial" w:cs="Arial"/>
              </w:rPr>
              <w:t>Nova TV d.d.</w:t>
            </w:r>
          </w:p>
          <w:p w14:paraId="48BD9AD8" w14:textId="77777777" w:rsidR="00EE5058" w:rsidRPr="00717773" w:rsidRDefault="00EE5058" w:rsidP="00AB0370">
            <w:pPr>
              <w:rPr>
                <w:rFonts w:ascii="Arial" w:hAnsi="Arial" w:cs="Arial"/>
              </w:rPr>
            </w:pPr>
            <w:r w:rsidRPr="00717773">
              <w:rPr>
                <w:rFonts w:ascii="Arial" w:hAnsi="Arial" w:cs="Arial"/>
              </w:rPr>
              <w:t>RTL Hrvatska d.o.o.</w:t>
            </w:r>
          </w:p>
          <w:p w14:paraId="2CEA1E52" w14:textId="77777777" w:rsidR="00EE5058" w:rsidRDefault="00EE5058" w:rsidP="00AB0370">
            <w:pPr>
              <w:rPr>
                <w:rFonts w:ascii="Arial" w:hAnsi="Arial" w:cs="Arial"/>
              </w:rPr>
            </w:pPr>
            <w:r w:rsidRPr="00717773">
              <w:rPr>
                <w:rFonts w:ascii="Arial" w:hAnsi="Arial" w:cs="Arial"/>
              </w:rPr>
              <w:t>Hrvatska radiotelevizija</w:t>
            </w:r>
          </w:p>
          <w:p w14:paraId="6555FCD6" w14:textId="2C99FF11" w:rsidR="00EE5058" w:rsidRPr="00717773" w:rsidRDefault="00EE5058" w:rsidP="00AB0370">
            <w:pPr>
              <w:rPr>
                <w:rFonts w:ascii="Arial" w:hAnsi="Arial" w:cs="Arial"/>
              </w:rPr>
            </w:pPr>
            <w:r>
              <w:rPr>
                <w:rFonts w:ascii="Arial" w:hAnsi="Arial" w:cs="Arial"/>
              </w:rPr>
              <w:t>Stručnjaci koji djeluju u području provjere medijskih činjenica</w:t>
            </w:r>
          </w:p>
        </w:tc>
      </w:tr>
    </w:tbl>
    <w:p w14:paraId="50A4664D" w14:textId="77777777" w:rsidR="00C00BE9" w:rsidRPr="004559AD" w:rsidRDefault="00C00BE9" w:rsidP="00C00BE9">
      <w:pPr>
        <w:rPr>
          <w:rFonts w:ascii="Arial" w:hAnsi="Arial" w:cs="Arial"/>
          <w:b/>
          <w:color w:val="767171"/>
          <w:sz w:val="12"/>
          <w:szCs w:val="12"/>
        </w:rPr>
      </w:pPr>
    </w:p>
    <w:tbl>
      <w:tblPr>
        <w:tblW w:w="156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201"/>
        <w:gridCol w:w="11482"/>
      </w:tblGrid>
      <w:tr w:rsidR="00C00BE9" w:rsidRPr="00717773" w14:paraId="5E71EF55" w14:textId="77777777" w:rsidTr="00EC555F">
        <w:tc>
          <w:tcPr>
            <w:tcW w:w="15683" w:type="dxa"/>
            <w:gridSpan w:val="2"/>
            <w:shd w:val="clear" w:color="auto" w:fill="BFBFBF"/>
          </w:tcPr>
          <w:p w14:paraId="4DF58165" w14:textId="77777777" w:rsidR="00C00BE9" w:rsidRPr="0099649C" w:rsidRDefault="00C00BE9" w:rsidP="004C761B">
            <w:pPr>
              <w:rPr>
                <w:b/>
                <w:color w:val="000000"/>
                <w:sz w:val="10"/>
                <w:szCs w:val="10"/>
                <w:lang w:eastAsia="hr-HR"/>
              </w:rPr>
            </w:pPr>
          </w:p>
        </w:tc>
      </w:tr>
      <w:tr w:rsidR="00AB0370" w:rsidRPr="00717773" w14:paraId="0B2FE644" w14:textId="77777777" w:rsidTr="00EC555F">
        <w:tc>
          <w:tcPr>
            <w:tcW w:w="4201" w:type="dxa"/>
            <w:shd w:val="clear" w:color="auto" w:fill="D9D9D9"/>
          </w:tcPr>
          <w:p w14:paraId="53F78272" w14:textId="77777777" w:rsidR="00AB0370" w:rsidRPr="00717773" w:rsidRDefault="00AB0370" w:rsidP="00AB0370">
            <w:pPr>
              <w:rPr>
                <w:rFonts w:ascii="Arial" w:hAnsi="Arial" w:cs="Arial"/>
              </w:rPr>
            </w:pPr>
            <w:r>
              <w:rPr>
                <w:rFonts w:ascii="Arial" w:eastAsia="Calibri" w:hAnsi="Arial" w:cs="Arial"/>
              </w:rPr>
              <w:t>Broj i n</w:t>
            </w:r>
            <w:r w:rsidRPr="005823F0">
              <w:rPr>
                <w:rFonts w:ascii="Arial" w:eastAsia="Calibri" w:hAnsi="Arial" w:cs="Arial"/>
              </w:rPr>
              <w:t>aziv aktivnosti:</w:t>
            </w:r>
          </w:p>
        </w:tc>
        <w:tc>
          <w:tcPr>
            <w:tcW w:w="11482" w:type="dxa"/>
            <w:vAlign w:val="center"/>
          </w:tcPr>
          <w:p w14:paraId="59541ED6" w14:textId="3BD05874" w:rsidR="00AB0370" w:rsidRPr="00717773" w:rsidRDefault="00042D25" w:rsidP="00AB0370">
            <w:pPr>
              <w:rPr>
                <w:rFonts w:ascii="Arial" w:hAnsi="Arial" w:cs="Arial"/>
                <w:b/>
              </w:rPr>
            </w:pPr>
            <w:r>
              <w:rPr>
                <w:rFonts w:ascii="Arial" w:hAnsi="Arial" w:cs="Arial"/>
                <w:b/>
              </w:rPr>
              <w:t>8</w:t>
            </w:r>
            <w:r w:rsidR="00AB0370" w:rsidRPr="00717773">
              <w:rPr>
                <w:rFonts w:ascii="Arial" w:hAnsi="Arial" w:cs="Arial"/>
                <w:b/>
              </w:rPr>
              <w:t>.</w:t>
            </w:r>
            <w:r w:rsidR="00AB0370">
              <w:rPr>
                <w:rFonts w:ascii="Arial" w:hAnsi="Arial" w:cs="Arial"/>
                <w:b/>
              </w:rPr>
              <w:t>1. Izraditi Zakon</w:t>
            </w:r>
            <w:r w:rsidR="00AB0370" w:rsidRPr="00717773">
              <w:rPr>
                <w:rFonts w:ascii="Arial" w:hAnsi="Arial" w:cs="Arial"/>
                <w:b/>
              </w:rPr>
              <w:t xml:space="preserve"> o medijima</w:t>
            </w:r>
          </w:p>
        </w:tc>
      </w:tr>
      <w:tr w:rsidR="00AB0370" w:rsidRPr="008173DB" w14:paraId="31EE337A" w14:textId="77777777" w:rsidTr="00EC555F">
        <w:tc>
          <w:tcPr>
            <w:tcW w:w="4201" w:type="dxa"/>
            <w:shd w:val="clear" w:color="auto" w:fill="D9D9D9"/>
          </w:tcPr>
          <w:p w14:paraId="47A16F1B" w14:textId="77777777" w:rsidR="00AB0370" w:rsidRPr="00717773" w:rsidRDefault="00AB0370" w:rsidP="00AB0370">
            <w:pPr>
              <w:rPr>
                <w:rFonts w:ascii="Arial"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vAlign w:val="center"/>
          </w:tcPr>
          <w:p w14:paraId="173045B0" w14:textId="77777777" w:rsidR="00AB0370" w:rsidRPr="00717773" w:rsidRDefault="00AB0370" w:rsidP="00AB0370">
            <w:pPr>
              <w:spacing w:line="360" w:lineRule="auto"/>
              <w:rPr>
                <w:rFonts w:ascii="Arial" w:hAnsi="Arial" w:cs="Arial"/>
                <w:bCs/>
              </w:rPr>
            </w:pPr>
            <w:r w:rsidRPr="00717773">
              <w:rPr>
                <w:rFonts w:ascii="Arial" w:hAnsi="Arial" w:cs="Arial"/>
                <w:bCs/>
              </w:rPr>
              <w:t>dionici na koje se primjenjuju odredbe Zakona, tijela državne uprave</w:t>
            </w:r>
          </w:p>
        </w:tc>
      </w:tr>
      <w:tr w:rsidR="00AB0370" w:rsidRPr="008173DB" w14:paraId="7BE80B54" w14:textId="77777777" w:rsidTr="00EC555F">
        <w:tc>
          <w:tcPr>
            <w:tcW w:w="4201" w:type="dxa"/>
            <w:shd w:val="clear" w:color="auto" w:fill="D9D9D9"/>
          </w:tcPr>
          <w:p w14:paraId="1A398E30" w14:textId="77777777" w:rsidR="00AB0370" w:rsidRPr="00717773" w:rsidRDefault="00AB0370" w:rsidP="00AB0370">
            <w:pPr>
              <w:rPr>
                <w:rFonts w:ascii="Arial" w:hAnsi="Arial" w:cs="Arial"/>
              </w:rPr>
            </w:pPr>
            <w:r w:rsidRPr="005823F0">
              <w:rPr>
                <w:rFonts w:ascii="Arial" w:eastAsia="Calibri" w:hAnsi="Arial" w:cs="Arial"/>
              </w:rPr>
              <w:t>Pokazatelji provedbe:</w:t>
            </w:r>
          </w:p>
        </w:tc>
        <w:tc>
          <w:tcPr>
            <w:tcW w:w="11482" w:type="dxa"/>
            <w:vAlign w:val="center"/>
          </w:tcPr>
          <w:p w14:paraId="2D108A20" w14:textId="77777777" w:rsidR="00AB0370" w:rsidRPr="00717773" w:rsidRDefault="00AB0370" w:rsidP="00AB0370">
            <w:pPr>
              <w:pStyle w:val="ListParagraph"/>
              <w:numPr>
                <w:ilvl w:val="0"/>
                <w:numId w:val="16"/>
              </w:numPr>
              <w:spacing w:after="0" w:line="240" w:lineRule="auto"/>
              <w:rPr>
                <w:rFonts w:ascii="Arial" w:hAnsi="Arial" w:cs="Arial"/>
              </w:rPr>
            </w:pPr>
            <w:r w:rsidRPr="00717773">
              <w:rPr>
                <w:rFonts w:ascii="Arial" w:hAnsi="Arial" w:cs="Arial"/>
              </w:rPr>
              <w:t>Uspostavljanje radne skupine za izradu nacrta Zakona o medijima</w:t>
            </w:r>
          </w:p>
          <w:p w14:paraId="6E8FBA6D" w14:textId="77777777" w:rsidR="00AB0370" w:rsidRPr="00717773" w:rsidRDefault="00AB0370" w:rsidP="00AB0370">
            <w:pPr>
              <w:pStyle w:val="ListParagraph"/>
              <w:numPr>
                <w:ilvl w:val="0"/>
                <w:numId w:val="16"/>
              </w:numPr>
              <w:spacing w:after="0" w:line="240" w:lineRule="auto"/>
              <w:rPr>
                <w:rFonts w:ascii="Arial" w:hAnsi="Arial" w:cs="Arial"/>
              </w:rPr>
            </w:pPr>
            <w:r w:rsidRPr="00717773">
              <w:rPr>
                <w:rFonts w:ascii="Arial" w:hAnsi="Arial" w:cs="Arial"/>
              </w:rPr>
              <w:t>Izrađen nacrt Zakona o medijima</w:t>
            </w:r>
          </w:p>
          <w:p w14:paraId="1AEFC868" w14:textId="77777777" w:rsidR="00AB0370" w:rsidRPr="00717773" w:rsidRDefault="00AB0370" w:rsidP="00AB0370">
            <w:pPr>
              <w:pStyle w:val="ListParagraph"/>
              <w:numPr>
                <w:ilvl w:val="0"/>
                <w:numId w:val="16"/>
              </w:numPr>
              <w:spacing w:after="0" w:line="240" w:lineRule="auto"/>
              <w:rPr>
                <w:rFonts w:ascii="Arial" w:hAnsi="Arial" w:cs="Arial"/>
              </w:rPr>
            </w:pPr>
            <w:r w:rsidRPr="00717773">
              <w:rPr>
                <w:rFonts w:ascii="Arial" w:hAnsi="Arial" w:cs="Arial"/>
              </w:rPr>
              <w:t>Nacrt Zakona o medijima koji je usvojen na sjednici Vlade</w:t>
            </w:r>
          </w:p>
        </w:tc>
      </w:tr>
      <w:tr w:rsidR="00AB0370" w:rsidRPr="008173DB" w14:paraId="63594831" w14:textId="77777777" w:rsidTr="00EC555F">
        <w:tc>
          <w:tcPr>
            <w:tcW w:w="4201" w:type="dxa"/>
            <w:shd w:val="clear" w:color="auto" w:fill="D9D9D9"/>
          </w:tcPr>
          <w:p w14:paraId="100795A5" w14:textId="77777777" w:rsidR="00AB0370" w:rsidRPr="00717773" w:rsidRDefault="00AB0370" w:rsidP="00AB0370">
            <w:pPr>
              <w:rPr>
                <w:rFonts w:ascii="Arial" w:hAnsi="Arial" w:cs="Arial"/>
              </w:rPr>
            </w:pPr>
            <w:r w:rsidRPr="005823F0">
              <w:rPr>
                <w:rFonts w:ascii="Arial" w:eastAsia="Calibri" w:hAnsi="Arial" w:cs="Arial"/>
              </w:rPr>
              <w:t>Polazna vrijednost pokazatelja rezultata:</w:t>
            </w:r>
          </w:p>
        </w:tc>
        <w:tc>
          <w:tcPr>
            <w:tcW w:w="11482" w:type="dxa"/>
          </w:tcPr>
          <w:p w14:paraId="0E04A5CC" w14:textId="62AC7F82" w:rsidR="00AB0370" w:rsidRPr="00717773" w:rsidRDefault="00042D72" w:rsidP="00AB0370">
            <w:pPr>
              <w:rPr>
                <w:rFonts w:ascii="Arial" w:hAnsi="Arial" w:cs="Arial"/>
              </w:rPr>
            </w:pPr>
            <w:r>
              <w:rPr>
                <w:rFonts w:ascii="Arial" w:hAnsi="Arial" w:cs="Arial"/>
              </w:rPr>
              <w:t xml:space="preserve">Polazna vrijednost je –  </w:t>
            </w:r>
            <w:r w:rsidR="00AB0370">
              <w:rPr>
                <w:rFonts w:ascii="Arial" w:hAnsi="Arial" w:cs="Arial"/>
              </w:rPr>
              <w:t>0</w:t>
            </w:r>
          </w:p>
        </w:tc>
      </w:tr>
      <w:tr w:rsidR="00AB0370" w:rsidRPr="008173DB" w14:paraId="6485ECDF" w14:textId="77777777" w:rsidTr="00EC555F">
        <w:tc>
          <w:tcPr>
            <w:tcW w:w="4201" w:type="dxa"/>
            <w:shd w:val="clear" w:color="auto" w:fill="D9D9D9"/>
          </w:tcPr>
          <w:p w14:paraId="16BA5AF5" w14:textId="119FDB2E" w:rsidR="00AB0370" w:rsidRPr="00042D72" w:rsidRDefault="00AB0370" w:rsidP="00042D72">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tc>
        <w:tc>
          <w:tcPr>
            <w:tcW w:w="11482" w:type="dxa"/>
          </w:tcPr>
          <w:p w14:paraId="06401C2F" w14:textId="2E23456E" w:rsidR="00AB0370" w:rsidRPr="00717773" w:rsidRDefault="00FE059E" w:rsidP="00AB0370">
            <w:pPr>
              <w:rPr>
                <w:rFonts w:ascii="Arial" w:hAnsi="Arial" w:cs="Arial"/>
              </w:rPr>
            </w:pPr>
            <w:r>
              <w:rPr>
                <w:rFonts w:ascii="Arial" w:hAnsi="Arial" w:cs="Arial"/>
              </w:rPr>
              <w:t>/</w:t>
            </w:r>
          </w:p>
        </w:tc>
      </w:tr>
      <w:tr w:rsidR="00AB0370" w:rsidRPr="008173DB" w14:paraId="407DAEA4" w14:textId="77777777" w:rsidTr="00EC555F">
        <w:tc>
          <w:tcPr>
            <w:tcW w:w="4201" w:type="dxa"/>
            <w:shd w:val="clear" w:color="auto" w:fill="D9D9D9"/>
          </w:tcPr>
          <w:p w14:paraId="00DD10E4" w14:textId="77777777" w:rsidR="00AB0370" w:rsidRPr="00717773" w:rsidRDefault="00AB0370" w:rsidP="00AB0370">
            <w:pPr>
              <w:rPr>
                <w:rFonts w:ascii="Arial" w:hAnsi="Arial" w:cs="Arial"/>
              </w:rPr>
            </w:pPr>
            <w:r w:rsidRPr="005823F0">
              <w:rPr>
                <w:rFonts w:ascii="Arial" w:eastAsia="Calibri" w:hAnsi="Arial" w:cs="Arial"/>
              </w:rPr>
              <w:t>Potrebna financijska sredstva (Izvor financiranja i planirana sredstva):</w:t>
            </w:r>
          </w:p>
        </w:tc>
        <w:tc>
          <w:tcPr>
            <w:tcW w:w="11482" w:type="dxa"/>
          </w:tcPr>
          <w:p w14:paraId="3BDDA131" w14:textId="1EFD6AEA" w:rsidR="00AB0370" w:rsidRPr="00717773" w:rsidRDefault="009D70B0" w:rsidP="00AB0370">
            <w:pPr>
              <w:rPr>
                <w:rFonts w:ascii="Arial" w:hAnsi="Arial" w:cs="Arial"/>
              </w:rPr>
            </w:pPr>
            <w:r w:rsidRPr="006B3C5F">
              <w:rPr>
                <w:rFonts w:ascii="Arial" w:hAnsi="Arial" w:cs="Arial"/>
              </w:rPr>
              <w:t xml:space="preserve">Sredstva su osigurana u Državnom proračunu, na razdjelu </w:t>
            </w:r>
            <w:r>
              <w:rPr>
                <w:rFonts w:ascii="Arial" w:hAnsi="Arial" w:cs="Arial"/>
              </w:rPr>
              <w:t>55 Ministarstvo kulture i medija</w:t>
            </w:r>
            <w:r w:rsidRPr="006B3C5F">
              <w:rPr>
                <w:rFonts w:ascii="Arial" w:hAnsi="Arial" w:cs="Arial"/>
              </w:rPr>
              <w:t xml:space="preserve">, </w:t>
            </w:r>
            <w:r>
              <w:rPr>
                <w:rFonts w:ascii="Arial" w:hAnsi="Arial" w:cs="Arial"/>
              </w:rPr>
              <w:t xml:space="preserve">u okviru proračunske </w:t>
            </w:r>
            <w:r w:rsidRPr="006B3C5F">
              <w:rPr>
                <w:rFonts w:ascii="Arial" w:hAnsi="Arial" w:cs="Arial"/>
              </w:rPr>
              <w:t>aktivnosti A</w:t>
            </w:r>
            <w:r>
              <w:rPr>
                <w:rFonts w:ascii="Arial" w:hAnsi="Arial" w:cs="Arial"/>
              </w:rPr>
              <w:t>564000</w:t>
            </w:r>
            <w:r w:rsidRPr="006B3C5F">
              <w:rPr>
                <w:rFonts w:ascii="Arial" w:hAnsi="Arial" w:cs="Arial"/>
              </w:rPr>
              <w:t xml:space="preserve"> Administracija i upravljanje</w:t>
            </w:r>
            <w:r>
              <w:rPr>
                <w:rFonts w:ascii="Arial" w:hAnsi="Arial" w:cs="Arial"/>
              </w:rPr>
              <w:t xml:space="preserve">, a odnose se na sredstva </w:t>
            </w:r>
            <w:r w:rsidRPr="005823F0">
              <w:rPr>
                <w:rFonts w:ascii="Arial" w:hAnsi="Arial" w:cs="Arial"/>
              </w:rPr>
              <w:t xml:space="preserve">za redovno poslovanje </w:t>
            </w:r>
            <w:r>
              <w:rPr>
                <w:rFonts w:ascii="Arial" w:hAnsi="Arial" w:cs="Arial"/>
              </w:rPr>
              <w:t>Ministarstva.</w:t>
            </w:r>
          </w:p>
        </w:tc>
      </w:tr>
      <w:tr w:rsidR="00AB0370" w:rsidRPr="008173DB" w14:paraId="574FCD9C" w14:textId="77777777" w:rsidTr="00EC555F">
        <w:tc>
          <w:tcPr>
            <w:tcW w:w="4201" w:type="dxa"/>
            <w:shd w:val="clear" w:color="auto" w:fill="D9D9D9"/>
          </w:tcPr>
          <w:p w14:paraId="30A1A6B7" w14:textId="77777777" w:rsidR="00AB0370" w:rsidRPr="005823F0" w:rsidRDefault="00AB0370" w:rsidP="00AB0370">
            <w:pPr>
              <w:spacing w:after="0" w:line="240" w:lineRule="auto"/>
              <w:rPr>
                <w:rFonts w:ascii="Arial" w:eastAsia="Calibri" w:hAnsi="Arial" w:cs="Arial"/>
              </w:rPr>
            </w:pPr>
            <w:r w:rsidRPr="005823F0">
              <w:rPr>
                <w:rFonts w:ascii="Arial" w:eastAsia="Calibri" w:hAnsi="Arial" w:cs="Arial"/>
              </w:rPr>
              <w:t xml:space="preserve">Početak provedbe i </w:t>
            </w:r>
          </w:p>
          <w:p w14:paraId="44858BDA" w14:textId="77777777" w:rsidR="00AB0370" w:rsidRPr="00717773" w:rsidRDefault="00AB0370" w:rsidP="00AB0370">
            <w:pPr>
              <w:rPr>
                <w:rFonts w:ascii="Arial" w:hAnsi="Arial" w:cs="Arial"/>
              </w:rPr>
            </w:pPr>
            <w:r w:rsidRPr="005823F0">
              <w:rPr>
                <w:rFonts w:ascii="Arial" w:eastAsia="Calibri" w:hAnsi="Arial" w:cs="Arial"/>
              </w:rPr>
              <w:t xml:space="preserve">krajnji rok provedbe: </w:t>
            </w:r>
          </w:p>
        </w:tc>
        <w:tc>
          <w:tcPr>
            <w:tcW w:w="11482" w:type="dxa"/>
          </w:tcPr>
          <w:p w14:paraId="52530E13" w14:textId="778E2CD1" w:rsidR="00AB0370" w:rsidRPr="00717773" w:rsidRDefault="006A758F" w:rsidP="00AB0370">
            <w:pPr>
              <w:rPr>
                <w:rFonts w:ascii="Arial" w:hAnsi="Arial" w:cs="Arial"/>
              </w:rPr>
            </w:pPr>
            <w:r>
              <w:rPr>
                <w:rFonts w:ascii="Arial" w:hAnsi="Arial" w:cs="Arial"/>
              </w:rPr>
              <w:t>u tijeku – rujan 2023.</w:t>
            </w:r>
          </w:p>
        </w:tc>
      </w:tr>
      <w:tr w:rsidR="00C00BE9" w:rsidRPr="008173DB" w14:paraId="465052F2" w14:textId="77777777" w:rsidTr="00EC555F">
        <w:tc>
          <w:tcPr>
            <w:tcW w:w="15683" w:type="dxa"/>
            <w:gridSpan w:val="2"/>
            <w:shd w:val="clear" w:color="auto" w:fill="BFBFBF"/>
          </w:tcPr>
          <w:p w14:paraId="2B8FCA4A" w14:textId="77777777" w:rsidR="00C00BE9" w:rsidRPr="0099649C" w:rsidRDefault="00C00BE9" w:rsidP="004C761B">
            <w:pPr>
              <w:rPr>
                <w:b/>
                <w:color w:val="000000"/>
                <w:sz w:val="10"/>
                <w:szCs w:val="10"/>
                <w:lang w:eastAsia="hr-HR"/>
              </w:rPr>
            </w:pPr>
          </w:p>
        </w:tc>
      </w:tr>
      <w:tr w:rsidR="00AB0370" w:rsidRPr="008173DB" w14:paraId="5ABF51D2" w14:textId="77777777" w:rsidTr="00EC555F">
        <w:tc>
          <w:tcPr>
            <w:tcW w:w="4201" w:type="dxa"/>
            <w:shd w:val="clear" w:color="auto" w:fill="D9D9D9"/>
          </w:tcPr>
          <w:p w14:paraId="128AF47E" w14:textId="77777777" w:rsidR="00AB0370" w:rsidRPr="00717773" w:rsidRDefault="00AB0370" w:rsidP="00AB0370">
            <w:pPr>
              <w:rPr>
                <w:rFonts w:ascii="Arial" w:hAnsi="Arial" w:cs="Arial"/>
              </w:rPr>
            </w:pPr>
            <w:r>
              <w:rPr>
                <w:rFonts w:ascii="Arial" w:eastAsia="Calibri" w:hAnsi="Arial" w:cs="Arial"/>
              </w:rPr>
              <w:t>Broj i n</w:t>
            </w:r>
            <w:r w:rsidRPr="005823F0">
              <w:rPr>
                <w:rFonts w:ascii="Arial" w:eastAsia="Calibri" w:hAnsi="Arial" w:cs="Arial"/>
              </w:rPr>
              <w:t>aziv aktivnosti:</w:t>
            </w:r>
          </w:p>
        </w:tc>
        <w:tc>
          <w:tcPr>
            <w:tcW w:w="11482" w:type="dxa"/>
            <w:vAlign w:val="center"/>
          </w:tcPr>
          <w:p w14:paraId="77D252CC" w14:textId="5EED9357" w:rsidR="00AB0370" w:rsidRPr="00717773" w:rsidRDefault="00042D25" w:rsidP="00AB0370">
            <w:pPr>
              <w:rPr>
                <w:rFonts w:ascii="Arial" w:hAnsi="Arial" w:cs="Arial"/>
                <w:b/>
              </w:rPr>
            </w:pPr>
            <w:r>
              <w:rPr>
                <w:rFonts w:ascii="Arial" w:hAnsi="Arial" w:cs="Arial"/>
                <w:b/>
              </w:rPr>
              <w:t>8</w:t>
            </w:r>
            <w:r w:rsidR="00AB0370" w:rsidRPr="00717773">
              <w:rPr>
                <w:rFonts w:ascii="Arial" w:hAnsi="Arial" w:cs="Arial"/>
                <w:b/>
              </w:rPr>
              <w:t>.</w:t>
            </w:r>
            <w:r w:rsidR="00AB0370">
              <w:rPr>
                <w:rFonts w:ascii="Arial" w:hAnsi="Arial" w:cs="Arial"/>
                <w:b/>
              </w:rPr>
              <w:t>2</w:t>
            </w:r>
            <w:r w:rsidR="00AB0370" w:rsidRPr="00717773">
              <w:rPr>
                <w:rFonts w:ascii="Arial" w:hAnsi="Arial" w:cs="Arial"/>
                <w:b/>
              </w:rPr>
              <w:t xml:space="preserve">. Unaprijediti zakonske odredbe u vezi s </w:t>
            </w:r>
            <w:r w:rsidR="00AB0370">
              <w:rPr>
                <w:rFonts w:ascii="Arial" w:hAnsi="Arial" w:cs="Arial"/>
                <w:b/>
              </w:rPr>
              <w:t>objavom</w:t>
            </w:r>
            <w:r w:rsidR="00AB0370" w:rsidRPr="00717773">
              <w:rPr>
                <w:rFonts w:ascii="Arial" w:hAnsi="Arial" w:cs="Arial"/>
                <w:b/>
              </w:rPr>
              <w:t xml:space="preserve"> vlasništva</w:t>
            </w:r>
            <w:r w:rsidR="00AB0370" w:rsidRPr="00281E02">
              <w:rPr>
                <w:rFonts w:ascii="Arial" w:hAnsi="Arial" w:cs="Arial"/>
                <w:b/>
              </w:rPr>
              <w:t xml:space="preserve"> medija</w:t>
            </w:r>
            <w:r w:rsidR="00AB0370">
              <w:rPr>
                <w:rFonts w:ascii="Arial" w:hAnsi="Arial" w:cs="Arial"/>
                <w:b/>
              </w:rPr>
              <w:t xml:space="preserve"> i izvora financiranja</w:t>
            </w:r>
          </w:p>
        </w:tc>
      </w:tr>
      <w:tr w:rsidR="00AB0370" w:rsidRPr="008173DB" w14:paraId="128316D2" w14:textId="77777777" w:rsidTr="00EC555F">
        <w:tc>
          <w:tcPr>
            <w:tcW w:w="4201" w:type="dxa"/>
            <w:shd w:val="clear" w:color="auto" w:fill="D9D9D9"/>
          </w:tcPr>
          <w:p w14:paraId="78B2CCE9" w14:textId="77777777" w:rsidR="00AB0370" w:rsidRPr="00717773" w:rsidRDefault="00AB0370" w:rsidP="00AB0370">
            <w:pPr>
              <w:rPr>
                <w:rFonts w:ascii="Arial"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vAlign w:val="center"/>
          </w:tcPr>
          <w:p w14:paraId="7E6C0EDC" w14:textId="77777777" w:rsidR="00AB0370" w:rsidRPr="00717773" w:rsidRDefault="00AB0370" w:rsidP="00AB0370">
            <w:pPr>
              <w:spacing w:line="360" w:lineRule="auto"/>
              <w:rPr>
                <w:rFonts w:ascii="Arial" w:hAnsi="Arial" w:cs="Arial"/>
                <w:bCs/>
              </w:rPr>
            </w:pPr>
            <w:r w:rsidRPr="00717773">
              <w:rPr>
                <w:rFonts w:ascii="Arial" w:hAnsi="Arial" w:cs="Arial"/>
                <w:bCs/>
              </w:rPr>
              <w:t>Agencija za elektroničke medije</w:t>
            </w:r>
            <w:r>
              <w:rPr>
                <w:rFonts w:ascii="Arial" w:hAnsi="Arial" w:cs="Arial"/>
                <w:bCs/>
              </w:rPr>
              <w:t>,</w:t>
            </w:r>
            <w:r w:rsidRPr="00717773">
              <w:rPr>
                <w:rFonts w:ascii="Arial" w:hAnsi="Arial" w:cs="Arial"/>
                <w:bCs/>
              </w:rPr>
              <w:t xml:space="preserve"> Hrvatska gospodarska komora </w:t>
            </w:r>
          </w:p>
        </w:tc>
      </w:tr>
      <w:tr w:rsidR="00AB0370" w:rsidRPr="008173DB" w14:paraId="270043A3" w14:textId="77777777" w:rsidTr="00EC555F">
        <w:tc>
          <w:tcPr>
            <w:tcW w:w="4201" w:type="dxa"/>
            <w:shd w:val="clear" w:color="auto" w:fill="D9D9D9"/>
          </w:tcPr>
          <w:p w14:paraId="4A0F245F" w14:textId="77777777" w:rsidR="00AB0370" w:rsidRPr="00717773" w:rsidRDefault="00AB0370" w:rsidP="00AB0370">
            <w:pPr>
              <w:rPr>
                <w:rFonts w:ascii="Arial" w:hAnsi="Arial" w:cs="Arial"/>
              </w:rPr>
            </w:pPr>
            <w:r w:rsidRPr="005823F0">
              <w:rPr>
                <w:rFonts w:ascii="Arial" w:eastAsia="Calibri" w:hAnsi="Arial" w:cs="Arial"/>
              </w:rPr>
              <w:t>Pokazatelji provedbe:</w:t>
            </w:r>
          </w:p>
        </w:tc>
        <w:tc>
          <w:tcPr>
            <w:tcW w:w="11482" w:type="dxa"/>
            <w:vAlign w:val="center"/>
          </w:tcPr>
          <w:p w14:paraId="41F31F30" w14:textId="77777777" w:rsidR="00AB0370" w:rsidRPr="008C018D" w:rsidRDefault="00AB0370" w:rsidP="008C018D">
            <w:pPr>
              <w:pStyle w:val="ListParagraph"/>
              <w:numPr>
                <w:ilvl w:val="0"/>
                <w:numId w:val="26"/>
              </w:numPr>
              <w:rPr>
                <w:rFonts w:ascii="Arial" w:hAnsi="Arial" w:cs="Arial"/>
              </w:rPr>
            </w:pPr>
            <w:r w:rsidRPr="008C018D">
              <w:rPr>
                <w:rFonts w:ascii="Arial" w:hAnsi="Arial" w:cs="Arial"/>
              </w:rPr>
              <w:t xml:space="preserve">Prijedlog izmjena relevantnog zakonodavnog okvira koji će omogućiti objavu podataka o vlasnicima svih medija do razine fizičkih osoba (očevidnik u ponovno upotrebljivom i lako </w:t>
            </w:r>
            <w:proofErr w:type="spellStart"/>
            <w:r w:rsidRPr="008C018D">
              <w:rPr>
                <w:rFonts w:ascii="Arial" w:hAnsi="Arial" w:cs="Arial"/>
              </w:rPr>
              <w:t>pretraživom</w:t>
            </w:r>
            <w:proofErr w:type="spellEnd"/>
            <w:r w:rsidRPr="008C018D">
              <w:rPr>
                <w:rFonts w:ascii="Arial" w:hAnsi="Arial" w:cs="Arial"/>
              </w:rPr>
              <w:t xml:space="preserve"> formatu otvorenog koda) i izvora financiranja medija </w:t>
            </w:r>
          </w:p>
        </w:tc>
      </w:tr>
      <w:tr w:rsidR="00AB0370" w:rsidRPr="008173DB" w14:paraId="5A86BE31" w14:textId="77777777" w:rsidTr="00EC555F">
        <w:tc>
          <w:tcPr>
            <w:tcW w:w="4201" w:type="dxa"/>
            <w:shd w:val="clear" w:color="auto" w:fill="D9D9D9"/>
          </w:tcPr>
          <w:p w14:paraId="502F9DD4" w14:textId="77777777" w:rsidR="00AB0370" w:rsidRPr="00717773" w:rsidRDefault="00AB0370" w:rsidP="00AB0370">
            <w:pPr>
              <w:rPr>
                <w:rFonts w:ascii="Arial" w:hAnsi="Arial" w:cs="Arial"/>
              </w:rPr>
            </w:pPr>
            <w:r w:rsidRPr="005823F0">
              <w:rPr>
                <w:rFonts w:ascii="Arial" w:eastAsia="Calibri" w:hAnsi="Arial" w:cs="Arial"/>
              </w:rPr>
              <w:t>Polazna vrijednost pokazatelja rezultata:</w:t>
            </w:r>
          </w:p>
        </w:tc>
        <w:tc>
          <w:tcPr>
            <w:tcW w:w="11482" w:type="dxa"/>
          </w:tcPr>
          <w:p w14:paraId="4DC6B125" w14:textId="435F452D" w:rsidR="00AB0370" w:rsidRPr="00717773" w:rsidRDefault="00042D72" w:rsidP="00AB0370">
            <w:pPr>
              <w:rPr>
                <w:rFonts w:ascii="Arial" w:hAnsi="Arial" w:cs="Arial"/>
              </w:rPr>
            </w:pPr>
            <w:r>
              <w:rPr>
                <w:rFonts w:ascii="Arial" w:hAnsi="Arial" w:cs="Arial"/>
              </w:rPr>
              <w:t>Polazna vrijednost je –  0</w:t>
            </w:r>
          </w:p>
        </w:tc>
      </w:tr>
      <w:tr w:rsidR="00AB0370" w:rsidRPr="008173DB" w14:paraId="04EC9727" w14:textId="77777777" w:rsidTr="00EC555F">
        <w:tc>
          <w:tcPr>
            <w:tcW w:w="4201" w:type="dxa"/>
            <w:shd w:val="clear" w:color="auto" w:fill="D9D9D9"/>
          </w:tcPr>
          <w:p w14:paraId="44A97405" w14:textId="38EDB0AE" w:rsidR="00AB0370" w:rsidRPr="00042D72" w:rsidRDefault="00AB0370" w:rsidP="00042D72">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tc>
        <w:tc>
          <w:tcPr>
            <w:tcW w:w="11482" w:type="dxa"/>
          </w:tcPr>
          <w:p w14:paraId="33D4C73F" w14:textId="1A2B6B86" w:rsidR="00AB0370" w:rsidRPr="00717773" w:rsidRDefault="00FE059E" w:rsidP="00AB0370">
            <w:pPr>
              <w:rPr>
                <w:rFonts w:ascii="Arial" w:hAnsi="Arial" w:cs="Arial"/>
              </w:rPr>
            </w:pPr>
            <w:r>
              <w:rPr>
                <w:rFonts w:ascii="Arial" w:hAnsi="Arial" w:cs="Arial"/>
              </w:rPr>
              <w:t>/</w:t>
            </w:r>
          </w:p>
        </w:tc>
      </w:tr>
      <w:tr w:rsidR="00AB0370" w:rsidRPr="008173DB" w14:paraId="22BD6C16" w14:textId="77777777" w:rsidTr="00EC555F">
        <w:tc>
          <w:tcPr>
            <w:tcW w:w="4201" w:type="dxa"/>
            <w:shd w:val="clear" w:color="auto" w:fill="D9D9D9"/>
          </w:tcPr>
          <w:p w14:paraId="036F6FCA" w14:textId="77777777" w:rsidR="00AB0370" w:rsidRPr="00717773" w:rsidRDefault="00AB0370" w:rsidP="00AB0370">
            <w:pPr>
              <w:rPr>
                <w:rFonts w:ascii="Arial" w:hAnsi="Arial" w:cs="Arial"/>
              </w:rPr>
            </w:pPr>
            <w:r w:rsidRPr="005823F0">
              <w:rPr>
                <w:rFonts w:ascii="Arial" w:eastAsia="Calibri" w:hAnsi="Arial" w:cs="Arial"/>
              </w:rPr>
              <w:t>Potrebna financijska sredstva (Izvor financiranja i planirana sredstva):</w:t>
            </w:r>
          </w:p>
        </w:tc>
        <w:tc>
          <w:tcPr>
            <w:tcW w:w="11482" w:type="dxa"/>
          </w:tcPr>
          <w:p w14:paraId="652049D5" w14:textId="0D5714E9" w:rsidR="00AB0370" w:rsidRPr="00717773" w:rsidRDefault="009D70B0" w:rsidP="00AB0370">
            <w:pPr>
              <w:rPr>
                <w:rFonts w:ascii="Arial" w:hAnsi="Arial" w:cs="Arial"/>
              </w:rPr>
            </w:pPr>
            <w:r w:rsidRPr="006B3C5F">
              <w:rPr>
                <w:rFonts w:ascii="Arial" w:hAnsi="Arial" w:cs="Arial"/>
              </w:rPr>
              <w:t xml:space="preserve">Sredstva su osigurana u Državnom proračunu, na razdjelu </w:t>
            </w:r>
            <w:r>
              <w:rPr>
                <w:rFonts w:ascii="Arial" w:hAnsi="Arial" w:cs="Arial"/>
              </w:rPr>
              <w:t>55 Ministarstvo kulture i medija</w:t>
            </w:r>
            <w:r w:rsidRPr="006B3C5F">
              <w:rPr>
                <w:rFonts w:ascii="Arial" w:hAnsi="Arial" w:cs="Arial"/>
              </w:rPr>
              <w:t xml:space="preserve">, </w:t>
            </w:r>
            <w:r>
              <w:rPr>
                <w:rFonts w:ascii="Arial" w:hAnsi="Arial" w:cs="Arial"/>
              </w:rPr>
              <w:t xml:space="preserve">u okviru proračunske </w:t>
            </w:r>
            <w:r w:rsidRPr="006B3C5F">
              <w:rPr>
                <w:rFonts w:ascii="Arial" w:hAnsi="Arial" w:cs="Arial"/>
              </w:rPr>
              <w:t>aktivnosti A</w:t>
            </w:r>
            <w:r>
              <w:rPr>
                <w:rFonts w:ascii="Arial" w:hAnsi="Arial" w:cs="Arial"/>
              </w:rPr>
              <w:t>785015</w:t>
            </w:r>
            <w:r w:rsidRPr="006B3C5F">
              <w:rPr>
                <w:rFonts w:ascii="Arial" w:hAnsi="Arial" w:cs="Arial"/>
              </w:rPr>
              <w:t xml:space="preserve"> </w:t>
            </w:r>
            <w:r>
              <w:rPr>
                <w:rFonts w:ascii="Arial" w:hAnsi="Arial" w:cs="Arial"/>
              </w:rPr>
              <w:t>Programi za poboljšanje dostupnosti kulturnih sadržaja osobama s invaliditetom, u iznosu od 1.000.000,00 kn za 2022. godinu te u iznosu od 2.000.000,00 kn za 2023. godinu (sredstva se u potpunosti osiguravaju iz EU izvora, u okviru Nacionalnog plana oporavka i otpornosti).</w:t>
            </w:r>
          </w:p>
        </w:tc>
      </w:tr>
      <w:tr w:rsidR="00AB0370" w:rsidRPr="008173DB" w14:paraId="7CB6B133" w14:textId="77777777" w:rsidTr="00EC555F">
        <w:tc>
          <w:tcPr>
            <w:tcW w:w="4201" w:type="dxa"/>
            <w:shd w:val="clear" w:color="auto" w:fill="D9D9D9"/>
          </w:tcPr>
          <w:p w14:paraId="57E85D8F" w14:textId="77777777" w:rsidR="00AB0370" w:rsidRPr="005823F0" w:rsidRDefault="00AB0370" w:rsidP="00AB0370">
            <w:pPr>
              <w:spacing w:after="0" w:line="240" w:lineRule="auto"/>
              <w:rPr>
                <w:rFonts w:ascii="Arial" w:eastAsia="Calibri" w:hAnsi="Arial" w:cs="Arial"/>
              </w:rPr>
            </w:pPr>
            <w:r w:rsidRPr="005823F0">
              <w:rPr>
                <w:rFonts w:ascii="Arial" w:eastAsia="Calibri" w:hAnsi="Arial" w:cs="Arial"/>
              </w:rPr>
              <w:t xml:space="preserve">Početak provedbe i </w:t>
            </w:r>
          </w:p>
          <w:p w14:paraId="085A216D" w14:textId="77777777" w:rsidR="00AB0370" w:rsidRPr="00717773" w:rsidRDefault="00AB0370" w:rsidP="00AB0370">
            <w:pPr>
              <w:rPr>
                <w:rFonts w:ascii="Arial" w:hAnsi="Arial" w:cs="Arial"/>
              </w:rPr>
            </w:pPr>
            <w:r w:rsidRPr="005823F0">
              <w:rPr>
                <w:rFonts w:ascii="Arial" w:eastAsia="Calibri" w:hAnsi="Arial" w:cs="Arial"/>
              </w:rPr>
              <w:t xml:space="preserve">krajnji rok provedbe: </w:t>
            </w:r>
          </w:p>
        </w:tc>
        <w:tc>
          <w:tcPr>
            <w:tcW w:w="11482" w:type="dxa"/>
          </w:tcPr>
          <w:p w14:paraId="04C10A59" w14:textId="4FCAFA8D" w:rsidR="00AB0370" w:rsidRPr="00717773" w:rsidRDefault="006A758F" w:rsidP="00AB0370">
            <w:pPr>
              <w:rPr>
                <w:rFonts w:ascii="Arial" w:hAnsi="Arial" w:cs="Arial"/>
              </w:rPr>
            </w:pPr>
            <w:r>
              <w:rPr>
                <w:rFonts w:ascii="Arial" w:hAnsi="Arial" w:cs="Arial"/>
              </w:rPr>
              <w:t>u tijeku – rujan 2023.</w:t>
            </w:r>
          </w:p>
        </w:tc>
      </w:tr>
      <w:tr w:rsidR="00272770" w:rsidRPr="005823F0" w14:paraId="5C580DAD" w14:textId="77777777" w:rsidTr="00EC555F">
        <w:tc>
          <w:tcPr>
            <w:tcW w:w="15683" w:type="dxa"/>
            <w:gridSpan w:val="2"/>
            <w:shd w:val="clear" w:color="auto" w:fill="BFBFBF"/>
          </w:tcPr>
          <w:p w14:paraId="07B8EC90" w14:textId="77777777" w:rsidR="00272770" w:rsidRPr="005823F0" w:rsidRDefault="00272770" w:rsidP="004C761B">
            <w:pPr>
              <w:spacing w:after="0" w:line="240" w:lineRule="auto"/>
              <w:rPr>
                <w:rFonts w:ascii="Arial" w:eastAsia="Calibri" w:hAnsi="Arial" w:cs="Arial"/>
                <w:b/>
                <w:color w:val="000000"/>
                <w:lang w:eastAsia="hr-HR"/>
              </w:rPr>
            </w:pPr>
          </w:p>
        </w:tc>
      </w:tr>
      <w:tr w:rsidR="00AB0370" w:rsidRPr="005331F1" w14:paraId="31B27950" w14:textId="77777777" w:rsidTr="00EC555F">
        <w:tc>
          <w:tcPr>
            <w:tcW w:w="4201" w:type="dxa"/>
            <w:tcBorders>
              <w:top w:val="single" w:sz="4" w:space="0" w:color="auto"/>
              <w:left w:val="single" w:sz="4" w:space="0" w:color="auto"/>
              <w:bottom w:val="single" w:sz="4" w:space="0" w:color="auto"/>
              <w:right w:val="single" w:sz="4" w:space="0" w:color="auto"/>
            </w:tcBorders>
            <w:shd w:val="clear" w:color="auto" w:fill="D9D9D9"/>
          </w:tcPr>
          <w:p w14:paraId="39119CFC" w14:textId="77777777" w:rsidR="00AB0370" w:rsidRPr="005823F0" w:rsidRDefault="00AB0370" w:rsidP="00AB0370">
            <w:pPr>
              <w:spacing w:after="0" w:line="240" w:lineRule="auto"/>
              <w:rPr>
                <w:rFonts w:ascii="Arial" w:eastAsia="Calibri" w:hAnsi="Arial" w:cs="Arial"/>
              </w:rPr>
            </w:pPr>
            <w:r>
              <w:rPr>
                <w:rFonts w:ascii="Arial" w:eastAsia="Calibri" w:hAnsi="Arial" w:cs="Arial"/>
              </w:rPr>
              <w:t>Broj i n</w:t>
            </w:r>
            <w:r w:rsidRPr="005823F0">
              <w:rPr>
                <w:rFonts w:ascii="Arial" w:eastAsia="Calibri" w:hAnsi="Arial" w:cs="Arial"/>
              </w:rPr>
              <w:t>aziv aktivnosti:</w:t>
            </w:r>
          </w:p>
        </w:tc>
        <w:tc>
          <w:tcPr>
            <w:tcW w:w="11482" w:type="dxa"/>
            <w:tcBorders>
              <w:top w:val="single" w:sz="4" w:space="0" w:color="auto"/>
              <w:left w:val="single" w:sz="4" w:space="0" w:color="auto"/>
              <w:bottom w:val="single" w:sz="4" w:space="0" w:color="auto"/>
              <w:right w:val="single" w:sz="4" w:space="0" w:color="auto"/>
            </w:tcBorders>
          </w:tcPr>
          <w:p w14:paraId="73C0420A" w14:textId="6909E945" w:rsidR="00AB0370" w:rsidRPr="00272770" w:rsidRDefault="00042D25" w:rsidP="00AB0370">
            <w:pPr>
              <w:spacing w:after="0" w:line="240" w:lineRule="auto"/>
              <w:rPr>
                <w:rFonts w:ascii="Arial" w:eastAsia="Calibri" w:hAnsi="Arial" w:cs="Arial"/>
                <w:b/>
                <w:i/>
              </w:rPr>
            </w:pPr>
            <w:r>
              <w:rPr>
                <w:rFonts w:ascii="Arial" w:hAnsi="Arial" w:cs="Arial"/>
                <w:b/>
              </w:rPr>
              <w:t>8</w:t>
            </w:r>
            <w:r w:rsidR="00AB0370" w:rsidRPr="000A5807">
              <w:rPr>
                <w:rFonts w:ascii="Arial" w:hAnsi="Arial" w:cs="Arial"/>
                <w:b/>
              </w:rPr>
              <w:t>.3.</w:t>
            </w:r>
            <w:r w:rsidR="00AB0370" w:rsidRPr="000A5807">
              <w:rPr>
                <w:rFonts w:ascii="Arial" w:hAnsi="Arial" w:cs="Arial"/>
                <w:b/>
                <w:i/>
              </w:rPr>
              <w:t xml:space="preserve"> </w:t>
            </w:r>
            <w:r w:rsidR="00AB0370" w:rsidRPr="00717773">
              <w:rPr>
                <w:rFonts w:ascii="Arial" w:hAnsi="Arial" w:cs="Arial"/>
                <w:b/>
              </w:rPr>
              <w:t>U</w:t>
            </w:r>
            <w:r w:rsidR="00AB0370">
              <w:rPr>
                <w:rFonts w:ascii="Arial" w:hAnsi="Arial" w:cs="Arial"/>
                <w:b/>
              </w:rPr>
              <w:t>spostava sustava provjere medijskih činjenica</w:t>
            </w:r>
          </w:p>
        </w:tc>
      </w:tr>
      <w:tr w:rsidR="00AB0370" w:rsidRPr="005331F1" w14:paraId="1A249B5D" w14:textId="77777777" w:rsidTr="00EC555F">
        <w:tc>
          <w:tcPr>
            <w:tcW w:w="4201" w:type="dxa"/>
            <w:tcBorders>
              <w:top w:val="single" w:sz="4" w:space="0" w:color="auto"/>
              <w:left w:val="single" w:sz="4" w:space="0" w:color="auto"/>
              <w:bottom w:val="single" w:sz="4" w:space="0" w:color="auto"/>
              <w:right w:val="single" w:sz="4" w:space="0" w:color="auto"/>
            </w:tcBorders>
            <w:shd w:val="clear" w:color="auto" w:fill="D9D9D9"/>
          </w:tcPr>
          <w:p w14:paraId="26E4B952" w14:textId="77777777" w:rsidR="00AB0370" w:rsidRPr="005823F0" w:rsidRDefault="00AB0370" w:rsidP="00AB0370">
            <w:pPr>
              <w:spacing w:after="0" w:line="240" w:lineRule="auto"/>
              <w:rPr>
                <w:rFonts w:ascii="Arial" w:eastAsia="Calibri"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Borders>
              <w:top w:val="single" w:sz="4" w:space="0" w:color="auto"/>
              <w:left w:val="single" w:sz="4" w:space="0" w:color="auto"/>
              <w:bottom w:val="single" w:sz="4" w:space="0" w:color="auto"/>
              <w:right w:val="single" w:sz="4" w:space="0" w:color="auto"/>
            </w:tcBorders>
          </w:tcPr>
          <w:p w14:paraId="2FA64EAA" w14:textId="77777777" w:rsidR="00AB0370" w:rsidRPr="005331F1" w:rsidRDefault="00AB0370" w:rsidP="00AB0370">
            <w:pPr>
              <w:spacing w:after="0" w:line="240" w:lineRule="auto"/>
              <w:rPr>
                <w:rFonts w:ascii="Arial" w:eastAsia="Calibri" w:hAnsi="Arial" w:cs="Arial"/>
              </w:rPr>
            </w:pPr>
            <w:r>
              <w:rPr>
                <w:rFonts w:ascii="Arial" w:eastAsia="Calibri" w:hAnsi="Arial" w:cs="Arial"/>
              </w:rPr>
              <w:t>Agencija za elektroničke medije</w:t>
            </w:r>
          </w:p>
        </w:tc>
      </w:tr>
      <w:tr w:rsidR="00AB0370" w:rsidRPr="005331F1" w14:paraId="7FDB8D0F" w14:textId="77777777" w:rsidTr="00EC555F">
        <w:tc>
          <w:tcPr>
            <w:tcW w:w="4201" w:type="dxa"/>
            <w:tcBorders>
              <w:top w:val="single" w:sz="4" w:space="0" w:color="auto"/>
              <w:left w:val="single" w:sz="4" w:space="0" w:color="auto"/>
              <w:bottom w:val="single" w:sz="4" w:space="0" w:color="auto"/>
              <w:right w:val="single" w:sz="4" w:space="0" w:color="auto"/>
            </w:tcBorders>
            <w:shd w:val="clear" w:color="auto" w:fill="D9D9D9"/>
          </w:tcPr>
          <w:p w14:paraId="0968FCD4" w14:textId="77777777" w:rsidR="00AB0370" w:rsidRPr="005823F0" w:rsidRDefault="00AB0370" w:rsidP="00AB0370">
            <w:pPr>
              <w:spacing w:after="0" w:line="240" w:lineRule="auto"/>
              <w:rPr>
                <w:rFonts w:ascii="Arial" w:eastAsia="Calibri" w:hAnsi="Arial" w:cs="Arial"/>
              </w:rPr>
            </w:pPr>
            <w:r w:rsidRPr="005823F0">
              <w:rPr>
                <w:rFonts w:ascii="Arial" w:eastAsia="Calibri" w:hAnsi="Arial" w:cs="Arial"/>
              </w:rPr>
              <w:t>Pokazatelji provedbe:</w:t>
            </w:r>
          </w:p>
        </w:tc>
        <w:tc>
          <w:tcPr>
            <w:tcW w:w="11482" w:type="dxa"/>
            <w:tcBorders>
              <w:top w:val="single" w:sz="4" w:space="0" w:color="auto"/>
              <w:left w:val="single" w:sz="4" w:space="0" w:color="auto"/>
              <w:bottom w:val="single" w:sz="4" w:space="0" w:color="auto"/>
              <w:right w:val="single" w:sz="4" w:space="0" w:color="auto"/>
            </w:tcBorders>
          </w:tcPr>
          <w:p w14:paraId="1BB813C7" w14:textId="77777777" w:rsidR="00AB0370" w:rsidRPr="000A5807" w:rsidRDefault="00AB0370" w:rsidP="00AB0370">
            <w:pPr>
              <w:pStyle w:val="ListParagraph"/>
              <w:numPr>
                <w:ilvl w:val="0"/>
                <w:numId w:val="16"/>
              </w:numPr>
              <w:spacing w:after="0" w:line="240" w:lineRule="auto"/>
              <w:rPr>
                <w:rFonts w:ascii="Arial" w:eastAsia="Calibri" w:hAnsi="Arial" w:cs="Arial"/>
              </w:rPr>
            </w:pPr>
            <w:r w:rsidRPr="00812784">
              <w:rPr>
                <w:rFonts w:ascii="Arial" w:hAnsi="Arial" w:cs="Arial"/>
              </w:rPr>
              <w:t xml:space="preserve">Mjere će se provoditi uspostavom sustava provjere medijskih činjenica od strane Agencije za elektroničke medije uključujući izradu procedura i pravila, izradu upisnika te jačanje kapaciteta digitalnih kompetencija </w:t>
            </w:r>
            <w:proofErr w:type="spellStart"/>
            <w:r w:rsidRPr="00812784">
              <w:rPr>
                <w:rFonts w:ascii="Arial" w:hAnsi="Arial" w:cs="Arial"/>
              </w:rPr>
              <w:t>provjeritelja</w:t>
            </w:r>
            <w:proofErr w:type="spellEnd"/>
            <w:r w:rsidRPr="00812784">
              <w:rPr>
                <w:rFonts w:ascii="Arial" w:hAnsi="Arial" w:cs="Arial"/>
              </w:rPr>
              <w:t xml:space="preserve"> činjenica, kao i razvoj tehnoloških programa, platforma i sustava komunikacije s medijima, stvaranja baze podataka</w:t>
            </w:r>
            <w:r w:rsidRPr="00923038">
              <w:rPr>
                <w:rFonts w:ascii="Vollkorn" w:hAnsi="Vollkorn"/>
              </w:rPr>
              <w:t xml:space="preserve">. </w:t>
            </w:r>
          </w:p>
        </w:tc>
      </w:tr>
      <w:tr w:rsidR="00AB0370" w:rsidRPr="005823F0" w14:paraId="324D2AB6" w14:textId="77777777" w:rsidTr="00EC555F">
        <w:tc>
          <w:tcPr>
            <w:tcW w:w="4201" w:type="dxa"/>
            <w:tcBorders>
              <w:top w:val="single" w:sz="4" w:space="0" w:color="auto"/>
              <w:left w:val="single" w:sz="4" w:space="0" w:color="auto"/>
              <w:bottom w:val="single" w:sz="4" w:space="0" w:color="auto"/>
              <w:right w:val="single" w:sz="4" w:space="0" w:color="auto"/>
            </w:tcBorders>
            <w:shd w:val="clear" w:color="auto" w:fill="D9D9D9"/>
          </w:tcPr>
          <w:p w14:paraId="24BF7B80" w14:textId="77777777" w:rsidR="00AB0370" w:rsidRPr="005823F0" w:rsidRDefault="00AB0370" w:rsidP="00AB0370">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Borders>
              <w:top w:val="single" w:sz="4" w:space="0" w:color="auto"/>
              <w:left w:val="single" w:sz="4" w:space="0" w:color="auto"/>
              <w:bottom w:val="single" w:sz="4" w:space="0" w:color="auto"/>
              <w:right w:val="single" w:sz="4" w:space="0" w:color="auto"/>
            </w:tcBorders>
          </w:tcPr>
          <w:p w14:paraId="60F1AB80" w14:textId="1B5E5DD1" w:rsidR="00AB0370" w:rsidRPr="005823F0" w:rsidRDefault="00042D72" w:rsidP="00AB0370">
            <w:pPr>
              <w:spacing w:after="0" w:line="240" w:lineRule="auto"/>
              <w:rPr>
                <w:rFonts w:ascii="Arial" w:eastAsia="Calibri" w:hAnsi="Arial" w:cs="Arial"/>
              </w:rPr>
            </w:pPr>
            <w:r>
              <w:rPr>
                <w:rFonts w:ascii="Arial" w:hAnsi="Arial" w:cs="Arial"/>
              </w:rPr>
              <w:t>Polazna vrijednost je –  0</w:t>
            </w:r>
          </w:p>
        </w:tc>
      </w:tr>
      <w:tr w:rsidR="00AB0370" w:rsidRPr="005823F0" w14:paraId="24CB4955" w14:textId="77777777" w:rsidTr="00EC555F">
        <w:tc>
          <w:tcPr>
            <w:tcW w:w="4201" w:type="dxa"/>
            <w:tcBorders>
              <w:top w:val="single" w:sz="4" w:space="0" w:color="auto"/>
              <w:left w:val="single" w:sz="4" w:space="0" w:color="auto"/>
              <w:bottom w:val="single" w:sz="4" w:space="0" w:color="auto"/>
              <w:right w:val="single" w:sz="4" w:space="0" w:color="auto"/>
            </w:tcBorders>
            <w:shd w:val="clear" w:color="auto" w:fill="D9D9D9"/>
          </w:tcPr>
          <w:p w14:paraId="39BD4843" w14:textId="0E41DFCA" w:rsidR="00AB0370" w:rsidRPr="00C3683B" w:rsidRDefault="00AB0370" w:rsidP="00AB0370">
            <w:pPr>
              <w:spacing w:after="0" w:line="240" w:lineRule="auto"/>
              <w:rPr>
                <w:rFonts w:ascii="Arial" w:eastAsia="Calibri" w:hAnsi="Arial" w:cs="Arial"/>
                <w:lang w:val="en-US"/>
              </w:rPr>
            </w:pPr>
            <w:r w:rsidRPr="005823F0">
              <w:rPr>
                <w:rFonts w:ascii="Arial" w:eastAsia="Calibri" w:hAnsi="Arial" w:cs="Arial"/>
              </w:rPr>
              <w:t xml:space="preserve">Izvor podataka i učestalost prikupljanja podataka: </w:t>
            </w:r>
          </w:p>
        </w:tc>
        <w:tc>
          <w:tcPr>
            <w:tcW w:w="11482" w:type="dxa"/>
            <w:tcBorders>
              <w:top w:val="single" w:sz="4" w:space="0" w:color="auto"/>
              <w:left w:val="single" w:sz="4" w:space="0" w:color="auto"/>
              <w:bottom w:val="single" w:sz="4" w:space="0" w:color="auto"/>
              <w:right w:val="single" w:sz="4" w:space="0" w:color="auto"/>
            </w:tcBorders>
          </w:tcPr>
          <w:p w14:paraId="2D8A116D" w14:textId="77777777" w:rsidR="00AB0370" w:rsidRPr="005823F0" w:rsidRDefault="00AB0370" w:rsidP="00AB0370">
            <w:pPr>
              <w:spacing w:after="0" w:line="240" w:lineRule="auto"/>
              <w:rPr>
                <w:rFonts w:ascii="Arial" w:eastAsia="Calibri" w:hAnsi="Arial" w:cs="Arial"/>
              </w:rPr>
            </w:pPr>
          </w:p>
        </w:tc>
      </w:tr>
      <w:tr w:rsidR="00AB0370" w:rsidRPr="005823F0" w14:paraId="15A9A616" w14:textId="77777777" w:rsidTr="00EC555F">
        <w:tc>
          <w:tcPr>
            <w:tcW w:w="4201" w:type="dxa"/>
            <w:tcBorders>
              <w:top w:val="single" w:sz="4" w:space="0" w:color="auto"/>
              <w:left w:val="single" w:sz="4" w:space="0" w:color="auto"/>
              <w:bottom w:val="single" w:sz="4" w:space="0" w:color="auto"/>
              <w:right w:val="single" w:sz="4" w:space="0" w:color="auto"/>
            </w:tcBorders>
            <w:shd w:val="clear" w:color="auto" w:fill="D9D9D9"/>
          </w:tcPr>
          <w:p w14:paraId="25C90757" w14:textId="77777777" w:rsidR="00AB0370" w:rsidRPr="005823F0" w:rsidRDefault="00AB0370" w:rsidP="00AB0370">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tcBorders>
              <w:top w:val="single" w:sz="4" w:space="0" w:color="auto"/>
              <w:left w:val="single" w:sz="4" w:space="0" w:color="auto"/>
              <w:bottom w:val="single" w:sz="4" w:space="0" w:color="auto"/>
              <w:right w:val="single" w:sz="4" w:space="0" w:color="auto"/>
            </w:tcBorders>
          </w:tcPr>
          <w:p w14:paraId="11CF87CD" w14:textId="0146CDFF" w:rsidR="00AB0370" w:rsidRDefault="009D70B0" w:rsidP="00AB0370">
            <w:pPr>
              <w:spacing w:after="0" w:line="240" w:lineRule="auto"/>
              <w:rPr>
                <w:rFonts w:ascii="Arial" w:hAnsi="Arial" w:cs="Arial"/>
              </w:rPr>
            </w:pPr>
            <w:r w:rsidRPr="006B3C5F">
              <w:rPr>
                <w:rFonts w:ascii="Arial" w:hAnsi="Arial" w:cs="Arial"/>
              </w:rPr>
              <w:t xml:space="preserve">Sredstva su osigurana u Državnom proračunu, na razdjelu </w:t>
            </w:r>
            <w:r>
              <w:rPr>
                <w:rFonts w:ascii="Arial" w:hAnsi="Arial" w:cs="Arial"/>
              </w:rPr>
              <w:t>55 Ministarstvo kulture i medija</w:t>
            </w:r>
            <w:r w:rsidRPr="006B3C5F">
              <w:rPr>
                <w:rFonts w:ascii="Arial" w:hAnsi="Arial" w:cs="Arial"/>
              </w:rPr>
              <w:t xml:space="preserve">, </w:t>
            </w:r>
            <w:r>
              <w:rPr>
                <w:rFonts w:ascii="Arial" w:hAnsi="Arial" w:cs="Arial"/>
              </w:rPr>
              <w:t xml:space="preserve">u okviru proračunske </w:t>
            </w:r>
            <w:r w:rsidRPr="006B3C5F">
              <w:rPr>
                <w:rFonts w:ascii="Arial" w:hAnsi="Arial" w:cs="Arial"/>
              </w:rPr>
              <w:t>aktivnosti A</w:t>
            </w:r>
            <w:r>
              <w:rPr>
                <w:rFonts w:ascii="Arial" w:hAnsi="Arial" w:cs="Arial"/>
              </w:rPr>
              <w:t>785015</w:t>
            </w:r>
            <w:r w:rsidRPr="006B3C5F">
              <w:rPr>
                <w:rFonts w:ascii="Arial" w:hAnsi="Arial" w:cs="Arial"/>
              </w:rPr>
              <w:t xml:space="preserve"> </w:t>
            </w:r>
            <w:r>
              <w:rPr>
                <w:rFonts w:ascii="Arial" w:hAnsi="Arial" w:cs="Arial"/>
              </w:rPr>
              <w:t xml:space="preserve">Programi za poboljšanje dostupnosti kulturnih sadržaja osobama s invaliditetom, u iznosu od </w:t>
            </w:r>
            <w:r w:rsidR="00AC2B5F">
              <w:rPr>
                <w:rFonts w:ascii="Arial" w:hAnsi="Arial" w:cs="Arial"/>
              </w:rPr>
              <w:t>5</w:t>
            </w:r>
            <w:r>
              <w:rPr>
                <w:rFonts w:ascii="Arial" w:hAnsi="Arial" w:cs="Arial"/>
              </w:rPr>
              <w:t>.000.000,00 kn za 2022. godinu te u iznosu od 2.000.000,00 kn za 2023. godinu (sredstva se u potpunosti osiguravaju iz EU izvora, u okviru Nacionalnog plana oporavka i otpornosti).</w:t>
            </w:r>
          </w:p>
          <w:p w14:paraId="2C2B56B2" w14:textId="01B181DC" w:rsidR="009D70B0" w:rsidRPr="005823F0" w:rsidRDefault="009D70B0" w:rsidP="00AB0370">
            <w:pPr>
              <w:spacing w:after="0" w:line="240" w:lineRule="auto"/>
              <w:rPr>
                <w:rFonts w:ascii="Arial" w:eastAsia="Calibri" w:hAnsi="Arial" w:cs="Arial"/>
              </w:rPr>
            </w:pPr>
          </w:p>
        </w:tc>
      </w:tr>
      <w:tr w:rsidR="00272770" w:rsidRPr="005823F0" w14:paraId="0388135B" w14:textId="77777777" w:rsidTr="00EC555F">
        <w:tc>
          <w:tcPr>
            <w:tcW w:w="4201" w:type="dxa"/>
            <w:tcBorders>
              <w:top w:val="single" w:sz="4" w:space="0" w:color="auto"/>
              <w:left w:val="single" w:sz="4" w:space="0" w:color="auto"/>
              <w:bottom w:val="single" w:sz="4" w:space="0" w:color="auto"/>
              <w:right w:val="single" w:sz="4" w:space="0" w:color="auto"/>
            </w:tcBorders>
            <w:shd w:val="clear" w:color="auto" w:fill="D9D9D9"/>
          </w:tcPr>
          <w:p w14:paraId="28554F0B" w14:textId="77777777" w:rsidR="00272770" w:rsidRPr="005823F0" w:rsidRDefault="00272770" w:rsidP="004C761B">
            <w:pPr>
              <w:spacing w:after="0" w:line="240" w:lineRule="auto"/>
              <w:rPr>
                <w:rFonts w:ascii="Arial" w:eastAsia="Calibri" w:hAnsi="Arial" w:cs="Arial"/>
              </w:rPr>
            </w:pPr>
            <w:r w:rsidRPr="005823F0">
              <w:rPr>
                <w:rFonts w:ascii="Arial" w:eastAsia="Calibri" w:hAnsi="Arial" w:cs="Arial"/>
              </w:rPr>
              <w:t xml:space="preserve">Početak provedbe i </w:t>
            </w:r>
          </w:p>
          <w:p w14:paraId="6BC6238C" w14:textId="77777777" w:rsidR="00272770" w:rsidRPr="005823F0" w:rsidRDefault="00272770" w:rsidP="004C761B">
            <w:pPr>
              <w:spacing w:after="0" w:line="240" w:lineRule="auto"/>
              <w:rPr>
                <w:rFonts w:ascii="Arial" w:eastAsia="Calibri" w:hAnsi="Arial" w:cs="Arial"/>
              </w:rPr>
            </w:pPr>
            <w:r w:rsidRPr="005823F0">
              <w:rPr>
                <w:rFonts w:ascii="Arial" w:eastAsia="Calibri" w:hAnsi="Arial" w:cs="Arial"/>
              </w:rPr>
              <w:t xml:space="preserve">krajnji rok provedbe: </w:t>
            </w:r>
          </w:p>
        </w:tc>
        <w:tc>
          <w:tcPr>
            <w:tcW w:w="11482" w:type="dxa"/>
            <w:tcBorders>
              <w:top w:val="single" w:sz="4" w:space="0" w:color="auto"/>
              <w:left w:val="single" w:sz="4" w:space="0" w:color="auto"/>
              <w:bottom w:val="single" w:sz="4" w:space="0" w:color="auto"/>
              <w:right w:val="single" w:sz="4" w:space="0" w:color="auto"/>
            </w:tcBorders>
          </w:tcPr>
          <w:p w14:paraId="2B4EA7CC" w14:textId="42A5AF1B" w:rsidR="00272770" w:rsidRPr="005823F0" w:rsidRDefault="006A758F" w:rsidP="004C761B">
            <w:pPr>
              <w:spacing w:after="0" w:line="240" w:lineRule="auto"/>
              <w:rPr>
                <w:rFonts w:ascii="Arial" w:eastAsia="Calibri" w:hAnsi="Arial" w:cs="Arial"/>
              </w:rPr>
            </w:pPr>
            <w:r>
              <w:rPr>
                <w:rFonts w:ascii="Arial" w:eastAsia="Calibri" w:hAnsi="Arial" w:cs="Arial"/>
              </w:rPr>
              <w:t xml:space="preserve">u tijeku - </w:t>
            </w:r>
            <w:r w:rsidRPr="008C018D">
              <w:rPr>
                <w:rFonts w:ascii="Arial" w:eastAsia="Calibri" w:hAnsi="Arial" w:cs="Arial"/>
              </w:rPr>
              <w:t>prosinac 2023.</w:t>
            </w:r>
          </w:p>
        </w:tc>
      </w:tr>
    </w:tbl>
    <w:p w14:paraId="7E374067" w14:textId="77777777" w:rsidR="00FA24BC" w:rsidRPr="00EC555F" w:rsidRDefault="00FA24BC" w:rsidP="00FA24BC">
      <w:pPr>
        <w:rPr>
          <w:sz w:val="16"/>
          <w:szCs w:val="16"/>
          <w:lang w:eastAsia="hr-HR"/>
        </w:rPr>
      </w:pPr>
    </w:p>
    <w:tbl>
      <w:tblPr>
        <w:tblW w:w="15683" w:type="dxa"/>
        <w:tblInd w:w="-100" w:type="dxa"/>
        <w:tblCellMar>
          <w:top w:w="15" w:type="dxa"/>
          <w:left w:w="15" w:type="dxa"/>
          <w:bottom w:w="15" w:type="dxa"/>
          <w:right w:w="15" w:type="dxa"/>
        </w:tblCellMar>
        <w:tblLook w:val="04A0" w:firstRow="1" w:lastRow="0" w:firstColumn="1" w:lastColumn="0" w:noHBand="0" w:noVBand="1"/>
      </w:tblPr>
      <w:tblGrid>
        <w:gridCol w:w="2130"/>
        <w:gridCol w:w="2071"/>
        <w:gridCol w:w="5699"/>
        <w:gridCol w:w="5783"/>
      </w:tblGrid>
      <w:tr w:rsidR="001628B7" w:rsidRPr="0072117F" w14:paraId="69BD7C9C" w14:textId="77777777" w:rsidTr="00EC555F">
        <w:tc>
          <w:tcPr>
            <w:tcW w:w="15683"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5B91DEA" w14:textId="77777777" w:rsidR="001628B7" w:rsidRPr="0072117F" w:rsidRDefault="001628B7" w:rsidP="00FD3AFD">
            <w:pPr>
              <w:pStyle w:val="Heading3"/>
            </w:pPr>
          </w:p>
        </w:tc>
      </w:tr>
      <w:tr w:rsidR="001628B7" w:rsidRPr="001628B7" w14:paraId="4C311C76" w14:textId="77777777" w:rsidTr="00EC555F">
        <w:tc>
          <w:tcPr>
            <w:tcW w:w="15683"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5626E60" w14:textId="0A638994" w:rsidR="001628B7" w:rsidRPr="001628B7" w:rsidRDefault="001628B7" w:rsidP="00042D25">
            <w:pPr>
              <w:pStyle w:val="Heading3"/>
            </w:pPr>
            <w:bookmarkStart w:id="35" w:name="_Toc95738543"/>
            <w:r w:rsidRPr="001628B7">
              <w:rPr>
                <w:rFonts w:cs="Arial"/>
                <w:lang w:eastAsia="hr-HR"/>
              </w:rPr>
              <w:t xml:space="preserve">Mjera </w:t>
            </w:r>
            <w:r w:rsidR="00042D25">
              <w:rPr>
                <w:rFonts w:cs="Arial"/>
                <w:lang w:eastAsia="hr-HR"/>
              </w:rPr>
              <w:t>9</w:t>
            </w:r>
            <w:r w:rsidRPr="001628B7">
              <w:rPr>
                <w:rFonts w:cs="Arial"/>
                <w:lang w:eastAsia="hr-HR"/>
              </w:rPr>
              <w:t>. UNAPRJEĐENJE SREDIŠNJEG KATALOGA SLUŽBENIH DOKUMENATA</w:t>
            </w:r>
            <w:bookmarkEnd w:id="35"/>
          </w:p>
        </w:tc>
      </w:tr>
      <w:tr w:rsidR="001628B7" w:rsidRPr="001628B7" w14:paraId="500E24F4"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31DAE91" w14:textId="77777777" w:rsidR="001628B7" w:rsidRPr="001628B7" w:rsidRDefault="001628B7" w:rsidP="00031C77">
            <w:pPr>
              <w:jc w:val="center"/>
              <w:rPr>
                <w:rFonts w:ascii="Arial" w:hAnsi="Arial" w:cs="Arial"/>
                <w:shd w:val="clear" w:color="auto" w:fill="D9D9D9"/>
              </w:rPr>
            </w:pPr>
            <w:r w:rsidRPr="001628B7">
              <w:rPr>
                <w:rFonts w:ascii="Arial" w:hAnsi="Arial" w:cs="Arial"/>
                <w:shd w:val="clear" w:color="auto" w:fill="D9D9D9"/>
              </w:rPr>
              <w:t>Nositelj mjere</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EA007" w14:textId="77777777" w:rsidR="001628B7" w:rsidRPr="001628B7" w:rsidRDefault="001628B7" w:rsidP="00031C77">
            <w:pPr>
              <w:rPr>
                <w:rFonts w:ascii="Times New Roman" w:hAnsi="Times New Roman"/>
              </w:rPr>
            </w:pPr>
            <w:r w:rsidRPr="001628B7">
              <w:rPr>
                <w:rFonts w:ascii="Arial" w:hAnsi="Arial" w:cs="Arial"/>
                <w:b/>
              </w:rPr>
              <w:t>SREDIŠNJI DRŽAVNI URED ZA RAZVOJ DIGITALNOG DRUŠTVA</w:t>
            </w:r>
          </w:p>
        </w:tc>
      </w:tr>
      <w:tr w:rsidR="001628B7" w:rsidRPr="001628B7" w14:paraId="78E78D14" w14:textId="77777777" w:rsidTr="00EC555F">
        <w:tc>
          <w:tcPr>
            <w:tcW w:w="15683"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9AC7A95" w14:textId="77777777" w:rsidR="001628B7" w:rsidRPr="001628B7" w:rsidRDefault="001628B7" w:rsidP="00031C77">
            <w:pPr>
              <w:jc w:val="center"/>
              <w:rPr>
                <w:rFonts w:ascii="Times New Roman" w:hAnsi="Times New Roman"/>
              </w:rPr>
            </w:pPr>
            <w:r w:rsidRPr="001628B7">
              <w:rPr>
                <w:rFonts w:ascii="Arial" w:hAnsi="Arial" w:cs="Arial"/>
                <w:b/>
                <w:bCs/>
                <w:shd w:val="clear" w:color="auto" w:fill="D9D9D9"/>
              </w:rPr>
              <w:t xml:space="preserve">Opis mjere </w:t>
            </w:r>
          </w:p>
        </w:tc>
      </w:tr>
      <w:tr w:rsidR="001628B7" w:rsidRPr="001628B7" w14:paraId="0188AD34"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61C2822" w14:textId="77777777" w:rsidR="001628B7" w:rsidRPr="001628B7" w:rsidRDefault="001628B7" w:rsidP="00031C77">
            <w:pPr>
              <w:jc w:val="center"/>
              <w:rPr>
                <w:rFonts w:ascii="Arial" w:hAnsi="Arial" w:cs="Arial"/>
                <w:shd w:val="clear" w:color="auto" w:fill="D9D9D9"/>
              </w:rPr>
            </w:pPr>
            <w:r w:rsidRPr="001628B7">
              <w:rPr>
                <w:rFonts w:ascii="Arial" w:hAnsi="Arial" w:cs="Arial"/>
                <w:shd w:val="clear" w:color="auto" w:fill="D9D9D9"/>
              </w:rPr>
              <w:t xml:space="preserve">Na koji javni problem odgovara mjera?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C8188" w14:textId="77777777" w:rsidR="001628B7" w:rsidRPr="001628B7" w:rsidRDefault="001628B7" w:rsidP="004559AD">
            <w:pPr>
              <w:spacing w:line="276" w:lineRule="auto"/>
              <w:jc w:val="both"/>
              <w:rPr>
                <w:rFonts w:ascii="Arial" w:eastAsia="Times New Roman" w:hAnsi="Arial" w:cs="Arial"/>
                <w:lang w:eastAsia="hr-HR"/>
              </w:rPr>
            </w:pPr>
            <w:r w:rsidRPr="001628B7">
              <w:rPr>
                <w:rFonts w:ascii="Arial" w:eastAsia="Times New Roman" w:hAnsi="Arial" w:cs="Arial"/>
                <w:lang w:eastAsia="hr-HR"/>
              </w:rPr>
              <w:t>Zakon o pravu na pristup informacijama definira Središnji katalog službenih dokumenata Republike kao na internetu javno dostupan alat odnosno kao središnje mjesto koje omogućuje trajan, besplatan i slobodan pristup službenim dokumentima tijela javne vlasti s jednoga mjesta za sve korisnike. Time se zainteresiranoj javnosti osigurava ostvarivanje osnovnih načela Zakona o pravu na pristup informacijama.</w:t>
            </w:r>
          </w:p>
          <w:p w14:paraId="69422ECC" w14:textId="77777777" w:rsidR="001628B7" w:rsidRPr="001628B7" w:rsidRDefault="001628B7" w:rsidP="004559AD">
            <w:pPr>
              <w:spacing w:line="276" w:lineRule="auto"/>
              <w:jc w:val="both"/>
              <w:rPr>
                <w:rFonts w:ascii="Arial" w:eastAsia="Times New Roman" w:hAnsi="Arial" w:cs="Arial"/>
                <w:lang w:eastAsia="hr-HR"/>
              </w:rPr>
            </w:pPr>
            <w:r w:rsidRPr="001628B7">
              <w:rPr>
                <w:rFonts w:ascii="Arial" w:eastAsia="Times New Roman" w:hAnsi="Arial" w:cs="Arial"/>
                <w:lang w:eastAsia="hr-HR"/>
              </w:rPr>
              <w:t xml:space="preserve">U hrvatskom Zakonu o pravu na pristup informacijama Središnji katalog službenih dokumenata Republike Hrvatske (u daljnjem tekstu: Središnji katalog) predstavlja jedan od načina ostvarivanja prava na pristup informacijama. Središnji katalog je oblik </w:t>
            </w:r>
            <w:proofErr w:type="spellStart"/>
            <w:r w:rsidRPr="001628B7">
              <w:rPr>
                <w:rFonts w:ascii="Arial" w:eastAsia="Times New Roman" w:hAnsi="Arial" w:cs="Arial"/>
                <w:lang w:eastAsia="hr-HR"/>
              </w:rPr>
              <w:t>proaktivne</w:t>
            </w:r>
            <w:proofErr w:type="spellEnd"/>
            <w:r w:rsidRPr="001628B7">
              <w:rPr>
                <w:rFonts w:ascii="Arial" w:eastAsia="Times New Roman" w:hAnsi="Arial" w:cs="Arial"/>
                <w:lang w:eastAsia="hr-HR"/>
              </w:rPr>
              <w:t xml:space="preserve"> objave informacija, čime se postiže bolja administrativna transparentnost u smislu da tijela javne vlasti putem Središnjeg kataloga objavljuju službene informacije i prije nego što zaprime pojedinačni zahtjev za određenom informacijom.</w:t>
            </w:r>
          </w:p>
          <w:p w14:paraId="2B0A33A2" w14:textId="77777777" w:rsidR="001628B7" w:rsidRPr="001628B7" w:rsidRDefault="001628B7" w:rsidP="004559AD">
            <w:pPr>
              <w:spacing w:line="276" w:lineRule="auto"/>
              <w:jc w:val="both"/>
              <w:rPr>
                <w:rFonts w:ascii="Arial" w:eastAsia="Times New Roman" w:hAnsi="Arial" w:cs="Arial"/>
                <w:lang w:eastAsia="hr-HR"/>
              </w:rPr>
            </w:pPr>
            <w:r w:rsidRPr="001628B7">
              <w:rPr>
                <w:rFonts w:ascii="Arial" w:eastAsia="Times New Roman" w:hAnsi="Arial" w:cs="Arial"/>
                <w:lang w:eastAsia="hr-HR"/>
              </w:rPr>
              <w:t xml:space="preserve">Tijela javne vlasti, sukladno članku 10.a Zakona, dostavljaju svoje dokumente u Središnji katalog, u kojemu se dokumenti dodatno obogaćuju </w:t>
            </w:r>
            <w:proofErr w:type="spellStart"/>
            <w:r w:rsidRPr="001628B7">
              <w:rPr>
                <w:rFonts w:ascii="Arial" w:eastAsia="Times New Roman" w:hAnsi="Arial" w:cs="Arial"/>
                <w:lang w:eastAsia="hr-HR"/>
              </w:rPr>
              <w:t>metapodacima</w:t>
            </w:r>
            <w:proofErr w:type="spellEnd"/>
            <w:r w:rsidRPr="001628B7">
              <w:rPr>
                <w:rFonts w:ascii="Arial" w:eastAsia="Times New Roman" w:hAnsi="Arial" w:cs="Arial"/>
                <w:lang w:eastAsia="hr-HR"/>
              </w:rPr>
              <w:t xml:space="preserve"> (dodatni podaci koji opisuju dokument), kako bi bili lakše dohvatljivi i </w:t>
            </w:r>
            <w:proofErr w:type="spellStart"/>
            <w:r w:rsidRPr="001628B7">
              <w:rPr>
                <w:rFonts w:ascii="Arial" w:eastAsia="Times New Roman" w:hAnsi="Arial" w:cs="Arial"/>
                <w:lang w:eastAsia="hr-HR"/>
              </w:rPr>
              <w:t>pretraživi</w:t>
            </w:r>
            <w:proofErr w:type="spellEnd"/>
            <w:r w:rsidRPr="001628B7">
              <w:rPr>
                <w:rFonts w:ascii="Arial" w:eastAsia="Times New Roman" w:hAnsi="Arial" w:cs="Arial"/>
                <w:lang w:eastAsia="hr-HR"/>
              </w:rPr>
              <w:t>. Na portalu Središnjeg kataloga dokumenti se mogu pretraživati, pregledavati i preuzimati.</w:t>
            </w:r>
          </w:p>
          <w:p w14:paraId="416B9A6E" w14:textId="77777777" w:rsidR="001628B7" w:rsidRPr="001628B7" w:rsidRDefault="001628B7" w:rsidP="004559AD">
            <w:pPr>
              <w:spacing w:line="276" w:lineRule="auto"/>
              <w:jc w:val="both"/>
              <w:rPr>
                <w:rFonts w:ascii="Arial" w:eastAsia="Times New Roman" w:hAnsi="Arial" w:cs="Arial"/>
                <w:lang w:eastAsia="hr-HR"/>
              </w:rPr>
            </w:pPr>
            <w:r w:rsidRPr="001628B7">
              <w:rPr>
                <w:rFonts w:ascii="Arial" w:eastAsia="Times New Roman" w:hAnsi="Arial" w:cs="Arial"/>
                <w:lang w:eastAsia="hr-HR"/>
              </w:rPr>
              <w:t xml:space="preserve">Središnji katalog sastoji se od pravnih propisa, međunarodnih ugovora, službenih glasila jedinica lokalne i područne (regionalne) samouprave i ostalih dokumenata i publikacija tijela javne vlasti (čije objave nema u službenim glasilima, a tijela ih izrađuju sukladno obvezama predviđenim propisima koji uređuju njihovu djelatnost odnosno obvezama prema osnivaču). Osim dokumenata pohranjenih u Središnji katalog, u sklopu portala Središnjeg kataloga, dostupni su i podaci o tijelima zakonodavne, izvršne i sudbene vlasti, institucijama javnog sektora, diplomatskim predstavništvima, trgovačkim društvima od posebnog državnog interesa te tijelima lokalne i područne samouprave. Također, dostupni su i podaci o osobama koje su obnašale ili obnašaju dužnosti ili visoke službe u tijelima javne vlasti, stranačke dužnosti i stranačke zastupničke mandate u Hrvatskome saboru. U svrhu organizacije podataka te brzog i ciljanog pretraživanja podatkovnih baza i zbirki, izgrađuje se i održava jedinstveni nacionalni dokumentacijski pojmovni sustav za usklađenu sadržajnu obradu službenih informacijskih izvora čiju okosnicu predstavlja hrvatsko izdanje </w:t>
            </w:r>
            <w:hyperlink r:id="rId18" w:history="1">
              <w:proofErr w:type="spellStart"/>
              <w:r w:rsidRPr="001628B7">
                <w:rPr>
                  <w:rFonts w:ascii="Arial" w:eastAsia="Times New Roman" w:hAnsi="Arial" w:cs="Arial"/>
                  <w:lang w:eastAsia="hr-HR"/>
                </w:rPr>
                <w:t>Eurovoca</w:t>
              </w:r>
              <w:proofErr w:type="spellEnd"/>
            </w:hyperlink>
            <w:r w:rsidRPr="001628B7">
              <w:rPr>
                <w:rFonts w:ascii="Arial" w:eastAsia="Times New Roman" w:hAnsi="Arial" w:cs="Arial"/>
                <w:lang w:eastAsia="hr-HR"/>
              </w:rPr>
              <w:t xml:space="preserve">, višejezičnog multidisciplinarnog pojmovnika Europske unije. </w:t>
            </w:r>
          </w:p>
          <w:p w14:paraId="581039DD" w14:textId="77777777" w:rsidR="001628B7" w:rsidRPr="001628B7" w:rsidRDefault="001628B7" w:rsidP="004559AD">
            <w:pPr>
              <w:spacing w:after="0" w:line="276" w:lineRule="auto"/>
              <w:jc w:val="both"/>
              <w:rPr>
                <w:rFonts w:ascii="Arial" w:eastAsia="Times New Roman" w:hAnsi="Arial" w:cs="Arial"/>
                <w:lang w:eastAsia="hr-HR"/>
              </w:rPr>
            </w:pPr>
            <w:r w:rsidRPr="001628B7">
              <w:rPr>
                <w:rFonts w:ascii="Arial" w:eastAsia="Times New Roman" w:hAnsi="Arial" w:cs="Arial"/>
                <w:lang w:eastAsia="hr-HR"/>
              </w:rPr>
              <w:t>Dokumenti i ostale informacije u sklopu Središnjeg kataloga trenutno su dostupni putem tri različite tražilice, unos zahtijeva rad u mrežnim bazama podataka, u uporabi je veći broj posebno kreiranih IT aplikacija i baza, koriste se dva CMS-a, prisutan je manjak automatizacije i povezanosti aplikacija i baza, te manjak automatizacija kontrolnih mehanizama, a prikupljanje podataka nije automatizirano. Stoga je 2018. godine pokrenut projekt poboljšanja Središnjeg kataloga. Provedbom EU projekta „Uspostave integralnog sustava za upravljanje službenom dokumentacijom Republike Hrvatske“ u Središnjem državnom uredu za razvoj digitalnog društva, osigurat će se kvalitetnije upravljanje službenim dokumentima, bolja dostupnost dokumenata krajnjim korisnicima, razvoj tražilice za pretraživanje službenih dokumenata kao prepoznatljivog hrvatskog proizvoda te bolja informiranost službenika za informiranje o zakonskim obvezama sukladno Zakonu o pravu na pristup informacijama.</w:t>
            </w:r>
          </w:p>
        </w:tc>
      </w:tr>
      <w:tr w:rsidR="001628B7" w:rsidRPr="001628B7" w14:paraId="59C5F8F7"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69562A" w14:textId="77777777" w:rsidR="001628B7" w:rsidRPr="001628B7" w:rsidRDefault="001628B7" w:rsidP="00031C77">
            <w:pPr>
              <w:jc w:val="center"/>
              <w:rPr>
                <w:rFonts w:ascii="Times New Roman" w:hAnsi="Times New Roman"/>
              </w:rPr>
            </w:pPr>
            <w:r w:rsidRPr="001628B7">
              <w:rPr>
                <w:rFonts w:ascii="Arial" w:hAnsi="Arial" w:cs="Arial"/>
                <w:shd w:val="clear" w:color="auto" w:fill="D9D9D9"/>
              </w:rPr>
              <w:t xml:space="preserve">Što mjera uključuje?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B84E4" w14:textId="77777777" w:rsidR="001628B7" w:rsidRPr="001628B7" w:rsidRDefault="001628B7" w:rsidP="004559AD">
            <w:pPr>
              <w:spacing w:line="276" w:lineRule="auto"/>
              <w:jc w:val="both"/>
              <w:textAlignment w:val="baseline"/>
              <w:rPr>
                <w:rFonts w:ascii="Arial" w:hAnsi="Arial" w:cs="Arial"/>
              </w:rPr>
            </w:pPr>
            <w:r w:rsidRPr="001628B7">
              <w:rPr>
                <w:rFonts w:ascii="Arial" w:hAnsi="Arial" w:cs="Arial"/>
              </w:rPr>
              <w:t>Mjera uključuje unapređenje Središnjeg kataloga odnosno sustava za upravljanje službenom dokumentacijom i informacijama RH te edukaciju službenika za informiranje o zakonskoj obvezi dostave u Središnji katalog kao i o korištenju unaprijeđenog sustava (dostava i pretraživanje Središnjeg kataloga).</w:t>
            </w:r>
          </w:p>
        </w:tc>
      </w:tr>
      <w:tr w:rsidR="001628B7" w:rsidRPr="001628B7" w14:paraId="2B5D4190" w14:textId="77777777" w:rsidTr="00EC555F">
        <w:trPr>
          <w:trHeight w:val="3651"/>
        </w:trPr>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ED0947" w14:textId="77777777" w:rsidR="001628B7" w:rsidRPr="001628B7" w:rsidRDefault="001628B7" w:rsidP="00031C77">
            <w:pPr>
              <w:jc w:val="center"/>
              <w:rPr>
                <w:rFonts w:ascii="Arial" w:hAnsi="Arial" w:cs="Arial"/>
                <w:shd w:val="clear" w:color="auto" w:fill="D9D9D9"/>
              </w:rPr>
            </w:pPr>
            <w:r w:rsidRPr="001628B7">
              <w:rPr>
                <w:rFonts w:ascii="Arial" w:hAnsi="Arial" w:cs="Arial"/>
                <w:shd w:val="clear" w:color="auto" w:fill="D9D9D9"/>
              </w:rPr>
              <w:t xml:space="preserve">Na koji način mjera doprinosi rješenju javnog problema?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9B1B4" w14:textId="77777777" w:rsidR="001628B7" w:rsidRPr="001628B7" w:rsidRDefault="001628B7" w:rsidP="004559AD">
            <w:pPr>
              <w:spacing w:after="0" w:line="276" w:lineRule="auto"/>
              <w:jc w:val="both"/>
              <w:rPr>
                <w:rFonts w:ascii="Arial" w:hAnsi="Arial" w:cs="Arial"/>
              </w:rPr>
            </w:pPr>
            <w:r w:rsidRPr="001628B7">
              <w:rPr>
                <w:rFonts w:ascii="Arial" w:hAnsi="Arial" w:cs="Arial"/>
              </w:rPr>
              <w:t>Unapređenjem Središnjeg kataloga osigurava se viša razina otvorenosti, transparentnosti i dostupnosti službenih dokumenata i informacija o radu tijela javne vlasti kroz  trajnu dostupnost i mogućnost ponovne uporabe javnih službenih dokumenata i informacija RH svim zainteresiranima pod jednakim uvjetima, nepristrano i besplatno.</w:t>
            </w:r>
            <w:r w:rsidRPr="001628B7">
              <w:rPr>
                <w:rFonts w:ascii="Arial" w:hAnsi="Arial" w:cs="Arial"/>
              </w:rPr>
              <w:br/>
            </w:r>
            <w:r w:rsidRPr="001628B7">
              <w:rPr>
                <w:rFonts w:ascii="Arial" w:hAnsi="Arial" w:cs="Arial"/>
              </w:rPr>
              <w:br/>
              <w:t>Očekivani rezultati provedbe:</w:t>
            </w:r>
          </w:p>
          <w:p w14:paraId="4772EFC0" w14:textId="77777777" w:rsidR="001628B7" w:rsidRPr="001628B7" w:rsidRDefault="001628B7" w:rsidP="004559AD">
            <w:pPr>
              <w:numPr>
                <w:ilvl w:val="0"/>
                <w:numId w:val="29"/>
              </w:numPr>
              <w:shd w:val="clear" w:color="auto" w:fill="FFFFFF"/>
              <w:spacing w:before="100" w:beforeAutospacing="1" w:after="100" w:afterAutospacing="1" w:line="276" w:lineRule="auto"/>
              <w:jc w:val="both"/>
              <w:rPr>
                <w:rFonts w:ascii="Arial" w:hAnsi="Arial" w:cs="Arial"/>
              </w:rPr>
            </w:pPr>
            <w:r w:rsidRPr="001628B7">
              <w:rPr>
                <w:rFonts w:ascii="Arial" w:hAnsi="Arial" w:cs="Arial"/>
              </w:rPr>
              <w:t xml:space="preserve">Uspostavljen integrirani sustav upravljanja službenim dokumentima RH s unaprjeđenom tražilicom za pronalaženje i preuzimanje službene dokumentacije </w:t>
            </w:r>
          </w:p>
          <w:p w14:paraId="1F647CC8" w14:textId="77777777" w:rsidR="001628B7" w:rsidRPr="001628B7" w:rsidRDefault="001628B7" w:rsidP="004559AD">
            <w:pPr>
              <w:numPr>
                <w:ilvl w:val="0"/>
                <w:numId w:val="29"/>
              </w:numPr>
              <w:shd w:val="clear" w:color="auto" w:fill="FFFFFF"/>
              <w:spacing w:before="100" w:beforeAutospacing="1" w:after="100" w:afterAutospacing="1" w:line="276" w:lineRule="auto"/>
              <w:jc w:val="both"/>
              <w:rPr>
                <w:rFonts w:ascii="Arial" w:hAnsi="Arial" w:cs="Arial"/>
              </w:rPr>
            </w:pPr>
            <w:r w:rsidRPr="001628B7">
              <w:rPr>
                <w:rFonts w:ascii="Arial" w:hAnsi="Arial" w:cs="Arial"/>
              </w:rPr>
              <w:t xml:space="preserve">Unaprijeđena znanja državnih i javnih službenika o obvezama koje proizlaze iz Zakona o pravu na pristup informacijama vezano uz Središnji katalog </w:t>
            </w:r>
          </w:p>
          <w:p w14:paraId="6D13CAF0" w14:textId="77777777" w:rsidR="001628B7" w:rsidRPr="001628B7" w:rsidRDefault="001628B7" w:rsidP="004559AD">
            <w:pPr>
              <w:numPr>
                <w:ilvl w:val="0"/>
                <w:numId w:val="29"/>
              </w:numPr>
              <w:shd w:val="clear" w:color="auto" w:fill="FFFFFF"/>
              <w:spacing w:before="100" w:beforeAutospacing="1" w:after="100" w:afterAutospacing="1" w:line="276" w:lineRule="auto"/>
              <w:jc w:val="both"/>
              <w:rPr>
                <w:rFonts w:ascii="Arial" w:hAnsi="Arial" w:cs="Arial"/>
              </w:rPr>
            </w:pPr>
            <w:r w:rsidRPr="001628B7">
              <w:rPr>
                <w:rFonts w:ascii="Arial" w:hAnsi="Arial" w:cs="Arial"/>
              </w:rPr>
              <w:t>Omogućeno kontinuirano usavršavanje službenika o primjeni Zakona o pravu na pristup informacijama, obvezama i načinima njegova izvršavanja kroz sustav e-učenja.</w:t>
            </w:r>
          </w:p>
        </w:tc>
      </w:tr>
      <w:tr w:rsidR="001628B7" w:rsidRPr="001628B7" w14:paraId="4FBCE3F7"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3A90C34" w14:textId="77777777" w:rsidR="001628B7" w:rsidRPr="001628B7" w:rsidRDefault="001628B7" w:rsidP="00031C77">
            <w:pPr>
              <w:jc w:val="center"/>
              <w:rPr>
                <w:rFonts w:ascii="Times New Roman" w:hAnsi="Times New Roman"/>
              </w:rPr>
            </w:pPr>
            <w:r w:rsidRPr="001628B7">
              <w:rPr>
                <w:rFonts w:ascii="Arial" w:hAnsi="Arial" w:cs="Arial"/>
                <w:shd w:val="clear" w:color="auto" w:fill="D9D9D9"/>
              </w:rPr>
              <w:t xml:space="preserve">Zašto je ova mjera relevantna za vrijednosti Partnerstva za otvorenu vlast?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5E707" w14:textId="77777777" w:rsidR="001628B7" w:rsidRPr="001628B7" w:rsidRDefault="001628B7" w:rsidP="004559AD">
            <w:pPr>
              <w:jc w:val="both"/>
              <w:rPr>
                <w:rFonts w:ascii="Arial" w:hAnsi="Arial" w:cs="Arial"/>
              </w:rPr>
            </w:pPr>
            <w:r w:rsidRPr="001628B7">
              <w:rPr>
                <w:rFonts w:ascii="Arial" w:hAnsi="Arial" w:cs="Arial"/>
              </w:rPr>
              <w:t xml:space="preserve">Polazeći od činjenice da dokumenti tijela javne vlasti predstavljaju «vlasništvo» građana, ovom mjerom želi se osigurati viša razina otvorenosti i dostupnosti službenih dokumenata i informacija putem Središnjeg kataloga službenih dokumenata Republike Hrvatske, koji sukladno Zakonu o pravu na pristup informacijama, predstavlja jedan od načina </w:t>
            </w:r>
            <w:proofErr w:type="spellStart"/>
            <w:r w:rsidRPr="001628B7">
              <w:rPr>
                <w:rFonts w:ascii="Arial" w:hAnsi="Arial" w:cs="Arial"/>
              </w:rPr>
              <w:t>proaktivne</w:t>
            </w:r>
            <w:proofErr w:type="spellEnd"/>
            <w:r w:rsidRPr="001628B7">
              <w:rPr>
                <w:rFonts w:ascii="Arial" w:hAnsi="Arial" w:cs="Arial"/>
              </w:rPr>
              <w:t xml:space="preserve"> objave informacija.</w:t>
            </w:r>
          </w:p>
        </w:tc>
      </w:tr>
      <w:tr w:rsidR="001628B7" w:rsidRPr="001628B7" w14:paraId="3E4EDD88"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E16A16C" w14:textId="77777777" w:rsidR="001628B7" w:rsidRPr="001628B7" w:rsidRDefault="001628B7" w:rsidP="00031C77">
            <w:pPr>
              <w:jc w:val="center"/>
              <w:rPr>
                <w:rFonts w:ascii="Times New Roman" w:hAnsi="Times New Roman"/>
              </w:rPr>
            </w:pPr>
            <w:r w:rsidRPr="001628B7">
              <w:rPr>
                <w:rFonts w:ascii="Arial" w:hAnsi="Arial" w:cs="Arial"/>
                <w:shd w:val="clear" w:color="auto" w:fill="D9D9D9"/>
              </w:rPr>
              <w:t xml:space="preserve">Aktivnosti: </w:t>
            </w:r>
          </w:p>
        </w:tc>
        <w:tc>
          <w:tcPr>
            <w:tcW w:w="569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53B6CE6" w14:textId="77777777" w:rsidR="001628B7" w:rsidRPr="001628B7" w:rsidRDefault="001628B7" w:rsidP="00031C77">
            <w:pPr>
              <w:jc w:val="center"/>
              <w:rPr>
                <w:rFonts w:ascii="Times New Roman" w:hAnsi="Times New Roman"/>
              </w:rPr>
            </w:pPr>
            <w:r w:rsidRPr="001628B7">
              <w:rPr>
                <w:rFonts w:ascii="Arial" w:hAnsi="Arial" w:cs="Arial"/>
                <w:shd w:val="clear" w:color="auto" w:fill="D9D9D9"/>
              </w:rPr>
              <w:t>Datum početka provedbe:</w:t>
            </w:r>
          </w:p>
        </w:tc>
        <w:tc>
          <w:tcPr>
            <w:tcW w:w="578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3CD8407" w14:textId="77777777" w:rsidR="001628B7" w:rsidRPr="001628B7" w:rsidRDefault="001628B7" w:rsidP="00B52C0D">
            <w:pPr>
              <w:jc w:val="center"/>
              <w:textAlignment w:val="baseline"/>
              <w:rPr>
                <w:rFonts w:ascii="Arial" w:hAnsi="Arial" w:cs="Arial"/>
              </w:rPr>
            </w:pPr>
            <w:r w:rsidRPr="001628B7">
              <w:rPr>
                <w:rFonts w:ascii="Arial" w:hAnsi="Arial" w:cs="Arial"/>
              </w:rPr>
              <w:t>Datum završetka provedbe:</w:t>
            </w:r>
          </w:p>
        </w:tc>
      </w:tr>
      <w:tr w:rsidR="001628B7" w:rsidRPr="001628B7" w14:paraId="7C383C12" w14:textId="77777777" w:rsidTr="00EC555F">
        <w:tc>
          <w:tcPr>
            <w:tcW w:w="42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56DD7" w14:textId="156A9863" w:rsidR="001628B7" w:rsidRPr="001628B7" w:rsidRDefault="00042D25" w:rsidP="00031C77">
            <w:pPr>
              <w:rPr>
                <w:rFonts w:ascii="Times New Roman" w:eastAsia="Times New Roman" w:hAnsi="Times New Roman"/>
              </w:rPr>
            </w:pPr>
            <w:r>
              <w:rPr>
                <w:rFonts w:ascii="Arial" w:eastAsia="Calibri" w:hAnsi="Arial" w:cs="Arial"/>
                <w:b/>
                <w:bCs/>
                <w:lang w:eastAsia="hr-HR"/>
              </w:rPr>
              <w:t>9</w:t>
            </w:r>
            <w:r w:rsidR="001628B7" w:rsidRPr="001628B7">
              <w:rPr>
                <w:rFonts w:ascii="Arial" w:eastAsia="Calibri" w:hAnsi="Arial" w:cs="Arial"/>
                <w:b/>
                <w:bCs/>
                <w:lang w:eastAsia="hr-HR"/>
              </w:rPr>
              <w:t>.1. Unaprijediti Središnji katalog (unapređenje sustava upravljanja službenim dokumentima RH s unaprjeđenom tražilicom za pronalaženje i preuzimanje službene dokumentacije)</w:t>
            </w:r>
          </w:p>
        </w:tc>
        <w:tc>
          <w:tcPr>
            <w:tcW w:w="5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A3BD3A" w14:textId="49C5FC66" w:rsidR="001628B7" w:rsidRPr="001628B7" w:rsidRDefault="005809C3" w:rsidP="00031C77">
            <w:pPr>
              <w:jc w:val="center"/>
              <w:rPr>
                <w:rFonts w:ascii="Times New Roman" w:eastAsia="Times New Roman" w:hAnsi="Times New Roman"/>
              </w:rPr>
            </w:pPr>
            <w:r>
              <w:rPr>
                <w:rFonts w:ascii="Arial" w:eastAsia="Calibri" w:hAnsi="Arial" w:cs="Arial"/>
              </w:rPr>
              <w:t>U tijeku</w:t>
            </w:r>
          </w:p>
        </w:tc>
        <w:tc>
          <w:tcPr>
            <w:tcW w:w="5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9F381B" w14:textId="1F8DE48F" w:rsidR="001628B7" w:rsidRPr="001628B7" w:rsidRDefault="005809C3" w:rsidP="00031C77">
            <w:pPr>
              <w:jc w:val="center"/>
              <w:textAlignment w:val="baseline"/>
              <w:rPr>
                <w:rFonts w:ascii="Arial" w:hAnsi="Arial" w:cs="Arial"/>
              </w:rPr>
            </w:pPr>
            <w:r>
              <w:rPr>
                <w:rFonts w:ascii="Arial" w:eastAsia="Calibri" w:hAnsi="Arial" w:cs="Arial"/>
              </w:rPr>
              <w:t>prosinac</w:t>
            </w:r>
            <w:r w:rsidR="001628B7" w:rsidRPr="001628B7">
              <w:rPr>
                <w:rFonts w:ascii="Arial" w:eastAsia="Calibri" w:hAnsi="Arial" w:cs="Arial"/>
              </w:rPr>
              <w:t xml:space="preserve"> 2022.</w:t>
            </w:r>
          </w:p>
        </w:tc>
      </w:tr>
      <w:tr w:rsidR="001628B7" w:rsidRPr="001628B7" w14:paraId="0599803A" w14:textId="77777777" w:rsidTr="00EC555F">
        <w:tc>
          <w:tcPr>
            <w:tcW w:w="42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FC2DA" w14:textId="3A0ADD70" w:rsidR="001628B7" w:rsidRPr="001628B7" w:rsidRDefault="00042D25" w:rsidP="003972B6">
            <w:pPr>
              <w:rPr>
                <w:rFonts w:ascii="Arial" w:hAnsi="Arial" w:cs="Arial"/>
                <w:b/>
              </w:rPr>
            </w:pPr>
            <w:r>
              <w:rPr>
                <w:rFonts w:ascii="Arial" w:hAnsi="Arial" w:cs="Arial"/>
                <w:b/>
              </w:rPr>
              <w:t>9</w:t>
            </w:r>
            <w:r w:rsidR="001628B7" w:rsidRPr="001628B7">
              <w:rPr>
                <w:rFonts w:ascii="Arial" w:hAnsi="Arial" w:cs="Arial"/>
                <w:b/>
              </w:rPr>
              <w:t>.</w:t>
            </w:r>
            <w:r w:rsidR="003972B6">
              <w:rPr>
                <w:rFonts w:ascii="Arial" w:hAnsi="Arial" w:cs="Arial"/>
                <w:b/>
              </w:rPr>
              <w:t>2</w:t>
            </w:r>
            <w:r w:rsidR="001628B7" w:rsidRPr="001628B7">
              <w:rPr>
                <w:rFonts w:ascii="Arial" w:hAnsi="Arial" w:cs="Arial"/>
                <w:b/>
              </w:rPr>
              <w:t>. Provoditi edukacije o korištenju unaprijeđenog Središnjeg kataloga (dostava i pretraživanje)</w:t>
            </w:r>
          </w:p>
        </w:tc>
        <w:tc>
          <w:tcPr>
            <w:tcW w:w="5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930195" w14:textId="6B0F7585" w:rsidR="001628B7" w:rsidRPr="001628B7" w:rsidRDefault="00851F6B" w:rsidP="00031C77">
            <w:pPr>
              <w:jc w:val="center"/>
              <w:rPr>
                <w:rFonts w:ascii="Times New Roman" w:eastAsia="Times New Roman" w:hAnsi="Times New Roman"/>
              </w:rPr>
            </w:pPr>
            <w:r>
              <w:rPr>
                <w:rFonts w:ascii="Arial" w:eastAsia="Calibri" w:hAnsi="Arial" w:cs="Arial"/>
              </w:rPr>
              <w:t>siječanj</w:t>
            </w:r>
            <w:r w:rsidR="001628B7" w:rsidRPr="001628B7">
              <w:rPr>
                <w:rFonts w:ascii="Arial" w:eastAsia="Calibri" w:hAnsi="Arial" w:cs="Arial"/>
              </w:rPr>
              <w:t xml:space="preserve"> 2022.</w:t>
            </w:r>
          </w:p>
        </w:tc>
        <w:tc>
          <w:tcPr>
            <w:tcW w:w="5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B0898B" w14:textId="725554BD" w:rsidR="001628B7" w:rsidRPr="001628B7" w:rsidRDefault="00851F6B" w:rsidP="00031C77">
            <w:pPr>
              <w:jc w:val="center"/>
              <w:textAlignment w:val="baseline"/>
              <w:rPr>
                <w:rFonts w:ascii="Arial" w:hAnsi="Arial" w:cs="Arial"/>
              </w:rPr>
            </w:pPr>
            <w:r w:rsidRPr="00851F6B">
              <w:rPr>
                <w:rFonts w:ascii="Arial" w:eastAsia="Calibri" w:hAnsi="Arial" w:cs="Arial"/>
              </w:rPr>
              <w:t xml:space="preserve">prosinac </w:t>
            </w:r>
            <w:r w:rsidR="001628B7" w:rsidRPr="001628B7">
              <w:rPr>
                <w:rFonts w:ascii="Arial" w:eastAsia="Calibri" w:hAnsi="Arial" w:cs="Arial"/>
              </w:rPr>
              <w:t>2022.</w:t>
            </w:r>
          </w:p>
        </w:tc>
      </w:tr>
      <w:tr w:rsidR="001628B7" w:rsidRPr="001628B7" w14:paraId="0D25D553" w14:textId="77777777" w:rsidTr="00EC555F">
        <w:tc>
          <w:tcPr>
            <w:tcW w:w="42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8E5BE" w14:textId="56AF9F8F" w:rsidR="001628B7" w:rsidRPr="001628B7" w:rsidRDefault="00042D25" w:rsidP="003972B6">
            <w:pPr>
              <w:rPr>
                <w:rFonts w:ascii="Arial" w:eastAsia="Calibri" w:hAnsi="Arial" w:cs="Arial"/>
                <w:b/>
              </w:rPr>
            </w:pPr>
            <w:r>
              <w:rPr>
                <w:rFonts w:ascii="Arial" w:eastAsia="Calibri" w:hAnsi="Arial" w:cs="Arial"/>
                <w:b/>
              </w:rPr>
              <w:t>9</w:t>
            </w:r>
            <w:r w:rsidR="001628B7" w:rsidRPr="001628B7">
              <w:rPr>
                <w:rFonts w:ascii="Arial" w:eastAsia="Calibri" w:hAnsi="Arial" w:cs="Arial"/>
                <w:b/>
              </w:rPr>
              <w:t>.</w:t>
            </w:r>
            <w:r w:rsidR="003972B6">
              <w:rPr>
                <w:rFonts w:ascii="Arial" w:eastAsia="Calibri" w:hAnsi="Arial" w:cs="Arial"/>
                <w:b/>
              </w:rPr>
              <w:t>3</w:t>
            </w:r>
            <w:r w:rsidR="001628B7" w:rsidRPr="001628B7">
              <w:rPr>
                <w:rFonts w:ascii="Arial" w:eastAsia="Calibri" w:hAnsi="Arial" w:cs="Arial"/>
                <w:b/>
              </w:rPr>
              <w:t xml:space="preserve">. Omogućiti kontinuirano usavršavanje službenika o primjeni Zakona o pravu na pristup informacijama u smislu Središnjeg kataloga, obvezama i načinima njegova izvršavanja kroz sustav e-učenja </w:t>
            </w:r>
          </w:p>
        </w:tc>
        <w:tc>
          <w:tcPr>
            <w:tcW w:w="5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F29E76" w14:textId="366D1A8D" w:rsidR="001628B7" w:rsidRPr="001628B7" w:rsidRDefault="00A83A70" w:rsidP="00031C77">
            <w:pPr>
              <w:jc w:val="center"/>
              <w:rPr>
                <w:rFonts w:ascii="Times New Roman" w:eastAsia="Times New Roman" w:hAnsi="Times New Roman"/>
              </w:rPr>
            </w:pPr>
            <w:r>
              <w:rPr>
                <w:rFonts w:ascii="Arial" w:eastAsia="Calibri" w:hAnsi="Arial" w:cs="Arial"/>
              </w:rPr>
              <w:t>veljača 2022</w:t>
            </w:r>
            <w:r w:rsidR="001628B7" w:rsidRPr="001628B7">
              <w:rPr>
                <w:rFonts w:ascii="Arial" w:eastAsia="Calibri" w:hAnsi="Arial" w:cs="Arial"/>
              </w:rPr>
              <w:t>.</w:t>
            </w:r>
          </w:p>
        </w:tc>
        <w:tc>
          <w:tcPr>
            <w:tcW w:w="5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B5F933" w14:textId="41DDEE19" w:rsidR="001628B7" w:rsidRPr="001628B7" w:rsidRDefault="00851F6B" w:rsidP="00031C77">
            <w:pPr>
              <w:jc w:val="center"/>
              <w:rPr>
                <w:rFonts w:ascii="Times New Roman" w:eastAsia="Times New Roman" w:hAnsi="Times New Roman"/>
              </w:rPr>
            </w:pPr>
            <w:r w:rsidRPr="00851F6B">
              <w:rPr>
                <w:rFonts w:ascii="Arial" w:eastAsia="Calibri" w:hAnsi="Arial" w:cs="Arial"/>
              </w:rPr>
              <w:t xml:space="preserve">prosinac </w:t>
            </w:r>
            <w:r w:rsidR="001628B7" w:rsidRPr="001628B7">
              <w:rPr>
                <w:rFonts w:ascii="Arial" w:eastAsia="Calibri" w:hAnsi="Arial" w:cs="Arial"/>
              </w:rPr>
              <w:t>2022.</w:t>
            </w:r>
          </w:p>
        </w:tc>
      </w:tr>
      <w:tr w:rsidR="001628B7" w:rsidRPr="001628B7" w14:paraId="5A232985" w14:textId="77777777" w:rsidTr="00EC555F">
        <w:tc>
          <w:tcPr>
            <w:tcW w:w="15683"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7F7582AD" w14:textId="77777777" w:rsidR="001628B7" w:rsidRPr="001628B7" w:rsidRDefault="001628B7" w:rsidP="00031C77">
            <w:pPr>
              <w:jc w:val="center"/>
              <w:rPr>
                <w:rFonts w:ascii="Times New Roman" w:hAnsi="Times New Roman"/>
              </w:rPr>
            </w:pPr>
            <w:r w:rsidRPr="001628B7">
              <w:rPr>
                <w:rFonts w:ascii="Arial" w:hAnsi="Arial" w:cs="Arial"/>
                <w:b/>
                <w:bCs/>
                <w:shd w:val="clear" w:color="auto" w:fill="B7B7B7"/>
              </w:rPr>
              <w:t>Kontakt informacije</w:t>
            </w:r>
          </w:p>
        </w:tc>
      </w:tr>
      <w:tr w:rsidR="001628B7" w:rsidRPr="001628B7" w14:paraId="47EC7D8C"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1FCCB21" w14:textId="77777777" w:rsidR="001628B7" w:rsidRPr="001628B7" w:rsidRDefault="001628B7" w:rsidP="00031C77">
            <w:pPr>
              <w:jc w:val="center"/>
              <w:rPr>
                <w:rFonts w:ascii="Times New Roman" w:hAnsi="Times New Roman"/>
              </w:rPr>
            </w:pPr>
            <w:r w:rsidRPr="001628B7">
              <w:rPr>
                <w:rFonts w:ascii="Arial" w:hAnsi="Arial" w:cs="Arial"/>
                <w:shd w:val="clear" w:color="auto" w:fill="D9D9D9"/>
              </w:rPr>
              <w:t xml:space="preserve">Odgovorna osoba u tijelu koje je nositelj mjere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97579" w14:textId="77777777" w:rsidR="001628B7" w:rsidRPr="001628B7" w:rsidRDefault="001628B7" w:rsidP="00031C77">
            <w:pPr>
              <w:rPr>
                <w:rFonts w:ascii="Times New Roman" w:hAnsi="Times New Roman"/>
              </w:rPr>
            </w:pPr>
            <w:r w:rsidRPr="001628B7">
              <w:rPr>
                <w:rFonts w:ascii="Arial" w:hAnsi="Arial" w:cs="Arial"/>
              </w:rPr>
              <w:t>Središnji državni ured za razvoj digitalnog društva</w:t>
            </w:r>
          </w:p>
        </w:tc>
      </w:tr>
      <w:tr w:rsidR="001628B7" w:rsidRPr="001628B7" w14:paraId="0C6A2D9E"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6992E7D" w14:textId="77777777" w:rsidR="001628B7" w:rsidRPr="001628B7" w:rsidRDefault="001628B7" w:rsidP="00031C77">
            <w:pPr>
              <w:jc w:val="center"/>
              <w:rPr>
                <w:rFonts w:ascii="Times New Roman" w:hAnsi="Times New Roman"/>
              </w:rPr>
            </w:pPr>
            <w:r w:rsidRPr="001628B7">
              <w:rPr>
                <w:rFonts w:ascii="Arial" w:hAnsi="Arial" w:cs="Arial"/>
                <w:shd w:val="clear" w:color="auto" w:fill="D9D9D9"/>
              </w:rPr>
              <w:t xml:space="preserve">Funkcija, odjel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D9947F4" w14:textId="77777777" w:rsidR="001628B7" w:rsidRPr="001628B7" w:rsidRDefault="001628B7" w:rsidP="00031C77">
            <w:pPr>
              <w:rPr>
                <w:rFonts w:ascii="Times New Roman" w:hAnsi="Times New Roman"/>
              </w:rPr>
            </w:pPr>
            <w:r w:rsidRPr="001628B7">
              <w:rPr>
                <w:rFonts w:ascii="Arial" w:hAnsi="Arial" w:cs="Arial"/>
              </w:rPr>
              <w:t>Središnji državni ured za razvoj digitalnog društva</w:t>
            </w:r>
          </w:p>
        </w:tc>
      </w:tr>
      <w:tr w:rsidR="001628B7" w:rsidRPr="001628B7" w14:paraId="0C1C79B7" w14:textId="77777777" w:rsidTr="00EC555F">
        <w:tc>
          <w:tcPr>
            <w:tcW w:w="42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064AEEF" w14:textId="77777777" w:rsidR="001628B7" w:rsidRPr="001628B7" w:rsidRDefault="001628B7" w:rsidP="00031C77">
            <w:pPr>
              <w:jc w:val="center"/>
              <w:rPr>
                <w:rFonts w:ascii="Times New Roman" w:hAnsi="Times New Roman"/>
              </w:rPr>
            </w:pPr>
            <w:r w:rsidRPr="001628B7">
              <w:rPr>
                <w:rFonts w:ascii="Arial" w:hAnsi="Arial" w:cs="Arial"/>
                <w:shd w:val="clear" w:color="auto" w:fill="D9D9D9"/>
              </w:rPr>
              <w:t>Email i telefon</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197EAEE" w14:textId="77777777" w:rsidR="001628B7" w:rsidRPr="001628B7" w:rsidRDefault="00A012E1" w:rsidP="00031C77">
            <w:pPr>
              <w:rPr>
                <w:rFonts w:ascii="Arial" w:hAnsi="Arial" w:cs="Arial"/>
              </w:rPr>
            </w:pPr>
            <w:hyperlink r:id="rId19" w:history="1">
              <w:r w:rsidR="001628B7" w:rsidRPr="00957BA1">
                <w:rPr>
                  <w:rStyle w:val="Hyperlink"/>
                  <w:rFonts w:ascii="Arial" w:hAnsi="Arial" w:cs="Arial"/>
                </w:rPr>
                <w:t>ured@rdd.hr</w:t>
              </w:r>
            </w:hyperlink>
            <w:r w:rsidR="001628B7">
              <w:rPr>
                <w:rStyle w:val="Hyperlink"/>
                <w:rFonts w:ascii="Arial" w:hAnsi="Arial" w:cs="Arial"/>
                <w:color w:val="auto"/>
              </w:rPr>
              <w:t xml:space="preserve">, </w:t>
            </w:r>
            <w:r w:rsidR="001628B7">
              <w:rPr>
                <w:rFonts w:ascii="Arial" w:hAnsi="Arial" w:cs="Arial"/>
              </w:rPr>
              <w:t xml:space="preserve"> 0</w:t>
            </w:r>
            <w:r w:rsidR="001628B7" w:rsidRPr="001628B7">
              <w:rPr>
                <w:rFonts w:ascii="Arial" w:hAnsi="Arial" w:cs="Arial"/>
              </w:rPr>
              <w:t>1 44 00 840</w:t>
            </w:r>
          </w:p>
        </w:tc>
      </w:tr>
      <w:tr w:rsidR="002330E7" w:rsidRPr="001628B7" w14:paraId="4C399892" w14:textId="77777777" w:rsidTr="00EC555F">
        <w:trPr>
          <w:trHeight w:val="1447"/>
        </w:trPr>
        <w:tc>
          <w:tcPr>
            <w:tcW w:w="213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B761F5F" w14:textId="77777777" w:rsidR="002330E7" w:rsidRPr="001628B7" w:rsidRDefault="002330E7" w:rsidP="00031C77">
            <w:pPr>
              <w:jc w:val="center"/>
              <w:rPr>
                <w:rFonts w:ascii="Times New Roman" w:hAnsi="Times New Roman"/>
              </w:rPr>
            </w:pPr>
            <w:r w:rsidRPr="001628B7">
              <w:rPr>
                <w:rFonts w:ascii="Arial" w:hAnsi="Arial" w:cs="Arial"/>
                <w:shd w:val="clear" w:color="auto" w:fill="D9D9D9"/>
              </w:rPr>
              <w:t xml:space="preserve">Drugi uključeni akteri </w:t>
            </w:r>
          </w:p>
        </w:tc>
        <w:tc>
          <w:tcPr>
            <w:tcW w:w="2071"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68B4950C" w14:textId="77777777" w:rsidR="002330E7" w:rsidRPr="001628B7" w:rsidRDefault="002330E7" w:rsidP="00031C77">
            <w:pPr>
              <w:jc w:val="center"/>
              <w:rPr>
                <w:rFonts w:ascii="Times New Roman" w:hAnsi="Times New Roman"/>
              </w:rPr>
            </w:pPr>
            <w:r w:rsidRPr="001628B7">
              <w:rPr>
                <w:rFonts w:ascii="Arial" w:hAnsi="Arial" w:cs="Arial"/>
                <w:shd w:val="clear" w:color="auto" w:fill="D9D9D9"/>
              </w:rPr>
              <w:t xml:space="preserve">Državni akteri </w:t>
            </w:r>
          </w:p>
          <w:p w14:paraId="3D9E5AB3" w14:textId="72C6DBF3" w:rsidR="002330E7" w:rsidRPr="001628B7" w:rsidRDefault="002330E7" w:rsidP="00031C77">
            <w:pPr>
              <w:jc w:val="center"/>
              <w:rPr>
                <w:rFonts w:ascii="Times New Roman" w:hAnsi="Times New Roman"/>
              </w:rPr>
            </w:pPr>
            <w:r w:rsidRPr="001628B7">
              <w:rPr>
                <w:rFonts w:ascii="Arial" w:hAnsi="Arial" w:cs="Arial"/>
                <w:shd w:val="clear" w:color="auto" w:fill="D9D9D9"/>
              </w:rPr>
              <w:t xml:space="preserve">OCD, privatni sektor, </w:t>
            </w:r>
            <w:proofErr w:type="spellStart"/>
            <w:r w:rsidRPr="001628B7">
              <w:rPr>
                <w:rFonts w:ascii="Arial" w:hAnsi="Arial" w:cs="Arial"/>
                <w:shd w:val="clear" w:color="auto" w:fill="D9D9D9"/>
              </w:rPr>
              <w:t>multilaterale</w:t>
            </w:r>
            <w:proofErr w:type="spellEnd"/>
            <w:r w:rsidRPr="001628B7">
              <w:rPr>
                <w:rFonts w:ascii="Arial" w:hAnsi="Arial" w:cs="Arial"/>
                <w:shd w:val="clear" w:color="auto" w:fill="D9D9D9"/>
              </w:rPr>
              <w:t xml:space="preserve">, radne skupine </w:t>
            </w:r>
          </w:p>
        </w:tc>
        <w:tc>
          <w:tcPr>
            <w:tcW w:w="11482"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F0A6109" w14:textId="6093A032" w:rsidR="002330E7" w:rsidRPr="001628B7" w:rsidRDefault="002330E7" w:rsidP="00031C77">
            <w:pPr>
              <w:rPr>
                <w:rFonts w:ascii="Arial" w:hAnsi="Arial" w:cs="Arial"/>
              </w:rPr>
            </w:pPr>
            <w:r>
              <w:rPr>
                <w:rFonts w:ascii="Arial" w:hAnsi="Arial" w:cs="Arial"/>
              </w:rPr>
              <w:t>Obvez</w:t>
            </w:r>
            <w:r w:rsidRPr="001628B7">
              <w:rPr>
                <w:rFonts w:ascii="Arial" w:hAnsi="Arial" w:cs="Arial"/>
              </w:rPr>
              <w:t xml:space="preserve">nici dostave dokumenta u Središnji katalog: tijela državne uprave i druga državna tijela, pravne osobe koje Republika Hrvatska zakonom ili </w:t>
            </w:r>
            <w:proofErr w:type="spellStart"/>
            <w:r w:rsidRPr="001628B7">
              <w:rPr>
                <w:rFonts w:ascii="Arial" w:hAnsi="Arial" w:cs="Arial"/>
              </w:rPr>
              <w:t>podzakonskim</w:t>
            </w:r>
            <w:proofErr w:type="spellEnd"/>
            <w:r w:rsidRPr="001628B7">
              <w:rPr>
                <w:rFonts w:ascii="Arial" w:hAnsi="Arial" w:cs="Arial"/>
              </w:rPr>
              <w:t xml:space="preserve"> propisom osniva ili čije osnivanje zakonom izričito predviđa te jedinice lokalne i područne (regionalne) samouprave.</w:t>
            </w:r>
          </w:p>
        </w:tc>
      </w:tr>
    </w:tbl>
    <w:p w14:paraId="37DE4220" w14:textId="77777777" w:rsidR="001628B7" w:rsidRPr="004559AD" w:rsidRDefault="001628B7" w:rsidP="001628B7">
      <w:pPr>
        <w:spacing w:after="240"/>
        <w:rPr>
          <w:rFonts w:ascii="Arial" w:hAnsi="Arial" w:cs="Arial"/>
          <w:b/>
          <w:sz w:val="6"/>
          <w:szCs w:val="6"/>
        </w:rPr>
      </w:pPr>
    </w:p>
    <w:tbl>
      <w:tblPr>
        <w:tblW w:w="156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201"/>
        <w:gridCol w:w="11482"/>
      </w:tblGrid>
      <w:tr w:rsidR="001628B7" w:rsidRPr="001628B7" w14:paraId="412A6AF0" w14:textId="77777777" w:rsidTr="00EC555F">
        <w:tc>
          <w:tcPr>
            <w:tcW w:w="15683" w:type="dxa"/>
            <w:gridSpan w:val="2"/>
            <w:shd w:val="clear" w:color="auto" w:fill="BFBFBF"/>
          </w:tcPr>
          <w:p w14:paraId="649B9EDD" w14:textId="77777777" w:rsidR="001628B7" w:rsidRPr="001628B7" w:rsidRDefault="001628B7" w:rsidP="00031C77">
            <w:pPr>
              <w:spacing w:after="0" w:line="240" w:lineRule="auto"/>
              <w:rPr>
                <w:rFonts w:ascii="Arial" w:eastAsia="Calibri" w:hAnsi="Arial" w:cs="Arial"/>
                <w:b/>
                <w:lang w:eastAsia="hr-HR"/>
              </w:rPr>
            </w:pPr>
          </w:p>
        </w:tc>
      </w:tr>
      <w:tr w:rsidR="001628B7" w:rsidRPr="001628B7" w14:paraId="7DE3A4E5" w14:textId="77777777" w:rsidTr="00EC555F">
        <w:tc>
          <w:tcPr>
            <w:tcW w:w="4201" w:type="dxa"/>
            <w:shd w:val="clear" w:color="auto" w:fill="D9D9D9"/>
          </w:tcPr>
          <w:p w14:paraId="13554D2F"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 xml:space="preserve">Broj i naziv aktivnosti: </w:t>
            </w:r>
          </w:p>
        </w:tc>
        <w:tc>
          <w:tcPr>
            <w:tcW w:w="11482" w:type="dxa"/>
          </w:tcPr>
          <w:p w14:paraId="4A7ECF4D" w14:textId="1E367971" w:rsidR="001628B7" w:rsidRPr="001628B7" w:rsidRDefault="00042D25" w:rsidP="00031C77">
            <w:pPr>
              <w:spacing w:after="0" w:line="240" w:lineRule="auto"/>
              <w:rPr>
                <w:rFonts w:ascii="Arial" w:eastAsia="Calibri" w:hAnsi="Arial" w:cs="Arial"/>
                <w:b/>
              </w:rPr>
            </w:pPr>
            <w:r>
              <w:rPr>
                <w:rFonts w:ascii="Arial" w:eastAsia="Calibri" w:hAnsi="Arial" w:cs="Arial"/>
                <w:b/>
                <w:bCs/>
                <w:lang w:eastAsia="hr-HR"/>
              </w:rPr>
              <w:t>9</w:t>
            </w:r>
            <w:r w:rsidR="001628B7" w:rsidRPr="001628B7">
              <w:rPr>
                <w:rFonts w:ascii="Arial" w:eastAsia="Calibri" w:hAnsi="Arial" w:cs="Arial"/>
                <w:b/>
                <w:bCs/>
                <w:lang w:eastAsia="hr-HR"/>
              </w:rPr>
              <w:t>.1. Unaprijediti Središnji katalog (unapređenje sustava upravljanja službenim dokumentima RH s unaprjeđenom tražilicom za pronalaženje i preuzimanje službene dokumentacije)</w:t>
            </w:r>
          </w:p>
        </w:tc>
      </w:tr>
      <w:tr w:rsidR="001628B7" w:rsidRPr="001628B7" w14:paraId="12F25387" w14:textId="77777777" w:rsidTr="00EC555F">
        <w:tc>
          <w:tcPr>
            <w:tcW w:w="4201" w:type="dxa"/>
            <w:shd w:val="clear" w:color="auto" w:fill="D9D9D9"/>
          </w:tcPr>
          <w:p w14:paraId="2139E2EC" w14:textId="77777777" w:rsidR="001628B7" w:rsidRPr="001628B7" w:rsidRDefault="001628B7" w:rsidP="00031C77">
            <w:pPr>
              <w:spacing w:after="0" w:line="240" w:lineRule="auto"/>
              <w:rPr>
                <w:rFonts w:ascii="Arial" w:eastAsia="Calibri" w:hAnsi="Arial" w:cs="Arial"/>
              </w:rPr>
            </w:pPr>
            <w:proofErr w:type="spellStart"/>
            <w:r w:rsidRPr="001628B7">
              <w:rPr>
                <w:rFonts w:ascii="Arial" w:eastAsia="Calibri" w:hAnsi="Arial" w:cs="Arial"/>
              </w:rPr>
              <w:t>Sunositelji</w:t>
            </w:r>
            <w:proofErr w:type="spellEnd"/>
            <w:r w:rsidRPr="001628B7">
              <w:rPr>
                <w:rFonts w:ascii="Arial" w:eastAsia="Calibri" w:hAnsi="Arial" w:cs="Arial"/>
              </w:rPr>
              <w:t xml:space="preserve">: </w:t>
            </w:r>
          </w:p>
        </w:tc>
        <w:tc>
          <w:tcPr>
            <w:tcW w:w="11482" w:type="dxa"/>
          </w:tcPr>
          <w:p w14:paraId="44C349C8" w14:textId="77777777" w:rsidR="001628B7" w:rsidRPr="001628B7" w:rsidRDefault="001628B7" w:rsidP="00031C77">
            <w:pPr>
              <w:spacing w:after="0" w:line="240" w:lineRule="auto"/>
              <w:rPr>
                <w:rFonts w:ascii="Arial" w:eastAsia="Calibri" w:hAnsi="Arial" w:cs="Arial"/>
                <w:lang w:eastAsia="hr-HR"/>
              </w:rPr>
            </w:pPr>
            <w:r w:rsidRPr="001628B7">
              <w:rPr>
                <w:rFonts w:ascii="Arial" w:eastAsia="Calibri" w:hAnsi="Arial" w:cs="Arial"/>
                <w:lang w:eastAsia="hr-HR"/>
              </w:rPr>
              <w:t>akademska zajednica (Sveučilište u Zagrebu - Fakultet elektrotehnike i računarstva, Laboratorij za analizu teksta i inženjerstvo znanja)</w:t>
            </w:r>
          </w:p>
        </w:tc>
      </w:tr>
      <w:tr w:rsidR="001628B7" w:rsidRPr="001628B7" w14:paraId="51753FD3" w14:textId="77777777" w:rsidTr="00EC555F">
        <w:tc>
          <w:tcPr>
            <w:tcW w:w="4201" w:type="dxa"/>
            <w:shd w:val="clear" w:color="auto" w:fill="D9D9D9"/>
          </w:tcPr>
          <w:p w14:paraId="757B1BA9"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Pokazatelji provedbe:</w:t>
            </w:r>
          </w:p>
        </w:tc>
        <w:tc>
          <w:tcPr>
            <w:tcW w:w="11482" w:type="dxa"/>
          </w:tcPr>
          <w:p w14:paraId="0EE11663" w14:textId="2D1DD996" w:rsidR="001628B7" w:rsidRPr="001628B7" w:rsidRDefault="00F9489F" w:rsidP="00031C77">
            <w:pPr>
              <w:pStyle w:val="ListParagraph"/>
              <w:numPr>
                <w:ilvl w:val="0"/>
                <w:numId w:val="9"/>
              </w:numPr>
              <w:spacing w:after="0" w:line="240" w:lineRule="auto"/>
              <w:rPr>
                <w:rFonts w:ascii="Arial" w:eastAsia="Calibri" w:hAnsi="Arial" w:cs="Arial"/>
              </w:rPr>
            </w:pPr>
            <w:r>
              <w:rPr>
                <w:rFonts w:ascii="Arial" w:eastAsia="Calibri" w:hAnsi="Arial" w:cs="Arial"/>
              </w:rPr>
              <w:t>R</w:t>
            </w:r>
            <w:r w:rsidR="001628B7" w:rsidRPr="001628B7">
              <w:rPr>
                <w:rFonts w:ascii="Arial" w:eastAsia="Calibri" w:hAnsi="Arial" w:cs="Arial"/>
              </w:rPr>
              <w:t xml:space="preserve">azvijeni i integrirani moduli za optimizaciju poslovnih procesa Središnjeg kataloga kroz razvoj programskog sustava upravljanja službenim dokumentima i informacijama </w:t>
            </w:r>
          </w:p>
          <w:p w14:paraId="6C248E55" w14:textId="0EE977A3" w:rsidR="001628B7" w:rsidRPr="001628B7" w:rsidRDefault="00F9489F" w:rsidP="00031C77">
            <w:pPr>
              <w:pStyle w:val="ListParagraph"/>
              <w:numPr>
                <w:ilvl w:val="0"/>
                <w:numId w:val="9"/>
              </w:numPr>
              <w:spacing w:after="0" w:line="240" w:lineRule="auto"/>
              <w:rPr>
                <w:rFonts w:ascii="Arial" w:eastAsia="Calibri" w:hAnsi="Arial" w:cs="Arial"/>
              </w:rPr>
            </w:pPr>
            <w:r>
              <w:rPr>
                <w:rFonts w:ascii="Arial" w:eastAsia="Calibri" w:hAnsi="Arial" w:cs="Arial"/>
              </w:rPr>
              <w:t>U</w:t>
            </w:r>
            <w:r w:rsidR="001628B7" w:rsidRPr="001628B7">
              <w:rPr>
                <w:rFonts w:ascii="Arial" w:eastAsia="Calibri" w:hAnsi="Arial" w:cs="Arial"/>
              </w:rPr>
              <w:t>naprjeđena semantička tražilica Središnjeg kataloga i automatska semantička analiza dokumenta</w:t>
            </w:r>
          </w:p>
        </w:tc>
      </w:tr>
      <w:tr w:rsidR="001628B7" w:rsidRPr="001628B7" w14:paraId="199F92AF" w14:textId="77777777" w:rsidTr="00EC555F">
        <w:tc>
          <w:tcPr>
            <w:tcW w:w="4201" w:type="dxa"/>
            <w:shd w:val="clear" w:color="auto" w:fill="D9D9D9"/>
          </w:tcPr>
          <w:p w14:paraId="1A1E5FB1"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Polazna vrijednost pokazatelja rezultata:</w:t>
            </w:r>
          </w:p>
        </w:tc>
        <w:tc>
          <w:tcPr>
            <w:tcW w:w="11482" w:type="dxa"/>
          </w:tcPr>
          <w:p w14:paraId="1A49BB35" w14:textId="77777777" w:rsidR="001628B7" w:rsidRPr="001628B7" w:rsidRDefault="001628B7" w:rsidP="00031C77">
            <w:pPr>
              <w:pStyle w:val="paragraph"/>
              <w:spacing w:before="0" w:beforeAutospacing="0" w:after="0" w:afterAutospacing="0"/>
              <w:textAlignment w:val="baseline"/>
              <w:rPr>
                <w:rFonts w:ascii="Arial" w:eastAsia="Calibri" w:hAnsi="Arial" w:cs="Arial"/>
                <w:sz w:val="22"/>
                <w:szCs w:val="22"/>
                <w:lang w:eastAsia="en-US"/>
              </w:rPr>
            </w:pPr>
            <w:r w:rsidRPr="001628B7">
              <w:rPr>
                <w:rFonts w:ascii="Arial" w:eastAsia="Calibri" w:hAnsi="Arial" w:cs="Arial"/>
                <w:sz w:val="22"/>
                <w:szCs w:val="22"/>
                <w:lang w:eastAsia="en-US"/>
              </w:rPr>
              <w:t xml:space="preserve">Do srpnja 2021.: dio modula razvijen i integriran u sustav za upravljanje dokumentima, dio je razvijen, ali nije testiran. Modul semantičke tražilice </w:t>
            </w:r>
            <w:r w:rsidRPr="001628B7">
              <w:rPr>
                <w:rFonts w:ascii="Arial" w:eastAsia="Calibri" w:hAnsi="Arial"/>
                <w:sz w:val="22"/>
                <w:szCs w:val="22"/>
                <w:lang w:eastAsia="en-US"/>
              </w:rPr>
              <w:t>- završen produkcijski prototip​.</w:t>
            </w:r>
            <w:r w:rsidRPr="001628B7">
              <w:rPr>
                <w:rFonts w:ascii="Arial" w:eastAsia="Calibri" w:hAnsi="Arial" w:cs="Arial"/>
                <w:sz w:val="22"/>
                <w:szCs w:val="22"/>
                <w:lang w:eastAsia="en-US"/>
              </w:rPr>
              <w:t xml:space="preserve"> Modul za </w:t>
            </w:r>
            <w:r w:rsidRPr="001628B7">
              <w:rPr>
                <w:rFonts w:ascii="Arial" w:eastAsia="Calibri" w:hAnsi="Arial"/>
                <w:sz w:val="22"/>
                <w:szCs w:val="22"/>
                <w:lang w:eastAsia="en-US"/>
              </w:rPr>
              <w:t>semantičku</w:t>
            </w:r>
            <w:r w:rsidRPr="001628B7">
              <w:rPr>
                <w:rFonts w:ascii="Arial" w:eastAsia="Calibri" w:hAnsi="Arial" w:cs="Arial"/>
                <w:sz w:val="22"/>
                <w:szCs w:val="22"/>
                <w:lang w:eastAsia="en-US"/>
              </w:rPr>
              <w:t> </w:t>
            </w:r>
            <w:proofErr w:type="spellStart"/>
            <w:r w:rsidRPr="001628B7">
              <w:rPr>
                <w:rFonts w:ascii="Arial" w:eastAsia="Calibri" w:hAnsi="Arial"/>
                <w:sz w:val="22"/>
                <w:szCs w:val="22"/>
                <w:lang w:eastAsia="en-US"/>
              </w:rPr>
              <w:t>indeksaciju</w:t>
            </w:r>
            <w:proofErr w:type="spellEnd"/>
            <w:r w:rsidRPr="001628B7">
              <w:rPr>
                <w:rFonts w:ascii="Arial" w:eastAsia="Calibri" w:hAnsi="Arial" w:cs="Arial"/>
                <w:sz w:val="22"/>
                <w:szCs w:val="22"/>
                <w:lang w:eastAsia="en-US"/>
              </w:rPr>
              <w:t> </w:t>
            </w:r>
            <w:r w:rsidRPr="001628B7">
              <w:rPr>
                <w:rFonts w:ascii="Arial" w:eastAsia="Calibri" w:hAnsi="Arial"/>
                <w:sz w:val="22"/>
                <w:szCs w:val="22"/>
                <w:lang w:eastAsia="en-US"/>
              </w:rPr>
              <w:t>dokumenata</w:t>
            </w:r>
            <w:r w:rsidRPr="001628B7">
              <w:rPr>
                <w:rFonts w:ascii="Arial" w:eastAsia="Calibri" w:hAnsi="Arial" w:cs="Arial"/>
                <w:sz w:val="22"/>
                <w:szCs w:val="22"/>
                <w:lang w:eastAsia="en-US"/>
              </w:rPr>
              <w:t> </w:t>
            </w:r>
            <w:r w:rsidRPr="001628B7">
              <w:rPr>
                <w:rFonts w:ascii="Arial" w:eastAsia="Calibri" w:hAnsi="Arial"/>
                <w:sz w:val="22"/>
                <w:szCs w:val="22"/>
                <w:lang w:eastAsia="en-US"/>
              </w:rPr>
              <w:t xml:space="preserve"> - zavr</w:t>
            </w:r>
            <w:r w:rsidRPr="001628B7">
              <w:rPr>
                <w:rFonts w:ascii="Arial" w:eastAsia="Calibri" w:hAnsi="Arial" w:cs="Arial"/>
                <w:sz w:val="22"/>
                <w:szCs w:val="22"/>
                <w:lang w:eastAsia="en-US"/>
              </w:rPr>
              <w:t>š</w:t>
            </w:r>
            <w:r w:rsidRPr="001628B7">
              <w:rPr>
                <w:rFonts w:ascii="Arial" w:eastAsia="Calibri" w:hAnsi="Arial"/>
                <w:sz w:val="22"/>
                <w:szCs w:val="22"/>
                <w:lang w:eastAsia="en-US"/>
              </w:rPr>
              <w:t>en testni model​. Interni moduli semantičke tražilice​ - razvijeni laboratorijski modeli.​</w:t>
            </w:r>
          </w:p>
        </w:tc>
      </w:tr>
      <w:tr w:rsidR="001628B7" w:rsidRPr="001628B7" w14:paraId="40206033" w14:textId="77777777" w:rsidTr="00EC555F">
        <w:tc>
          <w:tcPr>
            <w:tcW w:w="4201" w:type="dxa"/>
            <w:shd w:val="clear" w:color="auto" w:fill="D9D9D9"/>
          </w:tcPr>
          <w:p w14:paraId="19CB006B"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 xml:space="preserve">Izvor podataka i učestalost prikupljanja podataka: </w:t>
            </w:r>
          </w:p>
        </w:tc>
        <w:tc>
          <w:tcPr>
            <w:tcW w:w="11482" w:type="dxa"/>
          </w:tcPr>
          <w:p w14:paraId="1BDBCF3B" w14:textId="77777777" w:rsidR="001628B7" w:rsidRPr="001628B7" w:rsidRDefault="001628B7" w:rsidP="00031C77">
            <w:pPr>
              <w:pStyle w:val="ListParagraph"/>
              <w:spacing w:after="0" w:line="240" w:lineRule="auto"/>
              <w:ind w:left="1080"/>
              <w:rPr>
                <w:rFonts w:ascii="Arial" w:eastAsia="Calibri" w:hAnsi="Arial" w:cs="Arial"/>
              </w:rPr>
            </w:pPr>
          </w:p>
          <w:p w14:paraId="5AA9D36A"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Projektne mrežne stranice</w:t>
            </w:r>
          </w:p>
        </w:tc>
      </w:tr>
      <w:tr w:rsidR="001628B7" w:rsidRPr="001628B7" w14:paraId="5BFAE3DC" w14:textId="77777777" w:rsidTr="00EC555F">
        <w:tc>
          <w:tcPr>
            <w:tcW w:w="4201" w:type="dxa"/>
            <w:shd w:val="clear" w:color="auto" w:fill="D9D9D9"/>
          </w:tcPr>
          <w:p w14:paraId="35176470"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Potrebna financijska sredstva (Izvor financiranja i planirana sredstva):</w:t>
            </w:r>
          </w:p>
        </w:tc>
        <w:tc>
          <w:tcPr>
            <w:tcW w:w="11482" w:type="dxa"/>
          </w:tcPr>
          <w:p w14:paraId="5D74E358" w14:textId="77777777" w:rsidR="001628B7" w:rsidRPr="001628B7" w:rsidRDefault="001628B7" w:rsidP="00031C77">
            <w:pPr>
              <w:spacing w:after="0" w:line="240" w:lineRule="auto"/>
              <w:rPr>
                <w:rFonts w:ascii="Arial" w:eastAsia="Calibri" w:hAnsi="Arial" w:cs="Arial"/>
              </w:rPr>
            </w:pPr>
          </w:p>
          <w:p w14:paraId="063EF35F" w14:textId="77777777" w:rsidR="005E5A53" w:rsidRDefault="005E5A53" w:rsidP="005E5A53">
            <w:pPr>
              <w:spacing w:after="0" w:line="240" w:lineRule="auto"/>
              <w:rPr>
                <w:rFonts w:ascii="Arial" w:eastAsia="Calibri" w:hAnsi="Arial" w:cs="Arial"/>
              </w:rPr>
            </w:pPr>
            <w:r w:rsidRPr="005823F0">
              <w:rPr>
                <w:rFonts w:ascii="Arial" w:eastAsia="Calibri" w:hAnsi="Arial" w:cs="Arial"/>
              </w:rPr>
              <w:t xml:space="preserve">Sredstva </w:t>
            </w:r>
            <w:r>
              <w:rPr>
                <w:rFonts w:ascii="Arial" w:eastAsia="Calibri" w:hAnsi="Arial" w:cs="Arial"/>
              </w:rPr>
              <w:t xml:space="preserve">su osigurana u Državnom proračunu, na razdjelu 034 Središnji državni ured za razvoj digitalnog društva, u okviru proračunske aktivnosti </w:t>
            </w:r>
            <w:r w:rsidRPr="00B82590">
              <w:rPr>
                <w:rFonts w:ascii="Arial" w:eastAsia="Calibri" w:hAnsi="Arial" w:cs="Arial"/>
              </w:rPr>
              <w:t>A912005 - Platforma za središnji katalog iz ESF fonda - Uspostava integralnog sustava za upravljanje službenom dokumentacijom Republike Hrvatske</w:t>
            </w:r>
            <w:r>
              <w:rPr>
                <w:rFonts w:ascii="Arial" w:eastAsia="Calibri" w:hAnsi="Arial" w:cs="Arial"/>
              </w:rPr>
              <w:t xml:space="preserve">, u iznosu od 35.000,00 kn u 2022. godini </w:t>
            </w:r>
            <w:r w:rsidRPr="00D814E5">
              <w:rPr>
                <w:rFonts w:ascii="Arial" w:hAnsi="Arial" w:cs="Arial"/>
                <w:iCs/>
                <w:color w:val="000000"/>
              </w:rPr>
              <w:t>(izvor 12: 5.</w:t>
            </w:r>
            <w:r>
              <w:rPr>
                <w:rFonts w:ascii="Arial" w:hAnsi="Arial" w:cs="Arial"/>
                <w:iCs/>
                <w:color w:val="000000"/>
              </w:rPr>
              <w:t>25</w:t>
            </w:r>
            <w:r w:rsidRPr="00D814E5">
              <w:rPr>
                <w:rFonts w:ascii="Arial" w:hAnsi="Arial" w:cs="Arial"/>
                <w:iCs/>
                <w:color w:val="000000"/>
              </w:rPr>
              <w:t xml:space="preserve">0,00 kn; izvor 561: </w:t>
            </w:r>
            <w:r>
              <w:rPr>
                <w:rFonts w:ascii="Arial" w:hAnsi="Arial" w:cs="Arial"/>
                <w:iCs/>
                <w:color w:val="000000"/>
              </w:rPr>
              <w:t>29</w:t>
            </w:r>
            <w:r w:rsidRPr="00D814E5">
              <w:rPr>
                <w:rFonts w:ascii="Arial" w:hAnsi="Arial" w:cs="Arial"/>
                <w:iCs/>
                <w:color w:val="000000"/>
              </w:rPr>
              <w:t>.</w:t>
            </w:r>
            <w:r>
              <w:rPr>
                <w:rFonts w:ascii="Arial" w:hAnsi="Arial" w:cs="Arial"/>
                <w:iCs/>
                <w:color w:val="000000"/>
              </w:rPr>
              <w:t>75</w:t>
            </w:r>
            <w:r w:rsidRPr="00D814E5">
              <w:rPr>
                <w:rFonts w:ascii="Arial" w:hAnsi="Arial" w:cs="Arial"/>
                <w:iCs/>
                <w:color w:val="000000"/>
              </w:rPr>
              <w:t>0,00</w:t>
            </w:r>
            <w:r>
              <w:rPr>
                <w:rFonts w:ascii="Arial" w:hAnsi="Arial" w:cs="Arial"/>
                <w:iCs/>
                <w:color w:val="000000"/>
              </w:rPr>
              <w:t xml:space="preserve"> kn</w:t>
            </w:r>
            <w:r w:rsidRPr="00D814E5">
              <w:rPr>
                <w:rFonts w:ascii="Arial" w:hAnsi="Arial" w:cs="Arial"/>
                <w:iCs/>
                <w:color w:val="000000"/>
              </w:rPr>
              <w:t>).</w:t>
            </w:r>
          </w:p>
          <w:p w14:paraId="68428BD2" w14:textId="52636695" w:rsidR="001628B7" w:rsidRPr="001628B7" w:rsidRDefault="001628B7" w:rsidP="00031C77">
            <w:pPr>
              <w:spacing w:after="0" w:line="240" w:lineRule="auto"/>
              <w:rPr>
                <w:rFonts w:ascii="Arial" w:eastAsia="Calibri" w:hAnsi="Arial" w:cs="Arial"/>
              </w:rPr>
            </w:pPr>
          </w:p>
        </w:tc>
      </w:tr>
      <w:tr w:rsidR="001628B7" w:rsidRPr="001628B7" w14:paraId="15A4EB16" w14:textId="77777777" w:rsidTr="00EC555F">
        <w:tc>
          <w:tcPr>
            <w:tcW w:w="4201" w:type="dxa"/>
            <w:shd w:val="clear" w:color="auto" w:fill="D9D9D9"/>
          </w:tcPr>
          <w:p w14:paraId="43045054"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 xml:space="preserve">Početak provedbe i </w:t>
            </w:r>
          </w:p>
          <w:p w14:paraId="178A8574"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 xml:space="preserve">krajnji rok provedbe: </w:t>
            </w:r>
          </w:p>
          <w:p w14:paraId="382E6BF0" w14:textId="77777777" w:rsidR="001628B7" w:rsidRPr="001628B7" w:rsidRDefault="001628B7" w:rsidP="00031C77">
            <w:pPr>
              <w:spacing w:after="0" w:line="240" w:lineRule="auto"/>
              <w:rPr>
                <w:rFonts w:ascii="Arial" w:eastAsia="Calibri" w:hAnsi="Arial" w:cs="Arial"/>
              </w:rPr>
            </w:pPr>
          </w:p>
        </w:tc>
        <w:tc>
          <w:tcPr>
            <w:tcW w:w="11482" w:type="dxa"/>
          </w:tcPr>
          <w:p w14:paraId="67EFA3E3" w14:textId="77777777" w:rsidR="001628B7" w:rsidRPr="001628B7" w:rsidRDefault="001628B7" w:rsidP="00031C77">
            <w:pPr>
              <w:spacing w:after="0" w:line="240" w:lineRule="auto"/>
              <w:rPr>
                <w:rFonts w:ascii="Arial" w:eastAsia="Calibri" w:hAnsi="Arial" w:cs="Arial"/>
              </w:rPr>
            </w:pPr>
          </w:p>
          <w:p w14:paraId="6F6F232A" w14:textId="7CAE0452" w:rsidR="001628B7" w:rsidRPr="001628B7" w:rsidRDefault="00851F6B" w:rsidP="00031C77">
            <w:pPr>
              <w:spacing w:after="0" w:line="240" w:lineRule="auto"/>
              <w:rPr>
                <w:rFonts w:ascii="Arial" w:eastAsia="Calibri" w:hAnsi="Arial" w:cs="Arial"/>
              </w:rPr>
            </w:pPr>
            <w:r w:rsidRPr="00851F6B">
              <w:rPr>
                <w:rFonts w:ascii="Arial" w:eastAsia="Calibri" w:hAnsi="Arial" w:cs="Arial"/>
              </w:rPr>
              <w:t>U tijeku</w:t>
            </w:r>
            <w:r>
              <w:rPr>
                <w:rFonts w:ascii="Arial" w:eastAsia="Calibri" w:hAnsi="Arial" w:cs="Arial"/>
              </w:rPr>
              <w:t xml:space="preserve"> </w:t>
            </w:r>
            <w:r w:rsidRPr="00851F6B">
              <w:rPr>
                <w:rFonts w:ascii="Arial" w:eastAsia="Calibri" w:hAnsi="Arial" w:cs="Arial"/>
              </w:rPr>
              <w:t>–</w:t>
            </w:r>
            <w:r>
              <w:rPr>
                <w:rFonts w:ascii="Arial" w:eastAsia="Calibri" w:hAnsi="Arial" w:cs="Arial"/>
              </w:rPr>
              <w:t xml:space="preserve"> </w:t>
            </w:r>
            <w:r w:rsidRPr="00851F6B">
              <w:rPr>
                <w:rFonts w:ascii="Arial" w:eastAsia="Calibri" w:hAnsi="Arial" w:cs="Arial"/>
              </w:rPr>
              <w:t>prosinac 2022.</w:t>
            </w:r>
          </w:p>
        </w:tc>
      </w:tr>
      <w:tr w:rsidR="001628B7" w:rsidRPr="001628B7" w14:paraId="65706B81" w14:textId="77777777" w:rsidTr="00EC555F">
        <w:tc>
          <w:tcPr>
            <w:tcW w:w="15683" w:type="dxa"/>
            <w:gridSpan w:val="2"/>
            <w:shd w:val="clear" w:color="auto" w:fill="BFBFBF"/>
          </w:tcPr>
          <w:p w14:paraId="72DB62F6" w14:textId="77777777" w:rsidR="001628B7" w:rsidRPr="001628B7" w:rsidRDefault="001628B7" w:rsidP="00031C77">
            <w:pPr>
              <w:spacing w:after="0" w:line="240" w:lineRule="auto"/>
              <w:rPr>
                <w:rFonts w:ascii="Arial" w:eastAsia="Calibri" w:hAnsi="Arial" w:cs="Arial"/>
                <w:b/>
                <w:lang w:eastAsia="hr-HR"/>
              </w:rPr>
            </w:pPr>
          </w:p>
        </w:tc>
      </w:tr>
      <w:tr w:rsidR="001628B7" w:rsidRPr="001628B7" w14:paraId="2FBCE3F2" w14:textId="77777777" w:rsidTr="00EC555F">
        <w:tc>
          <w:tcPr>
            <w:tcW w:w="4201" w:type="dxa"/>
            <w:shd w:val="clear" w:color="auto" w:fill="D9D9D9"/>
          </w:tcPr>
          <w:p w14:paraId="554CDF7A"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Broj i naziv aktivnosti:</w:t>
            </w:r>
          </w:p>
        </w:tc>
        <w:tc>
          <w:tcPr>
            <w:tcW w:w="11482" w:type="dxa"/>
          </w:tcPr>
          <w:p w14:paraId="01262743" w14:textId="65CEC04B" w:rsidR="001628B7" w:rsidRPr="001628B7" w:rsidRDefault="00042D25" w:rsidP="003972B6">
            <w:pPr>
              <w:rPr>
                <w:rFonts w:ascii="Arial" w:eastAsia="Calibri" w:hAnsi="Arial" w:cs="Arial"/>
                <w:b/>
              </w:rPr>
            </w:pPr>
            <w:r>
              <w:rPr>
                <w:rFonts w:ascii="Arial" w:eastAsia="Calibri" w:hAnsi="Arial" w:cs="Arial"/>
                <w:b/>
              </w:rPr>
              <w:t>9</w:t>
            </w:r>
            <w:r w:rsidR="001628B7" w:rsidRPr="001628B7">
              <w:rPr>
                <w:rFonts w:ascii="Arial" w:eastAsia="Calibri" w:hAnsi="Arial" w:cs="Arial"/>
                <w:b/>
              </w:rPr>
              <w:t>.</w:t>
            </w:r>
            <w:r w:rsidR="003972B6">
              <w:rPr>
                <w:rFonts w:ascii="Arial" w:eastAsia="Calibri" w:hAnsi="Arial" w:cs="Arial"/>
                <w:b/>
              </w:rPr>
              <w:t>2</w:t>
            </w:r>
            <w:r w:rsidR="001628B7" w:rsidRPr="001628B7">
              <w:rPr>
                <w:rFonts w:ascii="Arial" w:eastAsia="Calibri" w:hAnsi="Arial" w:cs="Arial"/>
                <w:b/>
              </w:rPr>
              <w:t xml:space="preserve">. </w:t>
            </w:r>
            <w:r w:rsidR="001628B7" w:rsidRPr="001628B7">
              <w:rPr>
                <w:rFonts w:ascii="Arial" w:hAnsi="Arial" w:cs="Arial"/>
                <w:b/>
              </w:rPr>
              <w:t>Provoditi edukacije o korištenju unaprijeđenog Središnjeg kataloga (dostava i pretraživanje)</w:t>
            </w:r>
          </w:p>
        </w:tc>
      </w:tr>
      <w:tr w:rsidR="001628B7" w:rsidRPr="001628B7" w14:paraId="365CEEB0" w14:textId="77777777" w:rsidTr="00EC555F">
        <w:tc>
          <w:tcPr>
            <w:tcW w:w="4201" w:type="dxa"/>
            <w:shd w:val="clear" w:color="auto" w:fill="D9D9D9"/>
          </w:tcPr>
          <w:p w14:paraId="7C819400"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Pokazatelji provedbe:</w:t>
            </w:r>
          </w:p>
        </w:tc>
        <w:tc>
          <w:tcPr>
            <w:tcW w:w="11482" w:type="dxa"/>
          </w:tcPr>
          <w:p w14:paraId="1217CE95" w14:textId="77777777" w:rsidR="001628B7" w:rsidRPr="00851F6B" w:rsidRDefault="001628B7" w:rsidP="00851F6B">
            <w:pPr>
              <w:pStyle w:val="ListParagraph"/>
              <w:numPr>
                <w:ilvl w:val="0"/>
                <w:numId w:val="26"/>
              </w:numPr>
              <w:spacing w:after="0" w:line="240" w:lineRule="auto"/>
              <w:rPr>
                <w:rFonts w:ascii="Arial" w:eastAsia="Calibri" w:hAnsi="Arial" w:cs="Arial"/>
              </w:rPr>
            </w:pPr>
            <w:r w:rsidRPr="00851F6B">
              <w:rPr>
                <w:rFonts w:ascii="Arial" w:eastAsia="Calibri" w:hAnsi="Arial" w:cs="Arial"/>
              </w:rPr>
              <w:t>Provedeno 26 radionica za službenike za informiranje o korištenju unaprijeđenog Središnjeg kataloga</w:t>
            </w:r>
          </w:p>
        </w:tc>
      </w:tr>
      <w:tr w:rsidR="001628B7" w:rsidRPr="001628B7" w14:paraId="4DD715DC" w14:textId="77777777" w:rsidTr="00EC555F">
        <w:tc>
          <w:tcPr>
            <w:tcW w:w="4201" w:type="dxa"/>
            <w:shd w:val="clear" w:color="auto" w:fill="D9D9D9"/>
          </w:tcPr>
          <w:p w14:paraId="263DB77F"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Polazna vrijednost pokazatelja rezultata:</w:t>
            </w:r>
          </w:p>
        </w:tc>
        <w:tc>
          <w:tcPr>
            <w:tcW w:w="11482" w:type="dxa"/>
          </w:tcPr>
          <w:p w14:paraId="28B549A5"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Radionice o korištenju unaprijeđenog sustava počet će se provoditi po uspostavi novog sustava za upravljanje dokumentacijom.</w:t>
            </w:r>
          </w:p>
        </w:tc>
      </w:tr>
      <w:tr w:rsidR="001628B7" w:rsidRPr="001628B7" w14:paraId="72673296" w14:textId="77777777" w:rsidTr="00EC555F">
        <w:tc>
          <w:tcPr>
            <w:tcW w:w="4201" w:type="dxa"/>
            <w:shd w:val="clear" w:color="auto" w:fill="D9D9D9"/>
          </w:tcPr>
          <w:p w14:paraId="4F6E675F"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 xml:space="preserve">Izvor podataka i učestalost prikupljanja podataka: </w:t>
            </w:r>
          </w:p>
          <w:p w14:paraId="5980882B" w14:textId="77777777" w:rsidR="001628B7" w:rsidRPr="001628B7" w:rsidRDefault="001628B7" w:rsidP="00031C77">
            <w:pPr>
              <w:spacing w:after="0" w:line="240" w:lineRule="auto"/>
              <w:rPr>
                <w:rFonts w:ascii="Arial" w:eastAsia="Calibri" w:hAnsi="Arial" w:cs="Arial"/>
              </w:rPr>
            </w:pPr>
          </w:p>
        </w:tc>
        <w:tc>
          <w:tcPr>
            <w:tcW w:w="11482" w:type="dxa"/>
          </w:tcPr>
          <w:p w14:paraId="32F4BF9A"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Projektne mrežne stranice</w:t>
            </w:r>
          </w:p>
        </w:tc>
      </w:tr>
      <w:tr w:rsidR="001628B7" w:rsidRPr="001628B7" w14:paraId="19DA75C2" w14:textId="77777777" w:rsidTr="00EC555F">
        <w:tc>
          <w:tcPr>
            <w:tcW w:w="4201" w:type="dxa"/>
            <w:shd w:val="clear" w:color="auto" w:fill="D9D9D9"/>
          </w:tcPr>
          <w:p w14:paraId="7C0C94CE"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Potrebna financijska sredstva (Izvor financiranja i planirana sredstva):</w:t>
            </w:r>
          </w:p>
        </w:tc>
        <w:tc>
          <w:tcPr>
            <w:tcW w:w="11482" w:type="dxa"/>
          </w:tcPr>
          <w:p w14:paraId="4A01242C" w14:textId="77777777" w:rsidR="001628B7" w:rsidRDefault="005E5A53" w:rsidP="00031C77">
            <w:pPr>
              <w:spacing w:after="0" w:line="240" w:lineRule="auto"/>
              <w:rPr>
                <w:rFonts w:ascii="Arial" w:hAnsi="Arial" w:cs="Arial"/>
                <w:iCs/>
                <w:color w:val="000000"/>
              </w:rPr>
            </w:pPr>
            <w:r w:rsidRPr="005823F0">
              <w:rPr>
                <w:rFonts w:ascii="Arial" w:eastAsia="Calibri" w:hAnsi="Arial" w:cs="Arial"/>
              </w:rPr>
              <w:t xml:space="preserve">Sredstva </w:t>
            </w:r>
            <w:r>
              <w:rPr>
                <w:rFonts w:ascii="Arial" w:eastAsia="Calibri" w:hAnsi="Arial" w:cs="Arial"/>
              </w:rPr>
              <w:t xml:space="preserve">su osigurana u Državnom proračunu, na razdjelu 034 Središnji državni ured za razvoj digitalnog društva, u okviru proračunske aktivnosti </w:t>
            </w:r>
            <w:r w:rsidRPr="00B82590">
              <w:rPr>
                <w:rFonts w:ascii="Arial" w:eastAsia="Calibri" w:hAnsi="Arial" w:cs="Arial"/>
              </w:rPr>
              <w:t>A912005 - Platforma za središnji katalog iz ESF fonda - Uspostava integralnog sustava za upravljanje službenom dokumentacijom Republike Hrvatske</w:t>
            </w:r>
            <w:r>
              <w:rPr>
                <w:rFonts w:ascii="Arial" w:eastAsia="Calibri" w:hAnsi="Arial" w:cs="Arial"/>
              </w:rPr>
              <w:t xml:space="preserve">, u iznosu od 20.000,00 kn u 2022. godini </w:t>
            </w:r>
            <w:r w:rsidRPr="00D814E5">
              <w:rPr>
                <w:rFonts w:ascii="Arial" w:hAnsi="Arial" w:cs="Arial"/>
                <w:iCs/>
                <w:color w:val="000000"/>
              </w:rPr>
              <w:t xml:space="preserve">(izvor 12: </w:t>
            </w:r>
            <w:r>
              <w:rPr>
                <w:rFonts w:ascii="Arial" w:hAnsi="Arial" w:cs="Arial"/>
                <w:iCs/>
                <w:color w:val="000000"/>
              </w:rPr>
              <w:t>3.00</w:t>
            </w:r>
            <w:r w:rsidRPr="00D814E5">
              <w:rPr>
                <w:rFonts w:ascii="Arial" w:hAnsi="Arial" w:cs="Arial"/>
                <w:iCs/>
                <w:color w:val="000000"/>
              </w:rPr>
              <w:t xml:space="preserve">0,00 kn; izvor 561: </w:t>
            </w:r>
            <w:r>
              <w:rPr>
                <w:rFonts w:ascii="Arial" w:hAnsi="Arial" w:cs="Arial"/>
                <w:iCs/>
                <w:color w:val="000000"/>
              </w:rPr>
              <w:t>17</w:t>
            </w:r>
            <w:r w:rsidRPr="00D814E5">
              <w:rPr>
                <w:rFonts w:ascii="Arial" w:hAnsi="Arial" w:cs="Arial"/>
                <w:iCs/>
                <w:color w:val="000000"/>
              </w:rPr>
              <w:t>.</w:t>
            </w:r>
            <w:r>
              <w:rPr>
                <w:rFonts w:ascii="Arial" w:hAnsi="Arial" w:cs="Arial"/>
                <w:iCs/>
                <w:color w:val="000000"/>
              </w:rPr>
              <w:t>00</w:t>
            </w:r>
            <w:r w:rsidRPr="00D814E5">
              <w:rPr>
                <w:rFonts w:ascii="Arial" w:hAnsi="Arial" w:cs="Arial"/>
                <w:iCs/>
                <w:color w:val="000000"/>
              </w:rPr>
              <w:t>0,00</w:t>
            </w:r>
            <w:r>
              <w:rPr>
                <w:rFonts w:ascii="Arial" w:hAnsi="Arial" w:cs="Arial"/>
                <w:iCs/>
                <w:color w:val="000000"/>
              </w:rPr>
              <w:t xml:space="preserve"> kn</w:t>
            </w:r>
            <w:r w:rsidRPr="00D814E5">
              <w:rPr>
                <w:rFonts w:ascii="Arial" w:hAnsi="Arial" w:cs="Arial"/>
                <w:iCs/>
                <w:color w:val="000000"/>
              </w:rPr>
              <w:t>).</w:t>
            </w:r>
          </w:p>
          <w:p w14:paraId="09B5ADD5" w14:textId="039A1AC2" w:rsidR="005E5A53" w:rsidRPr="001628B7" w:rsidRDefault="005E5A53" w:rsidP="00031C77">
            <w:pPr>
              <w:spacing w:after="0" w:line="240" w:lineRule="auto"/>
              <w:rPr>
                <w:rFonts w:ascii="Arial" w:eastAsia="Calibri" w:hAnsi="Arial" w:cs="Arial"/>
              </w:rPr>
            </w:pPr>
          </w:p>
        </w:tc>
      </w:tr>
      <w:tr w:rsidR="001628B7" w:rsidRPr="001628B7" w14:paraId="59349707" w14:textId="77777777" w:rsidTr="00EC555F">
        <w:tc>
          <w:tcPr>
            <w:tcW w:w="4201" w:type="dxa"/>
            <w:shd w:val="clear" w:color="auto" w:fill="D9D9D9"/>
          </w:tcPr>
          <w:p w14:paraId="6CE461D9"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 xml:space="preserve">Početak provedbe i </w:t>
            </w:r>
          </w:p>
          <w:p w14:paraId="108AC1E3"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 xml:space="preserve">krajnji rok provedbe: </w:t>
            </w:r>
          </w:p>
        </w:tc>
        <w:tc>
          <w:tcPr>
            <w:tcW w:w="11482" w:type="dxa"/>
          </w:tcPr>
          <w:p w14:paraId="363CE547" w14:textId="2D9F5A32" w:rsidR="001628B7" w:rsidRPr="001628B7" w:rsidRDefault="00851F6B" w:rsidP="00851F6B">
            <w:pPr>
              <w:spacing w:after="0" w:line="240" w:lineRule="auto"/>
              <w:rPr>
                <w:rFonts w:ascii="Arial" w:eastAsia="Calibri" w:hAnsi="Arial" w:cs="Arial"/>
              </w:rPr>
            </w:pPr>
            <w:r w:rsidRPr="00851F6B">
              <w:rPr>
                <w:rFonts w:ascii="Arial" w:eastAsia="Calibri" w:hAnsi="Arial" w:cs="Arial"/>
              </w:rPr>
              <w:t>siječanj 2022.</w:t>
            </w:r>
            <w:r w:rsidRPr="00851F6B">
              <w:rPr>
                <w:rFonts w:ascii="Arial" w:eastAsia="Calibri" w:hAnsi="Arial" w:cs="Arial"/>
              </w:rPr>
              <w:tab/>
              <w:t xml:space="preserve">– </w:t>
            </w:r>
            <w:r>
              <w:rPr>
                <w:rFonts w:ascii="Arial" w:eastAsia="Calibri" w:hAnsi="Arial" w:cs="Arial"/>
              </w:rPr>
              <w:t xml:space="preserve"> </w:t>
            </w:r>
            <w:r w:rsidRPr="00851F6B">
              <w:rPr>
                <w:rFonts w:ascii="Arial" w:eastAsia="Calibri" w:hAnsi="Arial" w:cs="Arial"/>
              </w:rPr>
              <w:t>prosinac 2022</w:t>
            </w:r>
            <w:r>
              <w:rPr>
                <w:rFonts w:ascii="Arial" w:eastAsia="Calibri" w:hAnsi="Arial" w:cs="Arial"/>
              </w:rPr>
              <w:t xml:space="preserve">. </w:t>
            </w:r>
          </w:p>
        </w:tc>
      </w:tr>
      <w:tr w:rsidR="001628B7" w:rsidRPr="001628B7" w14:paraId="354284E5" w14:textId="77777777" w:rsidTr="00EC555F">
        <w:tc>
          <w:tcPr>
            <w:tcW w:w="4201" w:type="dxa"/>
            <w:shd w:val="clear" w:color="auto" w:fill="A6A6A6" w:themeFill="background1" w:themeFillShade="A6"/>
          </w:tcPr>
          <w:p w14:paraId="5192D743" w14:textId="77777777" w:rsidR="001628B7" w:rsidRPr="001628B7" w:rsidRDefault="001628B7" w:rsidP="00031C77">
            <w:pPr>
              <w:spacing w:after="0" w:line="240" w:lineRule="auto"/>
              <w:rPr>
                <w:rFonts w:ascii="Arial" w:eastAsia="Calibri" w:hAnsi="Arial" w:cs="Arial"/>
              </w:rPr>
            </w:pPr>
          </w:p>
        </w:tc>
        <w:tc>
          <w:tcPr>
            <w:tcW w:w="11482" w:type="dxa"/>
            <w:shd w:val="clear" w:color="auto" w:fill="A6A6A6" w:themeFill="background1" w:themeFillShade="A6"/>
          </w:tcPr>
          <w:p w14:paraId="0958F884" w14:textId="77777777" w:rsidR="001628B7" w:rsidRPr="001628B7" w:rsidRDefault="001628B7" w:rsidP="00031C77">
            <w:pPr>
              <w:spacing w:after="0" w:line="240" w:lineRule="auto"/>
              <w:rPr>
                <w:rFonts w:ascii="Arial" w:eastAsia="Calibri" w:hAnsi="Arial" w:cs="Arial"/>
                <w:b/>
              </w:rPr>
            </w:pPr>
          </w:p>
        </w:tc>
      </w:tr>
      <w:tr w:rsidR="001628B7" w:rsidRPr="001628B7" w14:paraId="0F7D456A" w14:textId="77777777" w:rsidTr="00EC555F">
        <w:tc>
          <w:tcPr>
            <w:tcW w:w="4201" w:type="dxa"/>
            <w:shd w:val="clear" w:color="auto" w:fill="D9D9D9"/>
          </w:tcPr>
          <w:p w14:paraId="53F10DB9"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Broj i naziv aktivnosti:</w:t>
            </w:r>
          </w:p>
        </w:tc>
        <w:tc>
          <w:tcPr>
            <w:tcW w:w="11482" w:type="dxa"/>
          </w:tcPr>
          <w:p w14:paraId="61A84573" w14:textId="5F14B630" w:rsidR="001628B7" w:rsidRPr="001628B7" w:rsidRDefault="00042D25" w:rsidP="003972B6">
            <w:pPr>
              <w:spacing w:after="0" w:line="240" w:lineRule="auto"/>
              <w:rPr>
                <w:rFonts w:ascii="Arial" w:eastAsia="Calibri" w:hAnsi="Arial" w:cs="Arial"/>
                <w:b/>
              </w:rPr>
            </w:pPr>
            <w:r>
              <w:rPr>
                <w:rFonts w:ascii="Arial" w:eastAsia="Calibri" w:hAnsi="Arial" w:cs="Arial"/>
                <w:b/>
              </w:rPr>
              <w:t>9.</w:t>
            </w:r>
            <w:r w:rsidR="003972B6">
              <w:rPr>
                <w:rFonts w:ascii="Arial" w:eastAsia="Calibri" w:hAnsi="Arial" w:cs="Arial"/>
                <w:b/>
              </w:rPr>
              <w:t>3</w:t>
            </w:r>
            <w:r w:rsidR="001628B7" w:rsidRPr="001628B7">
              <w:rPr>
                <w:rFonts w:ascii="Arial" w:eastAsia="Calibri" w:hAnsi="Arial" w:cs="Arial"/>
                <w:b/>
              </w:rPr>
              <w:t>. Omogućiti kontinuirano usavršavanje službenika o primjeni Zakona o pravu na pristup informacijama u smislu Središnjeg kataloga, obvezama i načinima njegova izvršavanja kroz sustav e-učenja</w:t>
            </w:r>
          </w:p>
        </w:tc>
      </w:tr>
      <w:tr w:rsidR="001628B7" w:rsidRPr="001628B7" w14:paraId="71893005" w14:textId="77777777" w:rsidTr="00EC555F">
        <w:tc>
          <w:tcPr>
            <w:tcW w:w="4201" w:type="dxa"/>
            <w:shd w:val="clear" w:color="auto" w:fill="D9D9D9"/>
          </w:tcPr>
          <w:p w14:paraId="53DCB7EB"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Pokazatelji provedbe:</w:t>
            </w:r>
          </w:p>
        </w:tc>
        <w:tc>
          <w:tcPr>
            <w:tcW w:w="11482" w:type="dxa"/>
          </w:tcPr>
          <w:p w14:paraId="558885FD" w14:textId="77777777" w:rsidR="001628B7" w:rsidRPr="00F9489F" w:rsidRDefault="001628B7" w:rsidP="00F9489F">
            <w:pPr>
              <w:pStyle w:val="ListParagraph"/>
              <w:numPr>
                <w:ilvl w:val="0"/>
                <w:numId w:val="26"/>
              </w:numPr>
              <w:spacing w:after="0" w:line="240" w:lineRule="auto"/>
              <w:rPr>
                <w:rFonts w:ascii="Arial" w:eastAsia="Calibri" w:hAnsi="Arial" w:cs="Arial"/>
              </w:rPr>
            </w:pPr>
            <w:r w:rsidRPr="00F9489F">
              <w:rPr>
                <w:rFonts w:ascii="Arial" w:eastAsia="Calibri" w:hAnsi="Arial" w:cs="Arial"/>
              </w:rPr>
              <w:t>Trajno dostupan sustav za e-učenje, namijenjen službenicima za informiranje, u kojem će se nalaziti edukativni materijali o ostvarivanju prava na pristup informacijama putem Središnjeg kataloga.</w:t>
            </w:r>
          </w:p>
        </w:tc>
      </w:tr>
      <w:tr w:rsidR="001628B7" w:rsidRPr="001628B7" w14:paraId="70D86CE5" w14:textId="77777777" w:rsidTr="00EC555F">
        <w:tc>
          <w:tcPr>
            <w:tcW w:w="4201" w:type="dxa"/>
            <w:shd w:val="clear" w:color="auto" w:fill="D9D9D9"/>
          </w:tcPr>
          <w:p w14:paraId="37042C59"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Polazna vrijednost pokazatelja rezultata:</w:t>
            </w:r>
          </w:p>
        </w:tc>
        <w:tc>
          <w:tcPr>
            <w:tcW w:w="11482" w:type="dxa"/>
          </w:tcPr>
          <w:p w14:paraId="362627FA" w14:textId="77777777" w:rsidR="001628B7" w:rsidRPr="001628B7" w:rsidRDefault="001628B7" w:rsidP="00031C77">
            <w:pPr>
              <w:spacing w:after="0" w:line="240" w:lineRule="auto"/>
              <w:contextualSpacing/>
              <w:rPr>
                <w:rFonts w:ascii="Arial" w:eastAsia="Calibri" w:hAnsi="Arial" w:cs="Arial"/>
              </w:rPr>
            </w:pPr>
            <w:r w:rsidRPr="001628B7">
              <w:rPr>
                <w:rFonts w:ascii="Arial" w:eastAsia="Calibri" w:hAnsi="Arial" w:cs="Arial"/>
              </w:rPr>
              <w:t>Izrađen jedan promotivni video materijal o Središnjem katalogu.</w:t>
            </w:r>
          </w:p>
        </w:tc>
      </w:tr>
      <w:tr w:rsidR="001628B7" w:rsidRPr="001628B7" w14:paraId="50F2F0DE" w14:textId="77777777" w:rsidTr="00EC555F">
        <w:tc>
          <w:tcPr>
            <w:tcW w:w="4201" w:type="dxa"/>
            <w:shd w:val="clear" w:color="auto" w:fill="D9D9D9"/>
          </w:tcPr>
          <w:p w14:paraId="7700ED2D" w14:textId="6885259A" w:rsidR="001628B7" w:rsidRPr="001628B7" w:rsidRDefault="001628B7" w:rsidP="00031C77">
            <w:pPr>
              <w:spacing w:after="0" w:line="240" w:lineRule="auto"/>
              <w:rPr>
                <w:rFonts w:ascii="Arial" w:eastAsia="Calibri" w:hAnsi="Arial" w:cs="Arial"/>
              </w:rPr>
            </w:pPr>
            <w:r w:rsidRPr="001628B7">
              <w:rPr>
                <w:rFonts w:ascii="Arial" w:eastAsia="Calibri" w:hAnsi="Arial" w:cs="Arial"/>
              </w:rPr>
              <w:t>Izvor podataka i uče</w:t>
            </w:r>
            <w:r w:rsidR="00F9489F">
              <w:rPr>
                <w:rFonts w:ascii="Arial" w:eastAsia="Calibri" w:hAnsi="Arial" w:cs="Arial"/>
              </w:rPr>
              <w:t xml:space="preserve">stalost prikupljanja podataka: </w:t>
            </w:r>
          </w:p>
        </w:tc>
        <w:tc>
          <w:tcPr>
            <w:tcW w:w="11482" w:type="dxa"/>
          </w:tcPr>
          <w:p w14:paraId="7997D5D3" w14:textId="77777777" w:rsidR="001628B7" w:rsidRPr="001628B7" w:rsidRDefault="001628B7" w:rsidP="00031C77">
            <w:pPr>
              <w:spacing w:after="0" w:line="240" w:lineRule="auto"/>
              <w:contextualSpacing/>
              <w:rPr>
                <w:rFonts w:ascii="Arial" w:eastAsia="Calibri" w:hAnsi="Arial" w:cs="Arial"/>
              </w:rPr>
            </w:pPr>
            <w:r w:rsidRPr="001628B7">
              <w:rPr>
                <w:rFonts w:ascii="Arial" w:eastAsia="Calibri" w:hAnsi="Arial" w:cs="Arial"/>
              </w:rPr>
              <w:t>Projektne mrežne stranice</w:t>
            </w:r>
          </w:p>
        </w:tc>
      </w:tr>
      <w:tr w:rsidR="001628B7" w:rsidRPr="001628B7" w14:paraId="3ACE38D5" w14:textId="77777777" w:rsidTr="00EC555F">
        <w:tc>
          <w:tcPr>
            <w:tcW w:w="4201" w:type="dxa"/>
            <w:shd w:val="clear" w:color="auto" w:fill="D9D9D9"/>
          </w:tcPr>
          <w:p w14:paraId="130F602C"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Potrebna financijska sredstva (Izvor financiranja i planirana sredstva):</w:t>
            </w:r>
          </w:p>
        </w:tc>
        <w:tc>
          <w:tcPr>
            <w:tcW w:w="11482" w:type="dxa"/>
          </w:tcPr>
          <w:p w14:paraId="16AE8D31" w14:textId="77777777" w:rsidR="00E1553B" w:rsidRPr="00E1553B" w:rsidRDefault="00E1553B" w:rsidP="00E1553B">
            <w:pPr>
              <w:spacing w:after="0" w:line="240" w:lineRule="auto"/>
              <w:rPr>
                <w:rFonts w:ascii="Arial" w:eastAsia="Calibri" w:hAnsi="Arial" w:cs="Arial"/>
              </w:rPr>
            </w:pPr>
            <w:r w:rsidRPr="00E1553B">
              <w:rPr>
                <w:rFonts w:ascii="Arial" w:eastAsia="Calibri" w:hAnsi="Arial" w:cs="Arial"/>
              </w:rPr>
              <w:t>Sredstva osigurana iz Europskog socijalnog fonda u okviru Operativnog programa „Učinkoviti ljudski potencijali“ 2014.-2020.</w:t>
            </w:r>
          </w:p>
          <w:p w14:paraId="4DD62A8E" w14:textId="095C58EE" w:rsidR="005E5A53" w:rsidRDefault="00E1553B" w:rsidP="00E1553B">
            <w:pPr>
              <w:spacing w:after="0" w:line="240" w:lineRule="auto"/>
              <w:rPr>
                <w:rFonts w:ascii="Arial" w:eastAsia="Calibri" w:hAnsi="Arial" w:cs="Arial"/>
              </w:rPr>
            </w:pPr>
            <w:r w:rsidRPr="00E1553B">
              <w:rPr>
                <w:rFonts w:ascii="Arial" w:eastAsia="Calibri" w:hAnsi="Arial" w:cs="Arial"/>
              </w:rPr>
              <w:t>u sklopu proračunske aktivnosti A912005 - Platforma za središnji katalog iz ESF fonda - Uspostava integralnog sustava za upravljanje službenom dokumentacijom Republike Hrvatske u iznosu od 5.000,00 kuna u 2022. godini. (izvori 1, 2 i 8: 750,00 kuna i ostali izvori: 4.250,00 kuna).</w:t>
            </w:r>
          </w:p>
          <w:p w14:paraId="422C5BE5" w14:textId="416B562F" w:rsidR="00E1553B" w:rsidRPr="001628B7" w:rsidRDefault="00E1553B" w:rsidP="00E1553B">
            <w:pPr>
              <w:spacing w:after="0" w:line="240" w:lineRule="auto"/>
              <w:rPr>
                <w:rFonts w:ascii="Arial" w:eastAsia="Calibri" w:hAnsi="Arial" w:cs="Arial"/>
              </w:rPr>
            </w:pPr>
          </w:p>
        </w:tc>
      </w:tr>
      <w:tr w:rsidR="001628B7" w:rsidRPr="001628B7" w14:paraId="36FD7153" w14:textId="77777777" w:rsidTr="00EC555F">
        <w:tc>
          <w:tcPr>
            <w:tcW w:w="4201" w:type="dxa"/>
            <w:shd w:val="clear" w:color="auto" w:fill="D9D9D9"/>
          </w:tcPr>
          <w:p w14:paraId="146718A6"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 xml:space="preserve">Početak provedbe i </w:t>
            </w:r>
          </w:p>
          <w:p w14:paraId="522966E7" w14:textId="77777777" w:rsidR="001628B7" w:rsidRPr="001628B7" w:rsidRDefault="001628B7" w:rsidP="00031C77">
            <w:pPr>
              <w:spacing w:after="0" w:line="240" w:lineRule="auto"/>
              <w:rPr>
                <w:rFonts w:ascii="Arial" w:eastAsia="Calibri" w:hAnsi="Arial" w:cs="Arial"/>
              </w:rPr>
            </w:pPr>
            <w:r w:rsidRPr="001628B7">
              <w:rPr>
                <w:rFonts w:ascii="Arial" w:eastAsia="Calibri" w:hAnsi="Arial" w:cs="Arial"/>
              </w:rPr>
              <w:t xml:space="preserve">krajnji rok provedbe: </w:t>
            </w:r>
          </w:p>
        </w:tc>
        <w:tc>
          <w:tcPr>
            <w:tcW w:w="11482" w:type="dxa"/>
          </w:tcPr>
          <w:p w14:paraId="195D9A84" w14:textId="7EB2B2BC" w:rsidR="001628B7" w:rsidRPr="001628B7" w:rsidRDefault="00A83A70" w:rsidP="00F9489F">
            <w:pPr>
              <w:spacing w:after="0" w:line="240" w:lineRule="auto"/>
              <w:rPr>
                <w:rFonts w:ascii="Arial" w:eastAsia="Calibri" w:hAnsi="Arial" w:cs="Arial"/>
              </w:rPr>
            </w:pPr>
            <w:r>
              <w:rPr>
                <w:rFonts w:ascii="Arial" w:eastAsia="Calibri" w:hAnsi="Arial" w:cs="Arial"/>
              </w:rPr>
              <w:t>veljača 2022</w:t>
            </w:r>
            <w:r w:rsidR="00F9489F">
              <w:rPr>
                <w:rFonts w:ascii="Arial" w:eastAsia="Calibri" w:hAnsi="Arial" w:cs="Arial"/>
              </w:rPr>
              <w:t xml:space="preserve">. </w:t>
            </w:r>
            <w:r w:rsidR="00F9489F" w:rsidRPr="00F9489F">
              <w:rPr>
                <w:rFonts w:ascii="Arial" w:eastAsia="Calibri" w:hAnsi="Arial" w:cs="Arial"/>
              </w:rPr>
              <w:t>– prosinac 2022</w:t>
            </w:r>
            <w:r w:rsidR="00F9489F">
              <w:rPr>
                <w:rFonts w:ascii="Arial" w:eastAsia="Calibri" w:hAnsi="Arial" w:cs="Arial"/>
              </w:rPr>
              <w:t>.</w:t>
            </w:r>
          </w:p>
        </w:tc>
      </w:tr>
      <w:tr w:rsidR="001628B7" w:rsidRPr="001628B7" w14:paraId="6BC8994A" w14:textId="77777777" w:rsidTr="00EC555F">
        <w:tc>
          <w:tcPr>
            <w:tcW w:w="4201" w:type="dxa"/>
            <w:shd w:val="clear" w:color="auto" w:fill="A6A6A6" w:themeFill="background1" w:themeFillShade="A6"/>
          </w:tcPr>
          <w:p w14:paraId="33F15FE9" w14:textId="77777777" w:rsidR="001628B7" w:rsidRPr="001628B7" w:rsidRDefault="001628B7" w:rsidP="00031C77">
            <w:pPr>
              <w:spacing w:after="0" w:line="240" w:lineRule="auto"/>
              <w:rPr>
                <w:rFonts w:ascii="Arial" w:eastAsia="Calibri" w:hAnsi="Arial" w:cs="Arial"/>
              </w:rPr>
            </w:pPr>
          </w:p>
        </w:tc>
        <w:tc>
          <w:tcPr>
            <w:tcW w:w="11482" w:type="dxa"/>
            <w:shd w:val="clear" w:color="auto" w:fill="A6A6A6" w:themeFill="background1" w:themeFillShade="A6"/>
          </w:tcPr>
          <w:p w14:paraId="4DF9308E" w14:textId="77777777" w:rsidR="001628B7" w:rsidRPr="001628B7" w:rsidRDefault="001628B7" w:rsidP="00031C77">
            <w:pPr>
              <w:spacing w:after="0" w:line="240" w:lineRule="auto"/>
              <w:rPr>
                <w:rFonts w:ascii="Arial" w:eastAsia="Calibri" w:hAnsi="Arial" w:cs="Arial"/>
                <w:b/>
              </w:rPr>
            </w:pPr>
          </w:p>
        </w:tc>
      </w:tr>
    </w:tbl>
    <w:p w14:paraId="693C1C16" w14:textId="2D9D78EF" w:rsidR="00274AB9" w:rsidRPr="001B0719" w:rsidRDefault="00274AB9" w:rsidP="00D342F5">
      <w:pPr>
        <w:spacing w:after="240"/>
        <w:rPr>
          <w:rFonts w:ascii="Arial" w:hAnsi="Arial" w:cs="Arial"/>
          <w:b/>
          <w:sz w:val="6"/>
          <w:szCs w:val="6"/>
        </w:rPr>
      </w:pPr>
    </w:p>
    <w:tbl>
      <w:tblPr>
        <w:tblW w:w="15688" w:type="dxa"/>
        <w:tblInd w:w="-100" w:type="dxa"/>
        <w:tblCellMar>
          <w:top w:w="15" w:type="dxa"/>
          <w:left w:w="15" w:type="dxa"/>
          <w:bottom w:w="15" w:type="dxa"/>
          <w:right w:w="15" w:type="dxa"/>
        </w:tblCellMar>
        <w:tblLook w:val="04A0" w:firstRow="1" w:lastRow="0" w:firstColumn="1" w:lastColumn="0" w:noHBand="0" w:noVBand="1"/>
      </w:tblPr>
      <w:tblGrid>
        <w:gridCol w:w="2952"/>
        <w:gridCol w:w="1448"/>
        <w:gridCol w:w="5770"/>
        <w:gridCol w:w="5518"/>
      </w:tblGrid>
      <w:tr w:rsidR="00096FF7" w:rsidRPr="001628B7" w14:paraId="2A190DAC" w14:textId="77777777" w:rsidTr="001B0719">
        <w:tc>
          <w:tcPr>
            <w:tcW w:w="15688"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230C4E00" w14:textId="77777777" w:rsidR="00096FF7" w:rsidRPr="001628B7" w:rsidRDefault="00096FF7" w:rsidP="003209B1">
            <w:pPr>
              <w:rPr>
                <w:rFonts w:ascii="Times New Roman" w:hAnsi="Times New Roman"/>
              </w:rPr>
            </w:pPr>
          </w:p>
        </w:tc>
      </w:tr>
      <w:tr w:rsidR="00096FF7" w:rsidRPr="001628B7" w14:paraId="72E9398A" w14:textId="77777777" w:rsidTr="001B0719">
        <w:tc>
          <w:tcPr>
            <w:tcW w:w="15688"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1E2E57C1" w14:textId="35999C6A" w:rsidR="00096FF7" w:rsidRPr="001628B7" w:rsidRDefault="00096FF7" w:rsidP="00042D25">
            <w:pPr>
              <w:pStyle w:val="Heading3"/>
              <w:rPr>
                <w:rFonts w:ascii="Times New Roman" w:hAnsi="Times New Roman"/>
              </w:rPr>
            </w:pPr>
            <w:bookmarkStart w:id="36" w:name="_Toc82438997"/>
            <w:bookmarkStart w:id="37" w:name="_Toc95738544"/>
            <w:r w:rsidRPr="001628B7">
              <w:rPr>
                <w:lang w:eastAsia="hr-HR"/>
              </w:rPr>
              <w:t xml:space="preserve">Mjera </w:t>
            </w:r>
            <w:r w:rsidR="00042D25">
              <w:rPr>
                <w:lang w:eastAsia="hr-HR"/>
              </w:rPr>
              <w:t>10</w:t>
            </w:r>
            <w:r>
              <w:rPr>
                <w:lang w:eastAsia="hr-HR"/>
              </w:rPr>
              <w:t>.</w:t>
            </w:r>
            <w:r w:rsidRPr="001628B7">
              <w:rPr>
                <w:lang w:eastAsia="hr-HR"/>
              </w:rPr>
              <w:t xml:space="preserve"> UNAPRJEĐENJE SREDIŠNJEG REGISTRA DRŽAVNE IMOVINE</w:t>
            </w:r>
            <w:bookmarkEnd w:id="36"/>
            <w:bookmarkEnd w:id="37"/>
          </w:p>
        </w:tc>
      </w:tr>
      <w:tr w:rsidR="00096FF7" w:rsidRPr="001628B7" w14:paraId="7AC9F5C8" w14:textId="77777777" w:rsidTr="001B0719">
        <w:tc>
          <w:tcPr>
            <w:tcW w:w="44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514656" w14:textId="77777777" w:rsidR="00096FF7" w:rsidRPr="001628B7" w:rsidRDefault="00096FF7" w:rsidP="003209B1">
            <w:pPr>
              <w:jc w:val="center"/>
              <w:rPr>
                <w:rFonts w:ascii="Arial" w:hAnsi="Arial" w:cs="Arial"/>
                <w:shd w:val="clear" w:color="auto" w:fill="D9D9D9"/>
              </w:rPr>
            </w:pPr>
            <w:r w:rsidRPr="001628B7">
              <w:rPr>
                <w:rFonts w:ascii="Arial" w:hAnsi="Arial" w:cs="Arial"/>
                <w:shd w:val="clear" w:color="auto" w:fill="D9D9D9"/>
              </w:rPr>
              <w:t>Nositelj mjere</w:t>
            </w:r>
          </w:p>
        </w:tc>
        <w:tc>
          <w:tcPr>
            <w:tcW w:w="112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43DF6" w14:textId="77777777" w:rsidR="00096FF7" w:rsidRPr="001628B7" w:rsidRDefault="00096FF7" w:rsidP="003209B1">
            <w:pPr>
              <w:rPr>
                <w:rFonts w:ascii="Times New Roman" w:hAnsi="Times New Roman"/>
              </w:rPr>
            </w:pPr>
            <w:r w:rsidRPr="001628B7">
              <w:rPr>
                <w:rFonts w:ascii="Arial" w:hAnsi="Arial" w:cs="Arial"/>
                <w:b/>
              </w:rPr>
              <w:t>SREDIŠNJI DRŽAVNI URED ZA RAZVOJ DIGITALNOG DRUŠTVA</w:t>
            </w:r>
          </w:p>
        </w:tc>
      </w:tr>
      <w:tr w:rsidR="00096FF7" w:rsidRPr="001628B7" w14:paraId="289ED826" w14:textId="77777777" w:rsidTr="001B0719">
        <w:tc>
          <w:tcPr>
            <w:tcW w:w="15688"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0E6FDAE" w14:textId="77777777" w:rsidR="00096FF7" w:rsidRPr="001628B7" w:rsidRDefault="00096FF7" w:rsidP="003209B1">
            <w:pPr>
              <w:jc w:val="center"/>
              <w:rPr>
                <w:rFonts w:ascii="Times New Roman" w:hAnsi="Times New Roman"/>
              </w:rPr>
            </w:pPr>
            <w:r w:rsidRPr="001628B7">
              <w:rPr>
                <w:rFonts w:ascii="Arial" w:hAnsi="Arial" w:cs="Arial"/>
                <w:b/>
                <w:bCs/>
                <w:shd w:val="clear" w:color="auto" w:fill="D9D9D9"/>
              </w:rPr>
              <w:t xml:space="preserve">Opis mjere </w:t>
            </w:r>
          </w:p>
        </w:tc>
      </w:tr>
      <w:tr w:rsidR="00096FF7" w:rsidRPr="001628B7" w14:paraId="3FAFC1E0" w14:textId="77777777" w:rsidTr="001B0719">
        <w:tc>
          <w:tcPr>
            <w:tcW w:w="44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0D6FEC5" w14:textId="77777777" w:rsidR="00096FF7" w:rsidRPr="001628B7" w:rsidRDefault="00096FF7" w:rsidP="003209B1">
            <w:pPr>
              <w:jc w:val="center"/>
              <w:rPr>
                <w:rFonts w:ascii="Arial" w:hAnsi="Arial" w:cs="Arial"/>
                <w:shd w:val="clear" w:color="auto" w:fill="D9D9D9"/>
              </w:rPr>
            </w:pPr>
            <w:r w:rsidRPr="001628B7">
              <w:rPr>
                <w:rFonts w:ascii="Arial" w:hAnsi="Arial" w:cs="Arial"/>
                <w:shd w:val="clear" w:color="auto" w:fill="D9D9D9"/>
              </w:rPr>
              <w:t xml:space="preserve">Na koji javni problem odgovara mjera? </w:t>
            </w:r>
          </w:p>
        </w:tc>
        <w:tc>
          <w:tcPr>
            <w:tcW w:w="112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8CB06" w14:textId="77777777" w:rsidR="00096FF7" w:rsidRPr="00A868C6" w:rsidRDefault="00096FF7" w:rsidP="003209B1">
            <w:pPr>
              <w:spacing w:after="0" w:line="240" w:lineRule="auto"/>
              <w:jc w:val="both"/>
              <w:textAlignment w:val="baseline"/>
              <w:rPr>
                <w:rFonts w:ascii="Arial" w:eastAsia="Times New Roman" w:hAnsi="Arial" w:cs="Arial"/>
                <w:lang w:eastAsia="hr-HR"/>
              </w:rPr>
            </w:pPr>
            <w:r w:rsidRPr="00A868C6">
              <w:rPr>
                <w:rFonts w:ascii="Arial" w:eastAsia="Times New Roman" w:hAnsi="Arial" w:cs="Arial"/>
                <w:lang w:eastAsia="hr-HR"/>
              </w:rPr>
              <w:t>Vizija vođenja imovine je sustavno, koordinirano, optimalno, dugoročno i transparentno upravljanje imovinom u vlasništvu Republike Hrvatske, temeljeno na načelima javnosti, predvidljivosti, učinkovitosti i odgovornosti, koje je u službi postizanja gospodarskih, infrastrukturnih i dugoročnih strateških ciljeva i zaštite nacionalnih interesa, sa svrhom očuvanja imovine i njezine važnosti za život i rad postojećih i budućih naraštaja. </w:t>
            </w:r>
          </w:p>
          <w:p w14:paraId="1D91579C" w14:textId="77777777" w:rsidR="00096FF7" w:rsidRPr="001628B7" w:rsidRDefault="00096FF7" w:rsidP="003209B1">
            <w:pPr>
              <w:spacing w:after="0" w:line="240" w:lineRule="auto"/>
              <w:ind w:firstLine="555"/>
              <w:jc w:val="both"/>
              <w:textAlignment w:val="baseline"/>
              <w:rPr>
                <w:rFonts w:ascii="Arial" w:hAnsi="Arial" w:cs="Arial"/>
                <w:bCs/>
                <w:sz w:val="24"/>
                <w:szCs w:val="24"/>
                <w:lang w:eastAsia="hr-HR"/>
              </w:rPr>
            </w:pPr>
            <w:r w:rsidRPr="001628B7">
              <w:rPr>
                <w:rFonts w:ascii="Arial" w:hAnsi="Arial" w:cs="Arial"/>
                <w:bCs/>
                <w:sz w:val="24"/>
                <w:szCs w:val="24"/>
                <w:lang w:eastAsia="hr-HR"/>
              </w:rPr>
              <w:t> </w:t>
            </w:r>
          </w:p>
          <w:p w14:paraId="6BDAB883" w14:textId="77777777" w:rsidR="00096FF7" w:rsidRPr="00A868C6" w:rsidRDefault="00096FF7" w:rsidP="003209B1">
            <w:pPr>
              <w:spacing w:after="0" w:line="240" w:lineRule="auto"/>
              <w:jc w:val="both"/>
              <w:textAlignment w:val="baseline"/>
              <w:rPr>
                <w:rFonts w:ascii="Arial" w:eastAsia="Times New Roman" w:hAnsi="Arial" w:cs="Arial"/>
                <w:lang w:eastAsia="hr-HR"/>
              </w:rPr>
            </w:pPr>
            <w:r w:rsidRPr="00A868C6">
              <w:rPr>
                <w:rFonts w:ascii="Arial" w:eastAsia="Times New Roman" w:hAnsi="Arial" w:cs="Arial"/>
                <w:lang w:eastAsia="hr-HR"/>
              </w:rPr>
              <w:t>Cilj Središnjeg registra državne imovine je stvoriti uvjete i izraditi sustav koji će osigurati kvalitetno vođenje evidencije državne imovine, temeljem propisanih propisa i ključnih dokumenata Republike Hrvatske. Organizirano, racionalno, razvidno i javno upravljanje i nadzor nad državnom imovinom i s njome povezanih osoba u ime i za račun građana Republike Hrvatske, omogućit će se uspostava cjelovite i sistematizirane evidencije svih pojavnih oblika imovine u vlasništvu Republike Hrvatske i njome povezanih značajki, u službi gospodarskog rasta i zaštite nacionalnih interesa, poduzimanjem potrebnih mjera za što učinkovitiju uporabu svih pojavnih oblika imovine u vlasništvu Republike Hrvatske, pronalaženje i implementacija sustavnih rješenja upravljanja državnom imovinom i optimalnih promjena koje mogu pridonijeti povećanju učinkovitosti ove javnu usluge. </w:t>
            </w:r>
          </w:p>
          <w:p w14:paraId="40E57D50" w14:textId="77777777" w:rsidR="00096FF7" w:rsidRPr="00A868C6" w:rsidRDefault="00096FF7" w:rsidP="003209B1">
            <w:pPr>
              <w:spacing w:after="0" w:line="240" w:lineRule="auto"/>
              <w:ind w:firstLine="555"/>
              <w:jc w:val="both"/>
              <w:textAlignment w:val="baseline"/>
              <w:rPr>
                <w:rFonts w:ascii="Arial" w:eastAsia="Times New Roman" w:hAnsi="Arial" w:cs="Arial"/>
                <w:lang w:eastAsia="hr-HR"/>
              </w:rPr>
            </w:pPr>
            <w:r w:rsidRPr="00A868C6">
              <w:rPr>
                <w:rFonts w:ascii="Arial" w:eastAsia="Times New Roman" w:hAnsi="Arial" w:cs="Arial"/>
                <w:lang w:eastAsia="hr-HR"/>
              </w:rPr>
              <w:t> </w:t>
            </w:r>
          </w:p>
          <w:p w14:paraId="3F054C7D" w14:textId="77777777" w:rsidR="00096FF7" w:rsidRPr="00A868C6" w:rsidRDefault="00096FF7" w:rsidP="003209B1">
            <w:pPr>
              <w:spacing w:after="0" w:line="240" w:lineRule="auto"/>
              <w:jc w:val="both"/>
              <w:textAlignment w:val="baseline"/>
              <w:rPr>
                <w:rFonts w:ascii="Arial" w:eastAsia="Times New Roman" w:hAnsi="Arial" w:cs="Arial"/>
                <w:lang w:eastAsia="hr-HR"/>
              </w:rPr>
            </w:pPr>
            <w:r w:rsidRPr="00A868C6">
              <w:rPr>
                <w:rFonts w:ascii="Arial" w:eastAsia="Times New Roman" w:hAnsi="Arial" w:cs="Arial"/>
                <w:lang w:eastAsia="hr-HR"/>
              </w:rPr>
              <w:t>Središnji registar državne imovine predstavlja sveobuhvatnu i cjelovitu, metodološki standardiziranu i kontinuirano ažuriranu evidenciju državne imovine. Pod pojmom državne imovine podrazumijeva se sva nefinancijska i financijska imovina države i to: imovinu u vlasništvu Republike Hrvatske, imovinu jedinica lokalne, odnosno područne (regionalne) samouprave, imovinu trgovačkih društava, zavoda i drugih pravnih osoba čiji je osnivač Republika Hrvatska i/ili jedinica lokalne, odnosno područne (regionalne) samouprave, imovinu ustanova kojima je jedan od osnivača Republika Hrvatska ili jedinica lokalne, odnosno područne (regionalne) samouprave, imovinu ustanova kojima je jedan od osnivača ustanova čiji je osnivač Republika Hrvatska i/ili jedinica lokalne, odnosno područne (regionalne) samouprave i imovina pravnih osoba s javnim ovlastima te pojavne oblike državne imovine koji su tim pravnim osobama na temelju posebnog propisa ili pravnog posla dani na upravljanje ili korištenje. </w:t>
            </w:r>
          </w:p>
          <w:p w14:paraId="49543CDD" w14:textId="77777777" w:rsidR="00096FF7" w:rsidRPr="001628B7" w:rsidRDefault="00096FF7" w:rsidP="003209B1">
            <w:pPr>
              <w:spacing w:after="0" w:line="276" w:lineRule="auto"/>
              <w:jc w:val="both"/>
              <w:rPr>
                <w:rFonts w:ascii="Arial" w:eastAsia="Times New Roman" w:hAnsi="Arial" w:cs="Arial"/>
                <w:lang w:eastAsia="hr-HR"/>
              </w:rPr>
            </w:pPr>
          </w:p>
        </w:tc>
      </w:tr>
      <w:tr w:rsidR="00096FF7" w:rsidRPr="001628B7" w14:paraId="2943AA25" w14:textId="77777777" w:rsidTr="001B0719">
        <w:tc>
          <w:tcPr>
            <w:tcW w:w="44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4AD952D" w14:textId="77777777" w:rsidR="00096FF7" w:rsidRPr="001628B7" w:rsidRDefault="00096FF7" w:rsidP="003209B1">
            <w:pPr>
              <w:jc w:val="center"/>
              <w:rPr>
                <w:rFonts w:ascii="Times New Roman" w:hAnsi="Times New Roman"/>
              </w:rPr>
            </w:pPr>
            <w:r w:rsidRPr="001628B7">
              <w:rPr>
                <w:rFonts w:ascii="Arial" w:hAnsi="Arial" w:cs="Arial"/>
                <w:shd w:val="clear" w:color="auto" w:fill="D9D9D9"/>
              </w:rPr>
              <w:t xml:space="preserve">Što mjera uključuje? </w:t>
            </w:r>
          </w:p>
        </w:tc>
        <w:tc>
          <w:tcPr>
            <w:tcW w:w="112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0C148" w14:textId="77777777" w:rsidR="00096FF7" w:rsidRPr="001628B7" w:rsidRDefault="00096FF7" w:rsidP="003209B1">
            <w:pPr>
              <w:spacing w:line="276" w:lineRule="auto"/>
              <w:textAlignment w:val="baseline"/>
              <w:rPr>
                <w:rFonts w:ascii="Arial" w:hAnsi="Arial" w:cs="Arial"/>
              </w:rPr>
            </w:pPr>
            <w:r w:rsidRPr="001628B7">
              <w:rPr>
                <w:rFonts w:ascii="Arial" w:hAnsi="Arial" w:cs="Arial"/>
              </w:rPr>
              <w:t>Mjera uključuje unapređenje Središnjeg registra državne imovine odnosno informacijskog sustava za upravljanje državnom imovinom Republike Hrvatske</w:t>
            </w:r>
          </w:p>
        </w:tc>
      </w:tr>
      <w:tr w:rsidR="00096FF7" w:rsidRPr="001628B7" w14:paraId="350AE057" w14:textId="77777777" w:rsidTr="001B0719">
        <w:tc>
          <w:tcPr>
            <w:tcW w:w="44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3E30FC1" w14:textId="77777777" w:rsidR="00096FF7" w:rsidRPr="001628B7" w:rsidRDefault="00096FF7" w:rsidP="003209B1">
            <w:pPr>
              <w:jc w:val="center"/>
              <w:rPr>
                <w:rFonts w:ascii="Arial" w:hAnsi="Arial" w:cs="Arial"/>
                <w:shd w:val="clear" w:color="auto" w:fill="D9D9D9"/>
              </w:rPr>
            </w:pPr>
            <w:r w:rsidRPr="001628B7">
              <w:rPr>
                <w:rFonts w:ascii="Arial" w:hAnsi="Arial" w:cs="Arial"/>
                <w:shd w:val="clear" w:color="auto" w:fill="D9D9D9"/>
              </w:rPr>
              <w:t xml:space="preserve">Na koji način mjera doprinosi rješenju javnog problema? </w:t>
            </w:r>
          </w:p>
        </w:tc>
        <w:tc>
          <w:tcPr>
            <w:tcW w:w="112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02F6F" w14:textId="77777777" w:rsidR="00096FF7" w:rsidRPr="001628B7" w:rsidRDefault="00096FF7" w:rsidP="003209B1">
            <w:pPr>
              <w:spacing w:after="0" w:line="276" w:lineRule="auto"/>
              <w:rPr>
                <w:rFonts w:ascii="Arial" w:hAnsi="Arial" w:cs="Arial"/>
              </w:rPr>
            </w:pPr>
            <w:r w:rsidRPr="001628B7">
              <w:rPr>
                <w:rFonts w:ascii="Arial" w:hAnsi="Arial" w:cs="Arial"/>
              </w:rPr>
              <w:t>Unapređenjem Središnjeg registra državne imovine osigurava se viša razina otvorenosti, transparentnosti i dostupnosti državne imovine RH svim zainteresiranima pod jednakim uvjetima, nepristrano i besplatno.</w:t>
            </w:r>
            <w:r w:rsidRPr="001628B7">
              <w:rPr>
                <w:rFonts w:ascii="Arial" w:hAnsi="Arial" w:cs="Arial"/>
              </w:rPr>
              <w:br/>
            </w:r>
            <w:r w:rsidRPr="001628B7">
              <w:rPr>
                <w:rFonts w:ascii="Arial" w:hAnsi="Arial" w:cs="Arial"/>
              </w:rPr>
              <w:br/>
              <w:t>Očekivani rezultati provedbe:</w:t>
            </w:r>
          </w:p>
          <w:p w14:paraId="2B88AABD" w14:textId="77777777" w:rsidR="00096FF7" w:rsidRPr="00F42A61" w:rsidRDefault="00096FF7" w:rsidP="003209B1">
            <w:pPr>
              <w:numPr>
                <w:ilvl w:val="0"/>
                <w:numId w:val="29"/>
              </w:numPr>
              <w:shd w:val="clear" w:color="auto" w:fill="FFFFFF"/>
              <w:spacing w:before="100" w:beforeAutospacing="1" w:after="100" w:afterAutospacing="1" w:line="276" w:lineRule="auto"/>
              <w:rPr>
                <w:rFonts w:ascii="Arial" w:hAnsi="Arial" w:cs="Arial"/>
              </w:rPr>
            </w:pPr>
            <w:r w:rsidRPr="001628B7">
              <w:rPr>
                <w:rFonts w:ascii="Arial" w:hAnsi="Arial" w:cs="Arial"/>
              </w:rPr>
              <w:t>Nadograđen informacijski sustav upravljanja državnom imovinom RH s kvalitetnijim i preglednijom javnim dije</w:t>
            </w:r>
            <w:r>
              <w:rPr>
                <w:rFonts w:ascii="Arial" w:hAnsi="Arial" w:cs="Arial"/>
              </w:rPr>
              <w:t>lom preglednika državne imovine</w:t>
            </w:r>
          </w:p>
        </w:tc>
      </w:tr>
      <w:tr w:rsidR="00096FF7" w:rsidRPr="001628B7" w14:paraId="0DE0ADC8" w14:textId="77777777" w:rsidTr="001B0719">
        <w:tc>
          <w:tcPr>
            <w:tcW w:w="44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D4D2E9C" w14:textId="77777777" w:rsidR="00096FF7" w:rsidRPr="001628B7" w:rsidRDefault="00096FF7" w:rsidP="003209B1">
            <w:pPr>
              <w:jc w:val="center"/>
              <w:rPr>
                <w:rFonts w:ascii="Times New Roman" w:hAnsi="Times New Roman"/>
              </w:rPr>
            </w:pPr>
            <w:r w:rsidRPr="001628B7">
              <w:rPr>
                <w:rFonts w:ascii="Arial" w:hAnsi="Arial" w:cs="Arial"/>
                <w:shd w:val="clear" w:color="auto" w:fill="D9D9D9"/>
              </w:rPr>
              <w:t xml:space="preserve">Zašto je ova mjera relevantna za vrijednosti Partnerstva za otvorenu vlast? </w:t>
            </w:r>
          </w:p>
        </w:tc>
        <w:tc>
          <w:tcPr>
            <w:tcW w:w="112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2220B" w14:textId="77777777" w:rsidR="00096FF7" w:rsidRPr="001628B7" w:rsidRDefault="00096FF7" w:rsidP="003209B1">
            <w:pPr>
              <w:jc w:val="both"/>
              <w:rPr>
                <w:rFonts w:ascii="Arial" w:hAnsi="Arial" w:cs="Arial"/>
              </w:rPr>
            </w:pPr>
            <w:r w:rsidRPr="001628B7">
              <w:rPr>
                <w:rFonts w:ascii="Arial" w:hAnsi="Arial" w:cs="Arial"/>
              </w:rPr>
              <w:t>Trenutno ne postoji središnje mjesto koji bi omogućavao pregled podataka iz Središnjeg registra državne imovine na način da građanima na učinkovit i transparentan način omogućuje uvid u imovinu u vlasništvu Republike Hrvatske prema određenim kriterijima. Građanima treba omogućiti transparentan i jednostavan uvid u stanje državne imovine, što je i cilj nadogradnje Središnjeg registra državne imovine.</w:t>
            </w:r>
          </w:p>
        </w:tc>
      </w:tr>
      <w:tr w:rsidR="00096FF7" w:rsidRPr="001628B7" w14:paraId="68DF734F" w14:textId="77777777" w:rsidTr="001B0719">
        <w:tc>
          <w:tcPr>
            <w:tcW w:w="44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F778474" w14:textId="77777777" w:rsidR="00096FF7" w:rsidRPr="001628B7" w:rsidRDefault="00096FF7" w:rsidP="003209B1">
            <w:pPr>
              <w:jc w:val="center"/>
              <w:rPr>
                <w:rFonts w:ascii="Times New Roman" w:hAnsi="Times New Roman"/>
              </w:rPr>
            </w:pPr>
            <w:r w:rsidRPr="001628B7">
              <w:rPr>
                <w:rFonts w:ascii="Arial" w:hAnsi="Arial" w:cs="Arial"/>
                <w:shd w:val="clear" w:color="auto" w:fill="D9D9D9"/>
              </w:rPr>
              <w:t xml:space="preserve">Aktivnosti: </w:t>
            </w:r>
          </w:p>
        </w:tc>
        <w:tc>
          <w:tcPr>
            <w:tcW w:w="57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7215C30" w14:textId="77777777" w:rsidR="00096FF7" w:rsidRPr="001628B7" w:rsidRDefault="00096FF7" w:rsidP="003209B1">
            <w:pPr>
              <w:jc w:val="center"/>
              <w:rPr>
                <w:rFonts w:ascii="Times New Roman" w:hAnsi="Times New Roman"/>
              </w:rPr>
            </w:pPr>
            <w:r w:rsidRPr="001628B7">
              <w:rPr>
                <w:rFonts w:ascii="Arial" w:hAnsi="Arial" w:cs="Arial"/>
                <w:shd w:val="clear" w:color="auto" w:fill="D9D9D9"/>
              </w:rPr>
              <w:t>Datum početka provedbe:</w:t>
            </w:r>
          </w:p>
        </w:tc>
        <w:tc>
          <w:tcPr>
            <w:tcW w:w="551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5DA75A1" w14:textId="77777777" w:rsidR="00096FF7" w:rsidRPr="001628B7" w:rsidRDefault="00096FF7" w:rsidP="003209B1">
            <w:pPr>
              <w:textAlignment w:val="baseline"/>
              <w:rPr>
                <w:rFonts w:ascii="Arial" w:hAnsi="Arial" w:cs="Arial"/>
              </w:rPr>
            </w:pPr>
            <w:r w:rsidRPr="001628B7">
              <w:rPr>
                <w:rFonts w:ascii="Arial" w:hAnsi="Arial" w:cs="Arial"/>
              </w:rPr>
              <w:t>Datum završetka provedbe:</w:t>
            </w:r>
          </w:p>
        </w:tc>
      </w:tr>
      <w:tr w:rsidR="00096FF7" w:rsidRPr="001628B7" w14:paraId="58ACC5CB" w14:textId="77777777" w:rsidTr="001B0719">
        <w:tc>
          <w:tcPr>
            <w:tcW w:w="44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78506" w14:textId="6D9033F4" w:rsidR="00096FF7" w:rsidRPr="001628B7" w:rsidRDefault="00042D25" w:rsidP="003209B1">
            <w:pPr>
              <w:rPr>
                <w:rFonts w:ascii="Times New Roman" w:eastAsia="Times New Roman" w:hAnsi="Times New Roman"/>
              </w:rPr>
            </w:pPr>
            <w:r>
              <w:rPr>
                <w:rFonts w:ascii="Arial" w:eastAsia="Calibri" w:hAnsi="Arial" w:cs="Arial"/>
                <w:b/>
                <w:bCs/>
                <w:lang w:eastAsia="hr-HR"/>
              </w:rPr>
              <w:t>10</w:t>
            </w:r>
            <w:r w:rsidR="00096FF7" w:rsidRPr="001628B7">
              <w:rPr>
                <w:rFonts w:ascii="Arial" w:eastAsia="Calibri" w:hAnsi="Arial" w:cs="Arial"/>
                <w:b/>
                <w:bCs/>
                <w:lang w:eastAsia="hr-HR"/>
              </w:rPr>
              <w:t xml:space="preserve">.1. Unaprijediti Središnji registar državne imovine (unapređenje sustava upravljanja javnim portalom za </w:t>
            </w:r>
            <w:proofErr w:type="spellStart"/>
            <w:r w:rsidR="00096FF7" w:rsidRPr="001628B7">
              <w:rPr>
                <w:rFonts w:ascii="Arial" w:eastAsia="Calibri" w:hAnsi="Arial" w:cs="Arial"/>
                <w:b/>
                <w:bCs/>
                <w:lang w:eastAsia="hr-HR"/>
              </w:rPr>
              <w:t>transparentniji</w:t>
            </w:r>
            <w:proofErr w:type="spellEnd"/>
            <w:r w:rsidR="00096FF7" w:rsidRPr="001628B7">
              <w:rPr>
                <w:rFonts w:ascii="Arial" w:eastAsia="Calibri" w:hAnsi="Arial" w:cs="Arial"/>
                <w:b/>
                <w:bCs/>
                <w:lang w:eastAsia="hr-HR"/>
              </w:rPr>
              <w:t xml:space="preserve"> prikaz imovine)</w:t>
            </w:r>
          </w:p>
        </w:tc>
        <w:tc>
          <w:tcPr>
            <w:tcW w:w="5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972387" w14:textId="77777777" w:rsidR="00096FF7" w:rsidRPr="001628B7" w:rsidRDefault="00096FF7" w:rsidP="003209B1">
            <w:pPr>
              <w:jc w:val="center"/>
              <w:rPr>
                <w:rFonts w:ascii="Times New Roman" w:eastAsia="Times New Roman" w:hAnsi="Times New Roman"/>
              </w:rPr>
            </w:pPr>
            <w:r>
              <w:rPr>
                <w:rFonts w:ascii="Arial" w:eastAsia="Calibri" w:hAnsi="Arial" w:cs="Arial"/>
              </w:rPr>
              <w:t>U tijeku</w:t>
            </w:r>
          </w:p>
        </w:tc>
        <w:tc>
          <w:tcPr>
            <w:tcW w:w="5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3ABE8C" w14:textId="77777777" w:rsidR="00096FF7" w:rsidRPr="001628B7" w:rsidRDefault="00096FF7" w:rsidP="003209B1">
            <w:pPr>
              <w:jc w:val="center"/>
              <w:textAlignment w:val="baseline"/>
              <w:rPr>
                <w:rFonts w:ascii="Arial" w:hAnsi="Arial" w:cs="Arial"/>
              </w:rPr>
            </w:pPr>
            <w:r>
              <w:rPr>
                <w:rFonts w:ascii="Arial" w:eastAsia="Calibri" w:hAnsi="Arial" w:cs="Arial"/>
              </w:rPr>
              <w:t>prosinac</w:t>
            </w:r>
            <w:r w:rsidRPr="001628B7">
              <w:rPr>
                <w:rFonts w:ascii="Arial" w:eastAsia="Calibri" w:hAnsi="Arial" w:cs="Arial"/>
              </w:rPr>
              <w:t xml:space="preserve"> 2023.</w:t>
            </w:r>
          </w:p>
        </w:tc>
      </w:tr>
      <w:tr w:rsidR="00096FF7" w:rsidRPr="001628B7" w14:paraId="0ED202ED" w14:textId="77777777" w:rsidTr="001B0719">
        <w:tc>
          <w:tcPr>
            <w:tcW w:w="15688"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772CDAC7" w14:textId="77777777" w:rsidR="00096FF7" w:rsidRPr="001628B7" w:rsidRDefault="00096FF7" w:rsidP="003209B1">
            <w:pPr>
              <w:jc w:val="center"/>
              <w:rPr>
                <w:rFonts w:ascii="Times New Roman" w:hAnsi="Times New Roman"/>
              </w:rPr>
            </w:pPr>
            <w:r w:rsidRPr="001628B7">
              <w:rPr>
                <w:rFonts w:ascii="Arial" w:hAnsi="Arial" w:cs="Arial"/>
                <w:b/>
                <w:bCs/>
                <w:shd w:val="clear" w:color="auto" w:fill="B7B7B7"/>
              </w:rPr>
              <w:t>Kontakt informacije</w:t>
            </w:r>
          </w:p>
        </w:tc>
      </w:tr>
      <w:tr w:rsidR="00096FF7" w:rsidRPr="001628B7" w14:paraId="73C1C99A" w14:textId="77777777" w:rsidTr="001B0719">
        <w:tc>
          <w:tcPr>
            <w:tcW w:w="44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9C6F0AD" w14:textId="77777777" w:rsidR="00096FF7" w:rsidRPr="001628B7" w:rsidRDefault="00096FF7" w:rsidP="003209B1">
            <w:pPr>
              <w:jc w:val="center"/>
              <w:rPr>
                <w:rFonts w:ascii="Times New Roman" w:hAnsi="Times New Roman"/>
              </w:rPr>
            </w:pPr>
            <w:r w:rsidRPr="001628B7">
              <w:rPr>
                <w:rFonts w:ascii="Arial" w:hAnsi="Arial" w:cs="Arial"/>
                <w:shd w:val="clear" w:color="auto" w:fill="D9D9D9"/>
              </w:rPr>
              <w:t xml:space="preserve">Odgovorna osoba u tijelu koje je nositelj mjere </w:t>
            </w:r>
          </w:p>
        </w:tc>
        <w:tc>
          <w:tcPr>
            <w:tcW w:w="112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BE7A0" w14:textId="77777777" w:rsidR="00096FF7" w:rsidRPr="001628B7" w:rsidRDefault="00096FF7" w:rsidP="003209B1">
            <w:pPr>
              <w:rPr>
                <w:rFonts w:ascii="Times New Roman" w:hAnsi="Times New Roman"/>
              </w:rPr>
            </w:pPr>
            <w:r w:rsidRPr="001628B7">
              <w:rPr>
                <w:rFonts w:ascii="Arial" w:hAnsi="Arial" w:cs="Arial"/>
              </w:rPr>
              <w:t>Središnji državni ured za razvoj digitalnog društva</w:t>
            </w:r>
          </w:p>
        </w:tc>
      </w:tr>
      <w:tr w:rsidR="00096FF7" w:rsidRPr="001628B7" w14:paraId="44106B4B" w14:textId="77777777" w:rsidTr="001B0719">
        <w:tc>
          <w:tcPr>
            <w:tcW w:w="44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C600909" w14:textId="77777777" w:rsidR="00096FF7" w:rsidRPr="001628B7" w:rsidRDefault="00096FF7" w:rsidP="003209B1">
            <w:pPr>
              <w:jc w:val="center"/>
              <w:rPr>
                <w:rFonts w:ascii="Times New Roman" w:hAnsi="Times New Roman"/>
              </w:rPr>
            </w:pPr>
            <w:r w:rsidRPr="001628B7">
              <w:rPr>
                <w:rFonts w:ascii="Arial" w:hAnsi="Arial" w:cs="Arial"/>
                <w:shd w:val="clear" w:color="auto" w:fill="D9D9D9"/>
              </w:rPr>
              <w:t xml:space="preserve">Funkcija, odjel </w:t>
            </w:r>
          </w:p>
        </w:tc>
        <w:tc>
          <w:tcPr>
            <w:tcW w:w="112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B479448" w14:textId="77777777" w:rsidR="00096FF7" w:rsidRPr="001628B7" w:rsidRDefault="00096FF7" w:rsidP="003209B1">
            <w:pPr>
              <w:rPr>
                <w:rFonts w:ascii="Times New Roman" w:hAnsi="Times New Roman"/>
              </w:rPr>
            </w:pPr>
            <w:r w:rsidRPr="001628B7">
              <w:rPr>
                <w:rFonts w:ascii="Arial" w:hAnsi="Arial" w:cs="Arial"/>
              </w:rPr>
              <w:t>Središnji državni ured za razvoj digitalnog društva</w:t>
            </w:r>
          </w:p>
        </w:tc>
      </w:tr>
      <w:tr w:rsidR="00096FF7" w:rsidRPr="001628B7" w14:paraId="38094481" w14:textId="77777777" w:rsidTr="001B0719">
        <w:tc>
          <w:tcPr>
            <w:tcW w:w="44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4F0ED9E" w14:textId="77777777" w:rsidR="00096FF7" w:rsidRPr="001628B7" w:rsidRDefault="00096FF7" w:rsidP="003209B1">
            <w:pPr>
              <w:jc w:val="center"/>
              <w:rPr>
                <w:rFonts w:ascii="Times New Roman" w:hAnsi="Times New Roman"/>
              </w:rPr>
            </w:pPr>
            <w:r w:rsidRPr="001628B7">
              <w:rPr>
                <w:rFonts w:ascii="Arial" w:hAnsi="Arial" w:cs="Arial"/>
                <w:shd w:val="clear" w:color="auto" w:fill="D9D9D9"/>
              </w:rPr>
              <w:t>Email i telefon</w:t>
            </w:r>
          </w:p>
        </w:tc>
        <w:tc>
          <w:tcPr>
            <w:tcW w:w="112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9D8AA47" w14:textId="77777777" w:rsidR="00096FF7" w:rsidRPr="001628B7" w:rsidRDefault="00A012E1" w:rsidP="003209B1">
            <w:pPr>
              <w:rPr>
                <w:rFonts w:ascii="Arial" w:hAnsi="Arial" w:cs="Arial"/>
              </w:rPr>
            </w:pPr>
            <w:hyperlink r:id="rId20" w:history="1">
              <w:r w:rsidR="00096FF7" w:rsidRPr="00957BA1">
                <w:rPr>
                  <w:rStyle w:val="Hyperlink"/>
                  <w:rFonts w:ascii="Arial" w:hAnsi="Arial" w:cs="Arial"/>
                </w:rPr>
                <w:t>ured@rdd.hr</w:t>
              </w:r>
            </w:hyperlink>
            <w:r w:rsidR="00096FF7">
              <w:rPr>
                <w:rStyle w:val="Hyperlink"/>
                <w:rFonts w:ascii="Arial" w:hAnsi="Arial" w:cs="Arial"/>
                <w:color w:val="auto"/>
              </w:rPr>
              <w:t xml:space="preserve">, </w:t>
            </w:r>
            <w:r w:rsidR="00096FF7" w:rsidRPr="001628B7">
              <w:rPr>
                <w:rFonts w:ascii="Arial" w:hAnsi="Arial" w:cs="Arial"/>
              </w:rPr>
              <w:t xml:space="preserve"> </w:t>
            </w:r>
            <w:r w:rsidR="00096FF7">
              <w:rPr>
                <w:rFonts w:ascii="Arial" w:hAnsi="Arial" w:cs="Arial"/>
              </w:rPr>
              <w:t>0</w:t>
            </w:r>
            <w:r w:rsidR="00096FF7" w:rsidRPr="001628B7">
              <w:rPr>
                <w:rFonts w:ascii="Arial" w:hAnsi="Arial" w:cs="Arial"/>
              </w:rPr>
              <w:t>1 44 00 840</w:t>
            </w:r>
          </w:p>
        </w:tc>
      </w:tr>
      <w:tr w:rsidR="00096FF7" w:rsidRPr="001628B7" w14:paraId="3C921EF1" w14:textId="77777777" w:rsidTr="001B0719">
        <w:trPr>
          <w:trHeight w:val="450"/>
        </w:trPr>
        <w:tc>
          <w:tcPr>
            <w:tcW w:w="2952"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695D31E" w14:textId="77777777" w:rsidR="00096FF7" w:rsidRPr="001628B7" w:rsidRDefault="00096FF7" w:rsidP="003209B1">
            <w:pPr>
              <w:jc w:val="center"/>
              <w:rPr>
                <w:rFonts w:ascii="Times New Roman" w:hAnsi="Times New Roman"/>
              </w:rPr>
            </w:pPr>
            <w:r w:rsidRPr="001628B7">
              <w:rPr>
                <w:rFonts w:ascii="Arial" w:hAnsi="Arial" w:cs="Arial"/>
                <w:shd w:val="clear" w:color="auto" w:fill="D9D9D9"/>
              </w:rPr>
              <w:t xml:space="preserve">Drugi uključeni akteri </w:t>
            </w:r>
          </w:p>
        </w:tc>
        <w:tc>
          <w:tcPr>
            <w:tcW w:w="1448"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CD0FFF6" w14:textId="77777777" w:rsidR="00096FF7" w:rsidRPr="001628B7" w:rsidRDefault="00096FF7" w:rsidP="003209B1">
            <w:pPr>
              <w:jc w:val="center"/>
              <w:rPr>
                <w:rFonts w:ascii="Times New Roman" w:hAnsi="Times New Roman"/>
              </w:rPr>
            </w:pPr>
            <w:r w:rsidRPr="001628B7">
              <w:rPr>
                <w:rFonts w:ascii="Arial" w:hAnsi="Arial" w:cs="Arial"/>
                <w:shd w:val="clear" w:color="auto" w:fill="D9D9D9"/>
              </w:rPr>
              <w:t xml:space="preserve">Državni akteri </w:t>
            </w:r>
          </w:p>
        </w:tc>
        <w:tc>
          <w:tcPr>
            <w:tcW w:w="11288"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866F3" w14:textId="77777777" w:rsidR="00096FF7" w:rsidRPr="001628B7" w:rsidRDefault="00096FF7" w:rsidP="003209B1">
            <w:pPr>
              <w:rPr>
                <w:rFonts w:ascii="Arial" w:hAnsi="Arial" w:cs="Arial"/>
              </w:rPr>
            </w:pPr>
            <w:r w:rsidRPr="001628B7">
              <w:rPr>
                <w:rFonts w:ascii="Arial" w:hAnsi="Arial" w:cs="Arial"/>
              </w:rPr>
              <w:t>Obveznici dostave podataka u Središnji registar državne imovine: imovin</w:t>
            </w:r>
            <w:r>
              <w:rPr>
                <w:rFonts w:ascii="Arial" w:hAnsi="Arial" w:cs="Arial"/>
              </w:rPr>
              <w:t>a</w:t>
            </w:r>
            <w:r w:rsidRPr="001628B7">
              <w:rPr>
                <w:rFonts w:ascii="Arial" w:hAnsi="Arial" w:cs="Arial"/>
              </w:rPr>
              <w:t xml:space="preserve"> u vlasništvu Republike Hrvatske, imovin</w:t>
            </w:r>
            <w:r>
              <w:rPr>
                <w:rFonts w:ascii="Arial" w:hAnsi="Arial" w:cs="Arial"/>
              </w:rPr>
              <w:t>a</w:t>
            </w:r>
            <w:r w:rsidRPr="001628B7">
              <w:rPr>
                <w:rFonts w:ascii="Arial" w:hAnsi="Arial" w:cs="Arial"/>
              </w:rPr>
              <w:t xml:space="preserve"> jedinica lokalne, odnosno područne (regionalne) samouprave, imovinu trgovačkih društava, zavoda i drugih pravnih osoba čiji je osnivač Republika Hrvatska i/ili jedinica lokalne, odnosno područne (regionalne) samouprave, imovin</w:t>
            </w:r>
            <w:r>
              <w:rPr>
                <w:rFonts w:ascii="Arial" w:hAnsi="Arial" w:cs="Arial"/>
              </w:rPr>
              <w:t>a</w:t>
            </w:r>
            <w:r w:rsidRPr="001628B7">
              <w:rPr>
                <w:rFonts w:ascii="Arial" w:hAnsi="Arial" w:cs="Arial"/>
              </w:rPr>
              <w:t xml:space="preserve"> ustanova kojima je jedan od osnivača Republika Hrvatska ili jedinica lokalne, odnosno područne (regionalne) samouprave, imovin</w:t>
            </w:r>
            <w:r>
              <w:rPr>
                <w:rFonts w:ascii="Arial" w:hAnsi="Arial" w:cs="Arial"/>
              </w:rPr>
              <w:t xml:space="preserve">a </w:t>
            </w:r>
            <w:r w:rsidRPr="001628B7">
              <w:rPr>
                <w:rFonts w:ascii="Arial" w:hAnsi="Arial" w:cs="Arial"/>
              </w:rPr>
              <w:t>ustanova kojima je jedan od osnivača ustanova čiji je osnivač Republika Hrvatska i/ili jedinica lokalne, odnosno područne (regionalne) samouprave i imovina pravnih osoba s javnim ovlastima te pojavn</w:t>
            </w:r>
            <w:r>
              <w:rPr>
                <w:rFonts w:ascii="Arial" w:hAnsi="Arial" w:cs="Arial"/>
              </w:rPr>
              <w:t>i</w:t>
            </w:r>
            <w:r w:rsidRPr="001628B7">
              <w:rPr>
                <w:rFonts w:ascii="Arial" w:hAnsi="Arial" w:cs="Arial"/>
              </w:rPr>
              <w:t xml:space="preserve"> obli</w:t>
            </w:r>
            <w:r>
              <w:rPr>
                <w:rFonts w:ascii="Arial" w:hAnsi="Arial" w:cs="Arial"/>
              </w:rPr>
              <w:t>ci</w:t>
            </w:r>
            <w:r w:rsidRPr="001628B7">
              <w:rPr>
                <w:rFonts w:ascii="Arial" w:hAnsi="Arial" w:cs="Arial"/>
              </w:rPr>
              <w:t xml:space="preserve"> državne imovine koji su tim pravnim osobama na temelju posebnog propisa ili pravnog posla dani na upravljanje ili korištenje.</w:t>
            </w:r>
          </w:p>
        </w:tc>
      </w:tr>
      <w:tr w:rsidR="00096FF7" w:rsidRPr="001628B7" w14:paraId="6674D22A" w14:textId="77777777" w:rsidTr="001B0719">
        <w:trPr>
          <w:trHeight w:val="476"/>
        </w:trPr>
        <w:tc>
          <w:tcPr>
            <w:tcW w:w="2952" w:type="dxa"/>
            <w:vMerge/>
            <w:tcBorders>
              <w:top w:val="single" w:sz="8" w:space="0" w:color="000000"/>
              <w:left w:val="single" w:sz="8" w:space="0" w:color="000000"/>
              <w:bottom w:val="single" w:sz="8" w:space="0" w:color="000000"/>
              <w:right w:val="single" w:sz="8" w:space="0" w:color="000000"/>
            </w:tcBorders>
            <w:vAlign w:val="center"/>
            <w:hideMark/>
          </w:tcPr>
          <w:p w14:paraId="4CB9D2E6" w14:textId="77777777" w:rsidR="00096FF7" w:rsidRPr="001628B7" w:rsidRDefault="00096FF7" w:rsidP="003209B1">
            <w:pPr>
              <w:rPr>
                <w:rFonts w:ascii="Times New Roman" w:hAnsi="Times New Roman"/>
              </w:rPr>
            </w:pPr>
          </w:p>
        </w:tc>
        <w:tc>
          <w:tcPr>
            <w:tcW w:w="1448" w:type="dxa"/>
            <w:vMerge/>
            <w:tcBorders>
              <w:top w:val="single" w:sz="8" w:space="0" w:color="000000"/>
              <w:left w:val="single" w:sz="8" w:space="0" w:color="000000"/>
              <w:bottom w:val="single" w:sz="8" w:space="0" w:color="000000"/>
              <w:right w:val="single" w:sz="8" w:space="0" w:color="000000"/>
            </w:tcBorders>
            <w:vAlign w:val="center"/>
            <w:hideMark/>
          </w:tcPr>
          <w:p w14:paraId="0FDCA91C" w14:textId="77777777" w:rsidR="00096FF7" w:rsidRPr="001628B7" w:rsidRDefault="00096FF7" w:rsidP="003209B1">
            <w:pPr>
              <w:rPr>
                <w:rFonts w:ascii="Times New Roman" w:hAnsi="Times New Roman"/>
              </w:rPr>
            </w:pPr>
          </w:p>
        </w:tc>
        <w:tc>
          <w:tcPr>
            <w:tcW w:w="11288" w:type="dxa"/>
            <w:gridSpan w:val="2"/>
            <w:vMerge/>
            <w:tcBorders>
              <w:top w:val="single" w:sz="8" w:space="0" w:color="000000"/>
              <w:left w:val="single" w:sz="8" w:space="0" w:color="000000"/>
              <w:bottom w:val="single" w:sz="8" w:space="0" w:color="000000"/>
              <w:right w:val="single" w:sz="8" w:space="0" w:color="000000"/>
            </w:tcBorders>
            <w:vAlign w:val="center"/>
          </w:tcPr>
          <w:p w14:paraId="1F504BB3" w14:textId="77777777" w:rsidR="00096FF7" w:rsidRPr="001628B7" w:rsidRDefault="00096FF7" w:rsidP="003209B1">
            <w:pPr>
              <w:rPr>
                <w:rFonts w:ascii="Times New Roman" w:hAnsi="Times New Roman"/>
              </w:rPr>
            </w:pPr>
          </w:p>
        </w:tc>
      </w:tr>
      <w:tr w:rsidR="00096FF7" w:rsidRPr="001628B7" w14:paraId="29EEA160" w14:textId="77777777" w:rsidTr="001B0719">
        <w:trPr>
          <w:trHeight w:val="476"/>
        </w:trPr>
        <w:tc>
          <w:tcPr>
            <w:tcW w:w="2952" w:type="dxa"/>
            <w:vMerge/>
            <w:tcBorders>
              <w:top w:val="single" w:sz="8" w:space="0" w:color="000000"/>
              <w:left w:val="single" w:sz="8" w:space="0" w:color="000000"/>
              <w:bottom w:val="single" w:sz="8" w:space="0" w:color="000000"/>
              <w:right w:val="single" w:sz="8" w:space="0" w:color="000000"/>
            </w:tcBorders>
            <w:vAlign w:val="center"/>
            <w:hideMark/>
          </w:tcPr>
          <w:p w14:paraId="2AAF81AE" w14:textId="77777777" w:rsidR="00096FF7" w:rsidRPr="001628B7" w:rsidRDefault="00096FF7" w:rsidP="003209B1">
            <w:pPr>
              <w:rPr>
                <w:rFonts w:ascii="Times New Roman" w:hAnsi="Times New Roman"/>
              </w:rPr>
            </w:pPr>
          </w:p>
        </w:tc>
        <w:tc>
          <w:tcPr>
            <w:tcW w:w="1448" w:type="dxa"/>
            <w:vMerge/>
            <w:tcBorders>
              <w:top w:val="single" w:sz="8" w:space="0" w:color="000000"/>
              <w:left w:val="single" w:sz="8" w:space="0" w:color="000000"/>
              <w:bottom w:val="single" w:sz="8" w:space="0" w:color="000000"/>
              <w:right w:val="single" w:sz="8" w:space="0" w:color="000000"/>
            </w:tcBorders>
            <w:vAlign w:val="center"/>
            <w:hideMark/>
          </w:tcPr>
          <w:p w14:paraId="2A0EC3AF" w14:textId="77777777" w:rsidR="00096FF7" w:rsidRPr="001628B7" w:rsidRDefault="00096FF7" w:rsidP="003209B1">
            <w:pPr>
              <w:rPr>
                <w:rFonts w:ascii="Times New Roman" w:hAnsi="Times New Roman"/>
              </w:rPr>
            </w:pPr>
          </w:p>
        </w:tc>
        <w:tc>
          <w:tcPr>
            <w:tcW w:w="11288" w:type="dxa"/>
            <w:gridSpan w:val="2"/>
            <w:vMerge/>
            <w:tcBorders>
              <w:top w:val="single" w:sz="8" w:space="0" w:color="000000"/>
              <w:left w:val="single" w:sz="8" w:space="0" w:color="000000"/>
              <w:bottom w:val="single" w:sz="8" w:space="0" w:color="000000"/>
              <w:right w:val="single" w:sz="8" w:space="0" w:color="000000"/>
            </w:tcBorders>
            <w:vAlign w:val="center"/>
          </w:tcPr>
          <w:p w14:paraId="1375D164" w14:textId="77777777" w:rsidR="00096FF7" w:rsidRPr="001628B7" w:rsidRDefault="00096FF7" w:rsidP="003209B1">
            <w:pPr>
              <w:rPr>
                <w:rFonts w:ascii="Times New Roman" w:hAnsi="Times New Roman"/>
              </w:rPr>
            </w:pPr>
          </w:p>
        </w:tc>
      </w:tr>
      <w:tr w:rsidR="00096FF7" w:rsidRPr="001628B7" w14:paraId="424C8663" w14:textId="77777777" w:rsidTr="001B0719">
        <w:trPr>
          <w:trHeight w:val="450"/>
        </w:trPr>
        <w:tc>
          <w:tcPr>
            <w:tcW w:w="2952" w:type="dxa"/>
            <w:vMerge/>
            <w:tcBorders>
              <w:top w:val="single" w:sz="8" w:space="0" w:color="000000"/>
              <w:left w:val="single" w:sz="8" w:space="0" w:color="000000"/>
              <w:bottom w:val="single" w:sz="8" w:space="0" w:color="000000"/>
              <w:right w:val="single" w:sz="8" w:space="0" w:color="000000"/>
            </w:tcBorders>
            <w:vAlign w:val="center"/>
            <w:hideMark/>
          </w:tcPr>
          <w:p w14:paraId="42B1B49E" w14:textId="77777777" w:rsidR="00096FF7" w:rsidRPr="001628B7" w:rsidRDefault="00096FF7" w:rsidP="003209B1">
            <w:pPr>
              <w:rPr>
                <w:rFonts w:ascii="Times New Roman" w:hAnsi="Times New Roman"/>
              </w:rPr>
            </w:pPr>
          </w:p>
        </w:tc>
        <w:tc>
          <w:tcPr>
            <w:tcW w:w="1448" w:type="dxa"/>
            <w:vMerge/>
            <w:tcBorders>
              <w:top w:val="single" w:sz="8" w:space="0" w:color="000000"/>
              <w:left w:val="single" w:sz="8" w:space="0" w:color="000000"/>
              <w:bottom w:val="single" w:sz="8" w:space="0" w:color="000000"/>
              <w:right w:val="single" w:sz="8" w:space="0" w:color="000000"/>
            </w:tcBorders>
            <w:vAlign w:val="center"/>
            <w:hideMark/>
          </w:tcPr>
          <w:p w14:paraId="366AFBF3" w14:textId="77777777" w:rsidR="00096FF7" w:rsidRPr="001628B7" w:rsidRDefault="00096FF7" w:rsidP="003209B1">
            <w:pPr>
              <w:rPr>
                <w:rFonts w:ascii="Times New Roman" w:hAnsi="Times New Roman"/>
              </w:rPr>
            </w:pPr>
          </w:p>
        </w:tc>
        <w:tc>
          <w:tcPr>
            <w:tcW w:w="11288" w:type="dxa"/>
            <w:gridSpan w:val="2"/>
            <w:vMerge/>
            <w:tcBorders>
              <w:top w:val="single" w:sz="8" w:space="0" w:color="000000"/>
              <w:left w:val="single" w:sz="8" w:space="0" w:color="000000"/>
              <w:bottom w:val="single" w:sz="8" w:space="0" w:color="000000"/>
              <w:right w:val="single" w:sz="8" w:space="0" w:color="000000"/>
            </w:tcBorders>
            <w:vAlign w:val="center"/>
          </w:tcPr>
          <w:p w14:paraId="415057FE" w14:textId="77777777" w:rsidR="00096FF7" w:rsidRPr="001628B7" w:rsidRDefault="00096FF7" w:rsidP="003209B1">
            <w:pPr>
              <w:rPr>
                <w:rFonts w:ascii="Times New Roman" w:hAnsi="Times New Roman"/>
              </w:rPr>
            </w:pPr>
          </w:p>
        </w:tc>
      </w:tr>
      <w:tr w:rsidR="00096FF7" w:rsidRPr="001628B7" w14:paraId="6529F3A5" w14:textId="77777777" w:rsidTr="001B0719">
        <w:trPr>
          <w:trHeight w:val="450"/>
        </w:trPr>
        <w:tc>
          <w:tcPr>
            <w:tcW w:w="2952" w:type="dxa"/>
            <w:vMerge/>
            <w:tcBorders>
              <w:top w:val="single" w:sz="8" w:space="0" w:color="000000"/>
              <w:left w:val="single" w:sz="8" w:space="0" w:color="000000"/>
              <w:bottom w:val="single" w:sz="8" w:space="0" w:color="000000"/>
              <w:right w:val="single" w:sz="8" w:space="0" w:color="000000"/>
            </w:tcBorders>
            <w:vAlign w:val="center"/>
            <w:hideMark/>
          </w:tcPr>
          <w:p w14:paraId="0CCC5903" w14:textId="77777777" w:rsidR="00096FF7" w:rsidRPr="001628B7" w:rsidRDefault="00096FF7" w:rsidP="003209B1">
            <w:pPr>
              <w:rPr>
                <w:rFonts w:ascii="Times New Roman" w:hAnsi="Times New Roman"/>
              </w:rPr>
            </w:pPr>
          </w:p>
        </w:tc>
        <w:tc>
          <w:tcPr>
            <w:tcW w:w="1448" w:type="dxa"/>
            <w:vMerge/>
            <w:tcBorders>
              <w:top w:val="single" w:sz="8" w:space="0" w:color="000000"/>
              <w:left w:val="single" w:sz="8" w:space="0" w:color="000000"/>
              <w:bottom w:val="single" w:sz="8" w:space="0" w:color="000000"/>
              <w:right w:val="single" w:sz="8" w:space="0" w:color="000000"/>
            </w:tcBorders>
            <w:vAlign w:val="center"/>
            <w:hideMark/>
          </w:tcPr>
          <w:p w14:paraId="167F81CA" w14:textId="77777777" w:rsidR="00096FF7" w:rsidRPr="001628B7" w:rsidRDefault="00096FF7" w:rsidP="003209B1">
            <w:pPr>
              <w:rPr>
                <w:rFonts w:ascii="Times New Roman" w:hAnsi="Times New Roman"/>
              </w:rPr>
            </w:pPr>
          </w:p>
        </w:tc>
        <w:tc>
          <w:tcPr>
            <w:tcW w:w="11288" w:type="dxa"/>
            <w:gridSpan w:val="2"/>
            <w:vMerge/>
            <w:tcBorders>
              <w:top w:val="single" w:sz="8" w:space="0" w:color="000000"/>
              <w:left w:val="single" w:sz="8" w:space="0" w:color="000000"/>
              <w:bottom w:val="single" w:sz="8" w:space="0" w:color="000000"/>
              <w:right w:val="single" w:sz="8" w:space="0" w:color="000000"/>
            </w:tcBorders>
            <w:vAlign w:val="center"/>
          </w:tcPr>
          <w:p w14:paraId="34A2D09D" w14:textId="77777777" w:rsidR="00096FF7" w:rsidRPr="001628B7" w:rsidRDefault="00096FF7" w:rsidP="003209B1">
            <w:pPr>
              <w:rPr>
                <w:rFonts w:ascii="Times New Roman" w:hAnsi="Times New Roman"/>
              </w:rPr>
            </w:pPr>
          </w:p>
        </w:tc>
      </w:tr>
      <w:tr w:rsidR="00096FF7" w:rsidRPr="001628B7" w14:paraId="18BB363A" w14:textId="77777777" w:rsidTr="001B0719">
        <w:trPr>
          <w:trHeight w:val="476"/>
        </w:trPr>
        <w:tc>
          <w:tcPr>
            <w:tcW w:w="2952" w:type="dxa"/>
            <w:vMerge/>
            <w:tcBorders>
              <w:top w:val="single" w:sz="8" w:space="0" w:color="000000"/>
              <w:left w:val="single" w:sz="8" w:space="0" w:color="000000"/>
              <w:bottom w:val="single" w:sz="8" w:space="0" w:color="000000"/>
              <w:right w:val="single" w:sz="8" w:space="0" w:color="000000"/>
            </w:tcBorders>
            <w:vAlign w:val="center"/>
            <w:hideMark/>
          </w:tcPr>
          <w:p w14:paraId="1574EE44" w14:textId="77777777" w:rsidR="00096FF7" w:rsidRPr="001628B7" w:rsidRDefault="00096FF7" w:rsidP="003209B1">
            <w:pPr>
              <w:rPr>
                <w:rFonts w:ascii="Times New Roman" w:hAnsi="Times New Roman"/>
              </w:rPr>
            </w:pPr>
          </w:p>
        </w:tc>
        <w:tc>
          <w:tcPr>
            <w:tcW w:w="1448"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1E55AB4" w14:textId="77777777" w:rsidR="00096FF7" w:rsidRPr="001628B7" w:rsidRDefault="00096FF7" w:rsidP="003209B1">
            <w:pPr>
              <w:jc w:val="center"/>
              <w:rPr>
                <w:rFonts w:ascii="Times New Roman" w:hAnsi="Times New Roman"/>
              </w:rPr>
            </w:pPr>
            <w:r w:rsidRPr="001628B7">
              <w:rPr>
                <w:rFonts w:ascii="Arial" w:hAnsi="Arial" w:cs="Arial"/>
                <w:shd w:val="clear" w:color="auto" w:fill="D9D9D9"/>
              </w:rPr>
              <w:t xml:space="preserve">OCD, privatni sektor, </w:t>
            </w:r>
            <w:proofErr w:type="spellStart"/>
            <w:r w:rsidRPr="001628B7">
              <w:rPr>
                <w:rFonts w:ascii="Arial" w:hAnsi="Arial" w:cs="Arial"/>
                <w:shd w:val="clear" w:color="auto" w:fill="D9D9D9"/>
              </w:rPr>
              <w:t>multilaterale</w:t>
            </w:r>
            <w:proofErr w:type="spellEnd"/>
            <w:r w:rsidRPr="001628B7">
              <w:rPr>
                <w:rFonts w:ascii="Arial" w:hAnsi="Arial" w:cs="Arial"/>
                <w:shd w:val="clear" w:color="auto" w:fill="D9D9D9"/>
              </w:rPr>
              <w:t xml:space="preserve">, radne skupine </w:t>
            </w:r>
          </w:p>
        </w:tc>
        <w:tc>
          <w:tcPr>
            <w:tcW w:w="11288"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5877B" w14:textId="77777777" w:rsidR="00096FF7" w:rsidRPr="001628B7" w:rsidRDefault="00096FF7" w:rsidP="003209B1">
            <w:pPr>
              <w:rPr>
                <w:rFonts w:ascii="Arial" w:hAnsi="Arial" w:cs="Arial"/>
              </w:rPr>
            </w:pPr>
          </w:p>
        </w:tc>
      </w:tr>
      <w:tr w:rsidR="00096FF7" w:rsidRPr="001628B7" w14:paraId="53F577D1" w14:textId="77777777" w:rsidTr="001B0719">
        <w:trPr>
          <w:trHeight w:val="476"/>
        </w:trPr>
        <w:tc>
          <w:tcPr>
            <w:tcW w:w="2952" w:type="dxa"/>
            <w:vMerge/>
            <w:tcBorders>
              <w:top w:val="single" w:sz="8" w:space="0" w:color="000000"/>
              <w:left w:val="single" w:sz="8" w:space="0" w:color="000000"/>
              <w:bottom w:val="single" w:sz="8" w:space="0" w:color="000000"/>
              <w:right w:val="single" w:sz="8" w:space="0" w:color="000000"/>
            </w:tcBorders>
            <w:vAlign w:val="center"/>
            <w:hideMark/>
          </w:tcPr>
          <w:p w14:paraId="611C1FEB" w14:textId="77777777" w:rsidR="00096FF7" w:rsidRPr="001628B7" w:rsidRDefault="00096FF7" w:rsidP="003209B1">
            <w:pPr>
              <w:rPr>
                <w:rFonts w:ascii="Times New Roman" w:hAnsi="Times New Roman"/>
              </w:rPr>
            </w:pPr>
          </w:p>
        </w:tc>
        <w:tc>
          <w:tcPr>
            <w:tcW w:w="1448" w:type="dxa"/>
            <w:vMerge/>
            <w:tcBorders>
              <w:top w:val="single" w:sz="8" w:space="0" w:color="000000"/>
              <w:left w:val="single" w:sz="8" w:space="0" w:color="000000"/>
              <w:bottom w:val="single" w:sz="8" w:space="0" w:color="000000"/>
              <w:right w:val="single" w:sz="8" w:space="0" w:color="000000"/>
            </w:tcBorders>
            <w:vAlign w:val="center"/>
            <w:hideMark/>
          </w:tcPr>
          <w:p w14:paraId="0F0153D7" w14:textId="77777777" w:rsidR="00096FF7" w:rsidRPr="001628B7" w:rsidRDefault="00096FF7" w:rsidP="003209B1">
            <w:pPr>
              <w:rPr>
                <w:rFonts w:ascii="Times New Roman" w:hAnsi="Times New Roman"/>
              </w:rPr>
            </w:pPr>
          </w:p>
        </w:tc>
        <w:tc>
          <w:tcPr>
            <w:tcW w:w="11288" w:type="dxa"/>
            <w:gridSpan w:val="2"/>
            <w:vMerge/>
            <w:tcBorders>
              <w:top w:val="single" w:sz="8" w:space="0" w:color="000000"/>
              <w:left w:val="single" w:sz="8" w:space="0" w:color="000000"/>
              <w:bottom w:val="single" w:sz="8" w:space="0" w:color="000000"/>
              <w:right w:val="single" w:sz="8" w:space="0" w:color="000000"/>
            </w:tcBorders>
            <w:vAlign w:val="center"/>
            <w:hideMark/>
          </w:tcPr>
          <w:p w14:paraId="40FA0DF0" w14:textId="77777777" w:rsidR="00096FF7" w:rsidRPr="001628B7" w:rsidRDefault="00096FF7" w:rsidP="003209B1">
            <w:pPr>
              <w:rPr>
                <w:rFonts w:ascii="Times New Roman" w:hAnsi="Times New Roman"/>
              </w:rPr>
            </w:pPr>
          </w:p>
        </w:tc>
      </w:tr>
      <w:tr w:rsidR="00096FF7" w:rsidRPr="001628B7" w14:paraId="180660D3" w14:textId="77777777" w:rsidTr="001B0719">
        <w:trPr>
          <w:trHeight w:val="450"/>
        </w:trPr>
        <w:tc>
          <w:tcPr>
            <w:tcW w:w="2952" w:type="dxa"/>
            <w:vMerge/>
            <w:tcBorders>
              <w:top w:val="single" w:sz="8" w:space="0" w:color="000000"/>
              <w:left w:val="single" w:sz="8" w:space="0" w:color="000000"/>
              <w:bottom w:val="single" w:sz="8" w:space="0" w:color="000000"/>
              <w:right w:val="single" w:sz="8" w:space="0" w:color="000000"/>
            </w:tcBorders>
            <w:vAlign w:val="center"/>
            <w:hideMark/>
          </w:tcPr>
          <w:p w14:paraId="0B027FA5" w14:textId="77777777" w:rsidR="00096FF7" w:rsidRPr="001628B7" w:rsidRDefault="00096FF7" w:rsidP="003209B1">
            <w:pPr>
              <w:rPr>
                <w:rFonts w:ascii="Times New Roman" w:hAnsi="Times New Roman"/>
              </w:rPr>
            </w:pPr>
          </w:p>
        </w:tc>
        <w:tc>
          <w:tcPr>
            <w:tcW w:w="1448" w:type="dxa"/>
            <w:vMerge/>
            <w:tcBorders>
              <w:top w:val="single" w:sz="8" w:space="0" w:color="000000"/>
              <w:left w:val="single" w:sz="8" w:space="0" w:color="000000"/>
              <w:bottom w:val="single" w:sz="8" w:space="0" w:color="000000"/>
              <w:right w:val="single" w:sz="8" w:space="0" w:color="000000"/>
            </w:tcBorders>
            <w:vAlign w:val="center"/>
            <w:hideMark/>
          </w:tcPr>
          <w:p w14:paraId="79E793F0" w14:textId="77777777" w:rsidR="00096FF7" w:rsidRPr="001628B7" w:rsidRDefault="00096FF7" w:rsidP="003209B1">
            <w:pPr>
              <w:rPr>
                <w:rFonts w:ascii="Times New Roman" w:hAnsi="Times New Roman"/>
              </w:rPr>
            </w:pPr>
          </w:p>
        </w:tc>
        <w:tc>
          <w:tcPr>
            <w:tcW w:w="11288" w:type="dxa"/>
            <w:gridSpan w:val="2"/>
            <w:vMerge/>
            <w:tcBorders>
              <w:top w:val="single" w:sz="8" w:space="0" w:color="000000"/>
              <w:left w:val="single" w:sz="8" w:space="0" w:color="000000"/>
              <w:bottom w:val="single" w:sz="8" w:space="0" w:color="000000"/>
              <w:right w:val="single" w:sz="8" w:space="0" w:color="000000"/>
            </w:tcBorders>
            <w:vAlign w:val="center"/>
            <w:hideMark/>
          </w:tcPr>
          <w:p w14:paraId="44234477" w14:textId="77777777" w:rsidR="00096FF7" w:rsidRPr="001628B7" w:rsidRDefault="00096FF7" w:rsidP="003209B1">
            <w:pPr>
              <w:rPr>
                <w:rFonts w:ascii="Times New Roman" w:hAnsi="Times New Roman"/>
              </w:rPr>
            </w:pPr>
          </w:p>
        </w:tc>
      </w:tr>
      <w:tr w:rsidR="00096FF7" w:rsidRPr="001628B7" w14:paraId="23CE3153" w14:textId="77777777" w:rsidTr="001B0719">
        <w:trPr>
          <w:trHeight w:val="476"/>
        </w:trPr>
        <w:tc>
          <w:tcPr>
            <w:tcW w:w="2952" w:type="dxa"/>
            <w:vMerge/>
            <w:tcBorders>
              <w:top w:val="single" w:sz="8" w:space="0" w:color="000000"/>
              <w:left w:val="single" w:sz="8" w:space="0" w:color="000000"/>
              <w:bottom w:val="single" w:sz="8" w:space="0" w:color="000000"/>
              <w:right w:val="single" w:sz="8" w:space="0" w:color="000000"/>
            </w:tcBorders>
            <w:vAlign w:val="center"/>
            <w:hideMark/>
          </w:tcPr>
          <w:p w14:paraId="47BD3F17" w14:textId="77777777" w:rsidR="00096FF7" w:rsidRPr="001628B7" w:rsidRDefault="00096FF7" w:rsidP="003209B1">
            <w:pPr>
              <w:rPr>
                <w:rFonts w:ascii="Times New Roman" w:hAnsi="Times New Roman"/>
              </w:rPr>
            </w:pPr>
          </w:p>
        </w:tc>
        <w:tc>
          <w:tcPr>
            <w:tcW w:w="1448" w:type="dxa"/>
            <w:vMerge/>
            <w:tcBorders>
              <w:top w:val="single" w:sz="8" w:space="0" w:color="000000"/>
              <w:left w:val="single" w:sz="8" w:space="0" w:color="000000"/>
              <w:bottom w:val="single" w:sz="8" w:space="0" w:color="000000"/>
              <w:right w:val="single" w:sz="8" w:space="0" w:color="000000"/>
            </w:tcBorders>
            <w:vAlign w:val="center"/>
            <w:hideMark/>
          </w:tcPr>
          <w:p w14:paraId="422A3749" w14:textId="77777777" w:rsidR="00096FF7" w:rsidRPr="001628B7" w:rsidRDefault="00096FF7" w:rsidP="003209B1">
            <w:pPr>
              <w:rPr>
                <w:rFonts w:ascii="Times New Roman" w:hAnsi="Times New Roman"/>
              </w:rPr>
            </w:pPr>
          </w:p>
        </w:tc>
        <w:tc>
          <w:tcPr>
            <w:tcW w:w="11288" w:type="dxa"/>
            <w:gridSpan w:val="2"/>
            <w:vMerge/>
            <w:tcBorders>
              <w:top w:val="single" w:sz="8" w:space="0" w:color="000000"/>
              <w:left w:val="single" w:sz="8" w:space="0" w:color="000000"/>
              <w:bottom w:val="single" w:sz="8" w:space="0" w:color="000000"/>
              <w:right w:val="single" w:sz="8" w:space="0" w:color="000000"/>
            </w:tcBorders>
            <w:vAlign w:val="center"/>
            <w:hideMark/>
          </w:tcPr>
          <w:p w14:paraId="6897D4DE" w14:textId="77777777" w:rsidR="00096FF7" w:rsidRPr="001628B7" w:rsidRDefault="00096FF7" w:rsidP="003209B1">
            <w:pPr>
              <w:rPr>
                <w:rFonts w:ascii="Times New Roman" w:hAnsi="Times New Roman"/>
              </w:rPr>
            </w:pPr>
          </w:p>
        </w:tc>
      </w:tr>
      <w:tr w:rsidR="00096FF7" w:rsidRPr="001628B7" w14:paraId="320554D0" w14:textId="77777777" w:rsidTr="001B0719">
        <w:trPr>
          <w:trHeight w:val="450"/>
        </w:trPr>
        <w:tc>
          <w:tcPr>
            <w:tcW w:w="2952" w:type="dxa"/>
            <w:vMerge/>
            <w:tcBorders>
              <w:top w:val="single" w:sz="8" w:space="0" w:color="000000"/>
              <w:left w:val="single" w:sz="8" w:space="0" w:color="000000"/>
              <w:bottom w:val="single" w:sz="8" w:space="0" w:color="000000"/>
              <w:right w:val="single" w:sz="8" w:space="0" w:color="000000"/>
            </w:tcBorders>
            <w:vAlign w:val="center"/>
            <w:hideMark/>
          </w:tcPr>
          <w:p w14:paraId="38470D7A" w14:textId="77777777" w:rsidR="00096FF7" w:rsidRPr="001628B7" w:rsidRDefault="00096FF7" w:rsidP="003209B1">
            <w:pPr>
              <w:rPr>
                <w:rFonts w:ascii="Times New Roman" w:hAnsi="Times New Roman"/>
              </w:rPr>
            </w:pPr>
          </w:p>
        </w:tc>
        <w:tc>
          <w:tcPr>
            <w:tcW w:w="1448" w:type="dxa"/>
            <w:vMerge/>
            <w:tcBorders>
              <w:top w:val="single" w:sz="8" w:space="0" w:color="000000"/>
              <w:left w:val="single" w:sz="8" w:space="0" w:color="000000"/>
              <w:bottom w:val="single" w:sz="8" w:space="0" w:color="000000"/>
              <w:right w:val="single" w:sz="8" w:space="0" w:color="000000"/>
            </w:tcBorders>
            <w:vAlign w:val="center"/>
            <w:hideMark/>
          </w:tcPr>
          <w:p w14:paraId="18DCD05F" w14:textId="77777777" w:rsidR="00096FF7" w:rsidRPr="001628B7" w:rsidRDefault="00096FF7" w:rsidP="003209B1">
            <w:pPr>
              <w:rPr>
                <w:rFonts w:ascii="Times New Roman" w:hAnsi="Times New Roman"/>
              </w:rPr>
            </w:pPr>
          </w:p>
        </w:tc>
        <w:tc>
          <w:tcPr>
            <w:tcW w:w="11288" w:type="dxa"/>
            <w:gridSpan w:val="2"/>
            <w:vMerge/>
            <w:tcBorders>
              <w:top w:val="single" w:sz="8" w:space="0" w:color="000000"/>
              <w:left w:val="single" w:sz="8" w:space="0" w:color="000000"/>
              <w:bottom w:val="single" w:sz="8" w:space="0" w:color="000000"/>
              <w:right w:val="single" w:sz="8" w:space="0" w:color="000000"/>
            </w:tcBorders>
            <w:vAlign w:val="center"/>
            <w:hideMark/>
          </w:tcPr>
          <w:p w14:paraId="6A329830" w14:textId="77777777" w:rsidR="00096FF7" w:rsidRPr="001628B7" w:rsidRDefault="00096FF7" w:rsidP="003209B1">
            <w:pPr>
              <w:rPr>
                <w:rFonts w:ascii="Times New Roman" w:hAnsi="Times New Roman"/>
              </w:rPr>
            </w:pPr>
          </w:p>
        </w:tc>
      </w:tr>
    </w:tbl>
    <w:p w14:paraId="5D080EA9" w14:textId="77777777" w:rsidR="001B0719" w:rsidRPr="001B0719" w:rsidRDefault="001B0719" w:rsidP="004559AD">
      <w:pPr>
        <w:pStyle w:val="Heading2"/>
        <w:ind w:firstLine="708"/>
        <w:rPr>
          <w:rFonts w:ascii="Arial" w:hAnsi="Arial" w:cs="Arial"/>
          <w:sz w:val="14"/>
          <w:szCs w:val="14"/>
        </w:rPr>
      </w:pPr>
      <w:bookmarkStart w:id="38" w:name="_Toc95738545"/>
    </w:p>
    <w:tbl>
      <w:tblPr>
        <w:tblW w:w="15688" w:type="dxa"/>
        <w:tblInd w:w="-100" w:type="dxa"/>
        <w:tblCellMar>
          <w:left w:w="0" w:type="dxa"/>
          <w:right w:w="0" w:type="dxa"/>
        </w:tblCellMar>
        <w:tblLook w:val="04A0" w:firstRow="1" w:lastRow="0" w:firstColumn="1" w:lastColumn="0" w:noHBand="0" w:noVBand="1"/>
      </w:tblPr>
      <w:tblGrid>
        <w:gridCol w:w="2952"/>
        <w:gridCol w:w="12736"/>
      </w:tblGrid>
      <w:tr w:rsidR="001B0719" w:rsidRPr="001628B7" w14:paraId="37E245BE" w14:textId="77777777" w:rsidTr="00AE7C9C">
        <w:tc>
          <w:tcPr>
            <w:tcW w:w="15688" w:type="dxa"/>
            <w:gridSpan w:val="2"/>
            <w:tcBorders>
              <w:top w:val="single" w:sz="8" w:space="0" w:color="auto"/>
              <w:left w:val="single" w:sz="8" w:space="0" w:color="auto"/>
              <w:bottom w:val="single" w:sz="8" w:space="0" w:color="auto"/>
              <w:right w:val="single" w:sz="8" w:space="0" w:color="auto"/>
            </w:tcBorders>
            <w:shd w:val="clear" w:color="auto" w:fill="BFBFBF"/>
            <w:tcMar>
              <w:top w:w="28" w:type="dxa"/>
              <w:left w:w="108" w:type="dxa"/>
              <w:bottom w:w="28" w:type="dxa"/>
              <w:right w:w="108" w:type="dxa"/>
            </w:tcMar>
          </w:tcPr>
          <w:p w14:paraId="264ECB84" w14:textId="77777777" w:rsidR="001B0719" w:rsidRPr="002313CA" w:rsidRDefault="001B0719" w:rsidP="00AE7C9C">
            <w:pPr>
              <w:rPr>
                <w:rFonts w:ascii="Arial" w:hAnsi="Arial" w:cs="Arial"/>
                <w:b/>
                <w:bCs/>
                <w:sz w:val="10"/>
                <w:szCs w:val="10"/>
              </w:rPr>
            </w:pPr>
          </w:p>
        </w:tc>
      </w:tr>
      <w:tr w:rsidR="001B0719" w:rsidRPr="001628B7" w14:paraId="6DEB9E5D" w14:textId="77777777" w:rsidTr="00AE7C9C">
        <w:tc>
          <w:tcPr>
            <w:tcW w:w="2952" w:type="dxa"/>
            <w:tcBorders>
              <w:top w:val="nil"/>
              <w:left w:val="single" w:sz="8" w:space="0" w:color="auto"/>
              <w:bottom w:val="single" w:sz="8" w:space="0" w:color="auto"/>
              <w:right w:val="single" w:sz="8" w:space="0" w:color="auto"/>
            </w:tcBorders>
            <w:shd w:val="clear" w:color="auto" w:fill="D9D9D9"/>
            <w:tcMar>
              <w:top w:w="28" w:type="dxa"/>
              <w:left w:w="108" w:type="dxa"/>
              <w:bottom w:w="28" w:type="dxa"/>
              <w:right w:w="108" w:type="dxa"/>
            </w:tcMar>
            <w:hideMark/>
          </w:tcPr>
          <w:p w14:paraId="7E9A6C1A" w14:textId="77777777" w:rsidR="001B0719" w:rsidRPr="001628B7" w:rsidRDefault="001B0719" w:rsidP="00AE7C9C">
            <w:pPr>
              <w:rPr>
                <w:rFonts w:ascii="Arial" w:hAnsi="Arial" w:cs="Arial"/>
              </w:rPr>
            </w:pPr>
            <w:r w:rsidRPr="001628B7">
              <w:rPr>
                <w:rFonts w:ascii="Arial" w:hAnsi="Arial" w:cs="Arial"/>
              </w:rPr>
              <w:t xml:space="preserve">Broj i naziv aktivnosti: </w:t>
            </w:r>
          </w:p>
        </w:tc>
        <w:tc>
          <w:tcPr>
            <w:tcW w:w="12736" w:type="dxa"/>
            <w:tcBorders>
              <w:top w:val="nil"/>
              <w:left w:val="nil"/>
              <w:bottom w:val="single" w:sz="8" w:space="0" w:color="auto"/>
              <w:right w:val="single" w:sz="8" w:space="0" w:color="auto"/>
            </w:tcBorders>
            <w:tcMar>
              <w:top w:w="28" w:type="dxa"/>
              <w:left w:w="108" w:type="dxa"/>
              <w:bottom w:w="28" w:type="dxa"/>
              <w:right w:w="108" w:type="dxa"/>
            </w:tcMar>
            <w:hideMark/>
          </w:tcPr>
          <w:p w14:paraId="053218BC" w14:textId="77777777" w:rsidR="001B0719" w:rsidRPr="001628B7" w:rsidRDefault="001B0719" w:rsidP="00AE7C9C">
            <w:pPr>
              <w:rPr>
                <w:rFonts w:ascii="Arial" w:hAnsi="Arial" w:cs="Arial"/>
                <w:b/>
                <w:bCs/>
                <w:lang w:eastAsia="hr-HR"/>
              </w:rPr>
            </w:pPr>
            <w:r>
              <w:rPr>
                <w:rFonts w:ascii="Arial" w:hAnsi="Arial" w:cs="Arial"/>
                <w:b/>
                <w:bCs/>
              </w:rPr>
              <w:t>10</w:t>
            </w:r>
            <w:r w:rsidRPr="001628B7">
              <w:rPr>
                <w:rFonts w:ascii="Arial" w:hAnsi="Arial" w:cs="Arial"/>
                <w:b/>
                <w:bCs/>
              </w:rPr>
              <w:t xml:space="preserve">.1. Unaprijediti Središnji registar državne imovine (unapređenje sustava upravljanja javnim portalom za </w:t>
            </w:r>
            <w:proofErr w:type="spellStart"/>
            <w:r w:rsidRPr="001628B7">
              <w:rPr>
                <w:rFonts w:ascii="Arial" w:hAnsi="Arial" w:cs="Arial"/>
                <w:b/>
                <w:bCs/>
              </w:rPr>
              <w:t>transparentniji</w:t>
            </w:r>
            <w:proofErr w:type="spellEnd"/>
            <w:r w:rsidRPr="001628B7">
              <w:rPr>
                <w:rFonts w:ascii="Arial" w:hAnsi="Arial" w:cs="Arial"/>
                <w:b/>
                <w:bCs/>
              </w:rPr>
              <w:t xml:space="preserve"> prikaz imovine)</w:t>
            </w:r>
          </w:p>
        </w:tc>
      </w:tr>
      <w:tr w:rsidR="001B0719" w:rsidRPr="001628B7" w14:paraId="0CCD340F" w14:textId="77777777" w:rsidTr="00AE7C9C">
        <w:tc>
          <w:tcPr>
            <w:tcW w:w="2952" w:type="dxa"/>
            <w:tcBorders>
              <w:top w:val="nil"/>
              <w:left w:val="single" w:sz="8" w:space="0" w:color="auto"/>
              <w:bottom w:val="single" w:sz="8" w:space="0" w:color="auto"/>
              <w:right w:val="single" w:sz="8" w:space="0" w:color="auto"/>
            </w:tcBorders>
            <w:shd w:val="clear" w:color="auto" w:fill="D9D9D9"/>
            <w:tcMar>
              <w:top w:w="28" w:type="dxa"/>
              <w:left w:w="108" w:type="dxa"/>
              <w:bottom w:w="28" w:type="dxa"/>
              <w:right w:w="108" w:type="dxa"/>
            </w:tcMar>
            <w:hideMark/>
          </w:tcPr>
          <w:p w14:paraId="03274D3A" w14:textId="77777777" w:rsidR="001B0719" w:rsidRPr="001628B7" w:rsidRDefault="001B0719" w:rsidP="00AE7C9C">
            <w:pPr>
              <w:rPr>
                <w:rFonts w:ascii="Arial" w:hAnsi="Arial" w:cs="Arial"/>
              </w:rPr>
            </w:pPr>
            <w:r w:rsidRPr="001628B7">
              <w:rPr>
                <w:rFonts w:ascii="Arial" w:hAnsi="Arial" w:cs="Arial"/>
              </w:rPr>
              <w:t>Pokazatelji provedbe:</w:t>
            </w:r>
          </w:p>
        </w:tc>
        <w:tc>
          <w:tcPr>
            <w:tcW w:w="12736" w:type="dxa"/>
            <w:tcBorders>
              <w:top w:val="nil"/>
              <w:left w:val="nil"/>
              <w:bottom w:val="single" w:sz="8" w:space="0" w:color="auto"/>
              <w:right w:val="single" w:sz="8" w:space="0" w:color="auto"/>
            </w:tcBorders>
            <w:tcMar>
              <w:top w:w="28" w:type="dxa"/>
              <w:left w:w="108" w:type="dxa"/>
              <w:bottom w:w="28" w:type="dxa"/>
              <w:right w:w="108" w:type="dxa"/>
            </w:tcMar>
            <w:hideMark/>
          </w:tcPr>
          <w:p w14:paraId="15CA4BDE" w14:textId="77777777" w:rsidR="001B0719" w:rsidRPr="001628B7" w:rsidRDefault="001B0719" w:rsidP="00AE7C9C">
            <w:pPr>
              <w:numPr>
                <w:ilvl w:val="0"/>
                <w:numId w:val="9"/>
              </w:numPr>
              <w:shd w:val="clear" w:color="auto" w:fill="FFFFFF"/>
              <w:spacing w:before="100" w:beforeAutospacing="1" w:after="100" w:afterAutospacing="1" w:line="276" w:lineRule="auto"/>
              <w:rPr>
                <w:rFonts w:ascii="Arial" w:eastAsia="Times New Roman" w:hAnsi="Arial" w:cs="Arial"/>
              </w:rPr>
            </w:pPr>
            <w:r w:rsidRPr="001628B7">
              <w:rPr>
                <w:rFonts w:ascii="Arial" w:eastAsia="Times New Roman" w:hAnsi="Arial" w:cs="Arial"/>
              </w:rPr>
              <w:t>Nadograđen informacijski sustav upravljanja državnom imovinom RH s kvalitetnijim i preglednij</w:t>
            </w:r>
            <w:r>
              <w:rPr>
                <w:rFonts w:ascii="Arial" w:eastAsia="Times New Roman" w:hAnsi="Arial" w:cs="Arial"/>
              </w:rPr>
              <w:t>i</w:t>
            </w:r>
            <w:r w:rsidRPr="001628B7">
              <w:rPr>
                <w:rFonts w:ascii="Arial" w:eastAsia="Times New Roman" w:hAnsi="Arial" w:cs="Arial"/>
              </w:rPr>
              <w:t xml:space="preserve">m javnim dijelom preglednika državne imovine </w:t>
            </w:r>
          </w:p>
        </w:tc>
      </w:tr>
      <w:tr w:rsidR="001B0719" w:rsidRPr="001628B7" w14:paraId="0FD87359" w14:textId="77777777" w:rsidTr="00AE7C9C">
        <w:tc>
          <w:tcPr>
            <w:tcW w:w="2952" w:type="dxa"/>
            <w:tcBorders>
              <w:top w:val="nil"/>
              <w:left w:val="single" w:sz="8" w:space="0" w:color="auto"/>
              <w:bottom w:val="single" w:sz="8" w:space="0" w:color="auto"/>
              <w:right w:val="single" w:sz="8" w:space="0" w:color="auto"/>
            </w:tcBorders>
            <w:shd w:val="clear" w:color="auto" w:fill="D9D9D9"/>
            <w:tcMar>
              <w:top w:w="28" w:type="dxa"/>
              <w:left w:w="108" w:type="dxa"/>
              <w:bottom w:w="28" w:type="dxa"/>
              <w:right w:w="108" w:type="dxa"/>
            </w:tcMar>
            <w:hideMark/>
          </w:tcPr>
          <w:p w14:paraId="3752D49A" w14:textId="77777777" w:rsidR="001B0719" w:rsidRPr="001628B7" w:rsidRDefault="001B0719" w:rsidP="00AE7C9C">
            <w:pPr>
              <w:rPr>
                <w:rFonts w:ascii="Arial" w:hAnsi="Arial" w:cs="Arial"/>
                <w:lang w:eastAsia="hr-HR"/>
              </w:rPr>
            </w:pPr>
            <w:r w:rsidRPr="001628B7">
              <w:rPr>
                <w:rFonts w:ascii="Arial" w:hAnsi="Arial" w:cs="Arial"/>
              </w:rPr>
              <w:t>Polazna vrijednost pokazatelja rezultata:</w:t>
            </w:r>
          </w:p>
        </w:tc>
        <w:tc>
          <w:tcPr>
            <w:tcW w:w="12736" w:type="dxa"/>
            <w:tcBorders>
              <w:top w:val="nil"/>
              <w:left w:val="nil"/>
              <w:bottom w:val="single" w:sz="8" w:space="0" w:color="auto"/>
              <w:right w:val="single" w:sz="8" w:space="0" w:color="auto"/>
            </w:tcBorders>
            <w:tcMar>
              <w:top w:w="28" w:type="dxa"/>
              <w:left w:w="108" w:type="dxa"/>
              <w:bottom w:w="28" w:type="dxa"/>
              <w:right w:w="108" w:type="dxa"/>
            </w:tcMar>
            <w:hideMark/>
          </w:tcPr>
          <w:p w14:paraId="7FB2F7C6" w14:textId="77777777" w:rsidR="001B0719" w:rsidRPr="001628B7" w:rsidRDefault="001B0719" w:rsidP="00AE7C9C">
            <w:pPr>
              <w:pStyle w:val="paragraph"/>
              <w:spacing w:before="0" w:beforeAutospacing="0" w:after="0" w:afterAutospacing="0" w:line="252" w:lineRule="auto"/>
              <w:textAlignment w:val="baseline"/>
              <w:rPr>
                <w:rFonts w:ascii="Arial" w:hAnsi="Arial" w:cs="Arial"/>
                <w:sz w:val="22"/>
                <w:szCs w:val="22"/>
                <w:lang w:eastAsia="en-US"/>
              </w:rPr>
            </w:pPr>
            <w:r w:rsidRPr="001628B7">
              <w:rPr>
                <w:rFonts w:ascii="Arial" w:hAnsi="Arial" w:cs="Arial"/>
                <w:sz w:val="22"/>
                <w:szCs w:val="22"/>
                <w:lang w:eastAsia="en-US"/>
              </w:rPr>
              <w:t>Trenutno ne postoji središnje mjesto koji bi omogućavao pregled podataka iz Središnjeg registra državne imovine na način da građanima na učinkovit i transparentan način omogućuje uvid u imovinu u vlasništvu Republike Hrvatske prema određenim kriterijima.</w:t>
            </w:r>
          </w:p>
        </w:tc>
      </w:tr>
      <w:tr w:rsidR="001B0719" w:rsidRPr="001628B7" w14:paraId="05C6B0C1" w14:textId="77777777" w:rsidTr="00AE7C9C">
        <w:tc>
          <w:tcPr>
            <w:tcW w:w="2952" w:type="dxa"/>
            <w:tcBorders>
              <w:top w:val="nil"/>
              <w:left w:val="single" w:sz="8" w:space="0" w:color="auto"/>
              <w:bottom w:val="single" w:sz="8" w:space="0" w:color="auto"/>
              <w:right w:val="single" w:sz="8" w:space="0" w:color="auto"/>
            </w:tcBorders>
            <w:shd w:val="clear" w:color="auto" w:fill="D9D9D9"/>
            <w:tcMar>
              <w:top w:w="28" w:type="dxa"/>
              <w:left w:w="108" w:type="dxa"/>
              <w:bottom w:w="28" w:type="dxa"/>
              <w:right w:w="108" w:type="dxa"/>
            </w:tcMar>
            <w:hideMark/>
          </w:tcPr>
          <w:p w14:paraId="7DCDE017" w14:textId="77777777" w:rsidR="001B0719" w:rsidRPr="001628B7" w:rsidRDefault="001B0719" w:rsidP="00AE7C9C">
            <w:pPr>
              <w:rPr>
                <w:rFonts w:ascii="Arial" w:hAnsi="Arial" w:cs="Arial"/>
              </w:rPr>
            </w:pPr>
            <w:r w:rsidRPr="001628B7">
              <w:rPr>
                <w:rFonts w:ascii="Arial" w:hAnsi="Arial" w:cs="Arial"/>
              </w:rPr>
              <w:t xml:space="preserve">Izvor podataka i učestalost prikupljanja podataka: </w:t>
            </w:r>
          </w:p>
        </w:tc>
        <w:tc>
          <w:tcPr>
            <w:tcW w:w="12736" w:type="dxa"/>
            <w:tcBorders>
              <w:top w:val="nil"/>
              <w:left w:val="nil"/>
              <w:bottom w:val="single" w:sz="8" w:space="0" w:color="auto"/>
              <w:right w:val="single" w:sz="8" w:space="0" w:color="auto"/>
            </w:tcBorders>
            <w:tcMar>
              <w:top w:w="28" w:type="dxa"/>
              <w:left w:w="108" w:type="dxa"/>
              <w:bottom w:w="28" w:type="dxa"/>
              <w:right w:w="108" w:type="dxa"/>
            </w:tcMar>
          </w:tcPr>
          <w:p w14:paraId="5E1ACC7D" w14:textId="77777777" w:rsidR="001B0719" w:rsidRPr="001628B7" w:rsidRDefault="001B0719" w:rsidP="00AE7C9C">
            <w:pPr>
              <w:pStyle w:val="ListParagraph"/>
              <w:ind w:left="1080"/>
              <w:rPr>
                <w:rFonts w:ascii="Arial" w:hAnsi="Arial" w:cs="Arial"/>
                <w:lang w:eastAsia="hr-HR"/>
              </w:rPr>
            </w:pPr>
          </w:p>
          <w:p w14:paraId="4523B43F" w14:textId="77777777" w:rsidR="001B0719" w:rsidRPr="001628B7" w:rsidRDefault="001B0719" w:rsidP="00AE7C9C">
            <w:pPr>
              <w:rPr>
                <w:rFonts w:ascii="Arial" w:hAnsi="Arial" w:cs="Arial"/>
              </w:rPr>
            </w:pPr>
            <w:r w:rsidRPr="001628B7">
              <w:rPr>
                <w:rFonts w:ascii="Arial" w:hAnsi="Arial" w:cs="Arial"/>
              </w:rPr>
              <w:t>Projektne mrežne stranice</w:t>
            </w:r>
          </w:p>
        </w:tc>
      </w:tr>
      <w:tr w:rsidR="001B0719" w:rsidRPr="001628B7" w14:paraId="3FEA6AB5" w14:textId="77777777" w:rsidTr="00AE7C9C">
        <w:tc>
          <w:tcPr>
            <w:tcW w:w="2952" w:type="dxa"/>
            <w:tcBorders>
              <w:top w:val="nil"/>
              <w:left w:val="single" w:sz="8" w:space="0" w:color="auto"/>
              <w:bottom w:val="single" w:sz="8" w:space="0" w:color="auto"/>
              <w:right w:val="single" w:sz="8" w:space="0" w:color="auto"/>
            </w:tcBorders>
            <w:shd w:val="clear" w:color="auto" w:fill="D9D9D9"/>
            <w:tcMar>
              <w:top w:w="28" w:type="dxa"/>
              <w:left w:w="108" w:type="dxa"/>
              <w:bottom w:w="28" w:type="dxa"/>
              <w:right w:w="108" w:type="dxa"/>
            </w:tcMar>
            <w:hideMark/>
          </w:tcPr>
          <w:p w14:paraId="327783C0" w14:textId="77777777" w:rsidR="001B0719" w:rsidRPr="001628B7" w:rsidRDefault="001B0719" w:rsidP="00AE7C9C">
            <w:pPr>
              <w:rPr>
                <w:rFonts w:ascii="Arial" w:hAnsi="Arial" w:cs="Arial"/>
              </w:rPr>
            </w:pPr>
            <w:r w:rsidRPr="001628B7">
              <w:rPr>
                <w:rFonts w:ascii="Arial" w:hAnsi="Arial" w:cs="Arial"/>
              </w:rPr>
              <w:t>Potrebna financijska sredstva (Izvor financiranja i planirana sredstva):</w:t>
            </w:r>
          </w:p>
        </w:tc>
        <w:tc>
          <w:tcPr>
            <w:tcW w:w="12736" w:type="dxa"/>
            <w:tcBorders>
              <w:top w:val="nil"/>
              <w:left w:val="nil"/>
              <w:bottom w:val="single" w:sz="8" w:space="0" w:color="auto"/>
              <w:right w:val="single" w:sz="8" w:space="0" w:color="auto"/>
            </w:tcBorders>
            <w:tcMar>
              <w:top w:w="28" w:type="dxa"/>
              <w:left w:w="108" w:type="dxa"/>
              <w:bottom w:w="28" w:type="dxa"/>
              <w:right w:w="108" w:type="dxa"/>
            </w:tcMar>
          </w:tcPr>
          <w:p w14:paraId="2E0639F6" w14:textId="77777777" w:rsidR="001B0719" w:rsidRPr="001628B7" w:rsidRDefault="001B0719" w:rsidP="00AE7C9C">
            <w:pPr>
              <w:rPr>
                <w:rFonts w:ascii="Arial" w:hAnsi="Arial" w:cs="Arial"/>
              </w:rPr>
            </w:pPr>
            <w:r w:rsidRPr="005823F0">
              <w:rPr>
                <w:rFonts w:ascii="Arial" w:eastAsia="Calibri" w:hAnsi="Arial" w:cs="Arial"/>
              </w:rPr>
              <w:t xml:space="preserve">Sredstva </w:t>
            </w:r>
            <w:r>
              <w:rPr>
                <w:rFonts w:ascii="Arial" w:eastAsia="Calibri" w:hAnsi="Arial" w:cs="Arial"/>
              </w:rPr>
              <w:t xml:space="preserve">su osigurana u Državnom proračunu, na razdjelu 034 Središnji državni ured za razvoj digitalnog društva, u okviru proračunske aktivnosti </w:t>
            </w:r>
            <w:r w:rsidRPr="00BF7387">
              <w:rPr>
                <w:rFonts w:ascii="Arial" w:hAnsi="Arial" w:cs="Arial"/>
              </w:rPr>
              <w:t>T912013 - Unaprjeđenje sustava evidencije i upravljanja državne imovine</w:t>
            </w:r>
            <w:r>
              <w:rPr>
                <w:rFonts w:ascii="Arial" w:eastAsia="Calibri" w:hAnsi="Arial" w:cs="Arial"/>
              </w:rPr>
              <w:t xml:space="preserve">, u iznosu od 20.000,00 kn u 2022. godini </w:t>
            </w:r>
            <w:r w:rsidRPr="00D814E5">
              <w:rPr>
                <w:rFonts w:ascii="Arial" w:hAnsi="Arial" w:cs="Arial"/>
                <w:iCs/>
                <w:color w:val="000000"/>
              </w:rPr>
              <w:t xml:space="preserve">(izvor 12: </w:t>
            </w:r>
            <w:r>
              <w:rPr>
                <w:rFonts w:ascii="Arial" w:hAnsi="Arial" w:cs="Arial"/>
                <w:iCs/>
                <w:color w:val="000000"/>
              </w:rPr>
              <w:t>3</w:t>
            </w:r>
            <w:r w:rsidRPr="00D814E5">
              <w:rPr>
                <w:rFonts w:ascii="Arial" w:hAnsi="Arial" w:cs="Arial"/>
                <w:iCs/>
                <w:color w:val="000000"/>
              </w:rPr>
              <w:t>.</w:t>
            </w:r>
            <w:r>
              <w:rPr>
                <w:rFonts w:ascii="Arial" w:hAnsi="Arial" w:cs="Arial"/>
                <w:iCs/>
                <w:color w:val="000000"/>
              </w:rPr>
              <w:t>00</w:t>
            </w:r>
            <w:r w:rsidRPr="00D814E5">
              <w:rPr>
                <w:rFonts w:ascii="Arial" w:hAnsi="Arial" w:cs="Arial"/>
                <w:iCs/>
                <w:color w:val="000000"/>
              </w:rPr>
              <w:t xml:space="preserve">0,00 kn; izvor 561: </w:t>
            </w:r>
            <w:r>
              <w:rPr>
                <w:rFonts w:ascii="Arial" w:hAnsi="Arial" w:cs="Arial"/>
                <w:iCs/>
                <w:color w:val="000000"/>
              </w:rPr>
              <w:t>17</w:t>
            </w:r>
            <w:r w:rsidRPr="00D814E5">
              <w:rPr>
                <w:rFonts w:ascii="Arial" w:hAnsi="Arial" w:cs="Arial"/>
                <w:iCs/>
                <w:color w:val="000000"/>
              </w:rPr>
              <w:t>.</w:t>
            </w:r>
            <w:r>
              <w:rPr>
                <w:rFonts w:ascii="Arial" w:hAnsi="Arial" w:cs="Arial"/>
                <w:iCs/>
                <w:color w:val="000000"/>
              </w:rPr>
              <w:t>00</w:t>
            </w:r>
            <w:r w:rsidRPr="00D814E5">
              <w:rPr>
                <w:rFonts w:ascii="Arial" w:hAnsi="Arial" w:cs="Arial"/>
                <w:iCs/>
                <w:color w:val="000000"/>
              </w:rPr>
              <w:t>0,00</w:t>
            </w:r>
            <w:r>
              <w:rPr>
                <w:rFonts w:ascii="Arial" w:hAnsi="Arial" w:cs="Arial"/>
                <w:iCs/>
                <w:color w:val="000000"/>
              </w:rPr>
              <w:t xml:space="preserve"> kn</w:t>
            </w:r>
            <w:r w:rsidRPr="00D814E5">
              <w:rPr>
                <w:rFonts w:ascii="Arial" w:hAnsi="Arial" w:cs="Arial"/>
                <w:iCs/>
                <w:color w:val="000000"/>
              </w:rPr>
              <w:t>).</w:t>
            </w:r>
          </w:p>
        </w:tc>
      </w:tr>
      <w:tr w:rsidR="001B0719" w:rsidRPr="001628B7" w14:paraId="378CA655" w14:textId="77777777" w:rsidTr="00AE7C9C">
        <w:tc>
          <w:tcPr>
            <w:tcW w:w="2952" w:type="dxa"/>
            <w:tcBorders>
              <w:top w:val="nil"/>
              <w:left w:val="single" w:sz="8" w:space="0" w:color="auto"/>
              <w:bottom w:val="single" w:sz="8" w:space="0" w:color="auto"/>
              <w:right w:val="single" w:sz="8" w:space="0" w:color="auto"/>
            </w:tcBorders>
            <w:shd w:val="clear" w:color="auto" w:fill="D9D9D9"/>
            <w:tcMar>
              <w:top w:w="28" w:type="dxa"/>
              <w:left w:w="108" w:type="dxa"/>
              <w:bottom w:w="28" w:type="dxa"/>
              <w:right w:w="108" w:type="dxa"/>
            </w:tcMar>
          </w:tcPr>
          <w:p w14:paraId="1F0C8184" w14:textId="77777777" w:rsidR="001B0719" w:rsidRPr="001628B7" w:rsidRDefault="001B0719" w:rsidP="00AE7C9C">
            <w:pPr>
              <w:rPr>
                <w:rFonts w:ascii="Arial" w:hAnsi="Arial" w:cs="Arial"/>
              </w:rPr>
            </w:pPr>
            <w:r w:rsidRPr="001628B7">
              <w:rPr>
                <w:rFonts w:ascii="Arial" w:hAnsi="Arial" w:cs="Arial"/>
              </w:rPr>
              <w:t xml:space="preserve">Početak provedbe i </w:t>
            </w:r>
          </w:p>
          <w:p w14:paraId="3DD15DAD" w14:textId="77777777" w:rsidR="001B0719" w:rsidRPr="001628B7" w:rsidRDefault="001B0719" w:rsidP="00AE7C9C">
            <w:pPr>
              <w:rPr>
                <w:rFonts w:ascii="Arial" w:hAnsi="Arial" w:cs="Arial"/>
              </w:rPr>
            </w:pPr>
            <w:r w:rsidRPr="001628B7">
              <w:rPr>
                <w:rFonts w:ascii="Arial" w:hAnsi="Arial" w:cs="Arial"/>
              </w:rPr>
              <w:t xml:space="preserve">krajnji rok provedbe: </w:t>
            </w:r>
          </w:p>
          <w:p w14:paraId="24037C95" w14:textId="77777777" w:rsidR="001B0719" w:rsidRPr="001628B7" w:rsidRDefault="001B0719" w:rsidP="00AE7C9C">
            <w:pPr>
              <w:rPr>
                <w:rFonts w:ascii="Arial" w:hAnsi="Arial" w:cs="Arial"/>
              </w:rPr>
            </w:pPr>
          </w:p>
        </w:tc>
        <w:tc>
          <w:tcPr>
            <w:tcW w:w="12736" w:type="dxa"/>
            <w:tcBorders>
              <w:top w:val="nil"/>
              <w:left w:val="nil"/>
              <w:bottom w:val="single" w:sz="8" w:space="0" w:color="auto"/>
              <w:right w:val="single" w:sz="8" w:space="0" w:color="auto"/>
            </w:tcBorders>
            <w:tcMar>
              <w:top w:w="28" w:type="dxa"/>
              <w:left w:w="108" w:type="dxa"/>
              <w:bottom w:w="28" w:type="dxa"/>
              <w:right w:w="108" w:type="dxa"/>
            </w:tcMar>
          </w:tcPr>
          <w:p w14:paraId="34CF2597" w14:textId="77777777" w:rsidR="001B0719" w:rsidRPr="001628B7" w:rsidRDefault="001B0719" w:rsidP="00AE7C9C">
            <w:pPr>
              <w:rPr>
                <w:rFonts w:ascii="Arial" w:hAnsi="Arial" w:cs="Arial"/>
              </w:rPr>
            </w:pPr>
          </w:p>
          <w:p w14:paraId="09E1D3F2" w14:textId="77777777" w:rsidR="001B0719" w:rsidRPr="001628B7" w:rsidRDefault="001B0719" w:rsidP="00AE7C9C">
            <w:pPr>
              <w:rPr>
                <w:rFonts w:ascii="Arial" w:hAnsi="Arial" w:cs="Arial"/>
              </w:rPr>
            </w:pPr>
            <w:r>
              <w:rPr>
                <w:rFonts w:ascii="Arial" w:hAnsi="Arial" w:cs="Arial"/>
              </w:rPr>
              <w:t xml:space="preserve">U tijeku </w:t>
            </w:r>
            <w:r w:rsidRPr="001628B7">
              <w:rPr>
                <w:rFonts w:ascii="Arial" w:hAnsi="Arial" w:cs="Arial"/>
              </w:rPr>
              <w:t xml:space="preserve">– </w:t>
            </w:r>
            <w:r w:rsidRPr="00212A67">
              <w:rPr>
                <w:rFonts w:ascii="Arial" w:hAnsi="Arial" w:cs="Arial"/>
              </w:rPr>
              <w:t>prosinac 2023.</w:t>
            </w:r>
          </w:p>
        </w:tc>
      </w:tr>
    </w:tbl>
    <w:p w14:paraId="192758E4" w14:textId="77777777" w:rsidR="001B0719" w:rsidRDefault="001B0719" w:rsidP="001B0719">
      <w:pPr>
        <w:pStyle w:val="Heading2"/>
        <w:rPr>
          <w:rFonts w:ascii="Arial" w:hAnsi="Arial" w:cs="Arial"/>
          <w:sz w:val="32"/>
          <w:szCs w:val="32"/>
        </w:rPr>
      </w:pPr>
    </w:p>
    <w:p w14:paraId="77D5BEEB" w14:textId="7B285164" w:rsidR="00FA24BC" w:rsidRDefault="0045288D" w:rsidP="004559AD">
      <w:pPr>
        <w:pStyle w:val="Heading2"/>
        <w:ind w:firstLine="708"/>
        <w:rPr>
          <w:rStyle w:val="Heading2Char"/>
          <w:rFonts w:ascii="Arial" w:hAnsi="Arial" w:cs="Arial"/>
          <w:sz w:val="32"/>
          <w:szCs w:val="32"/>
        </w:rPr>
      </w:pPr>
      <w:r w:rsidRPr="00BD5DD6">
        <w:rPr>
          <w:rFonts w:ascii="Arial" w:hAnsi="Arial" w:cs="Arial"/>
          <w:sz w:val="32"/>
          <w:szCs w:val="32"/>
        </w:rPr>
        <w:t xml:space="preserve">B. </w:t>
      </w:r>
      <w:r w:rsidR="00E03BDD" w:rsidRPr="00BD5DD6">
        <w:rPr>
          <w:rStyle w:val="Heading2Char"/>
          <w:rFonts w:ascii="Arial" w:hAnsi="Arial" w:cs="Arial"/>
          <w:sz w:val="32"/>
          <w:szCs w:val="32"/>
        </w:rPr>
        <w:t>BORBA PROTIV KORUPCIJE</w:t>
      </w:r>
      <w:bookmarkEnd w:id="38"/>
    </w:p>
    <w:p w14:paraId="07B64DDD" w14:textId="77777777" w:rsidR="00FA24BC" w:rsidRPr="00FA24BC" w:rsidRDefault="00FA24BC" w:rsidP="00FA24BC"/>
    <w:tbl>
      <w:tblPr>
        <w:tblW w:w="15583" w:type="dxa"/>
        <w:tblCellMar>
          <w:top w:w="15" w:type="dxa"/>
          <w:left w:w="15" w:type="dxa"/>
          <w:bottom w:w="15" w:type="dxa"/>
          <w:right w:w="15" w:type="dxa"/>
        </w:tblCellMar>
        <w:tblLook w:val="04A0" w:firstRow="1" w:lastRow="0" w:firstColumn="1" w:lastColumn="0" w:noHBand="0" w:noVBand="1"/>
      </w:tblPr>
      <w:tblGrid>
        <w:gridCol w:w="1782"/>
        <w:gridCol w:w="2319"/>
        <w:gridCol w:w="5429"/>
        <w:gridCol w:w="6053"/>
      </w:tblGrid>
      <w:tr w:rsidR="001A4768" w:rsidRPr="008173DB" w14:paraId="273EF9AC" w14:textId="77777777" w:rsidTr="00F5048A">
        <w:tc>
          <w:tcPr>
            <w:tcW w:w="15583"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80948E9" w14:textId="77777777" w:rsidR="001A4768" w:rsidRPr="00717773" w:rsidRDefault="001A4768" w:rsidP="00F5048A">
            <w:pPr>
              <w:rPr>
                <w:rFonts w:ascii="Times New Roman" w:hAnsi="Times New Roman"/>
              </w:rPr>
            </w:pPr>
          </w:p>
        </w:tc>
      </w:tr>
      <w:tr w:rsidR="001A4768" w:rsidRPr="008173DB" w14:paraId="47C092FD" w14:textId="77777777" w:rsidTr="00F5048A">
        <w:tc>
          <w:tcPr>
            <w:tcW w:w="15583"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5FD0BF5" w14:textId="528CCBA9" w:rsidR="001A4768" w:rsidRPr="006B63B3" w:rsidRDefault="001A4768" w:rsidP="00042D25">
            <w:pPr>
              <w:pStyle w:val="Heading3"/>
              <w:rPr>
                <w:rFonts w:ascii="Times New Roman" w:hAnsi="Times New Roman"/>
              </w:rPr>
            </w:pPr>
            <w:bookmarkStart w:id="39" w:name="_Toc95738546"/>
            <w:r w:rsidRPr="006B63B3">
              <w:t xml:space="preserve">Mjera </w:t>
            </w:r>
            <w:r w:rsidR="00042D25">
              <w:t>11</w:t>
            </w:r>
            <w:r w:rsidRPr="006B63B3">
              <w:t xml:space="preserve">. ZAŠTITA </w:t>
            </w:r>
            <w:r w:rsidR="003F6C6D">
              <w:t>PRIJAVITELJA</w:t>
            </w:r>
            <w:r w:rsidRPr="006B63B3">
              <w:t xml:space="preserve"> </w:t>
            </w:r>
            <w:r w:rsidR="00A02C16">
              <w:t>NEPRAVILNOSTI</w:t>
            </w:r>
            <w:bookmarkEnd w:id="39"/>
          </w:p>
        </w:tc>
      </w:tr>
      <w:tr w:rsidR="001A4768" w:rsidRPr="00717773" w14:paraId="31E079C9"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6DDF355" w14:textId="77777777" w:rsidR="001A4768" w:rsidRPr="0099649C" w:rsidRDefault="0099649C" w:rsidP="0099649C">
            <w:pPr>
              <w:jc w:val="center"/>
              <w:rPr>
                <w:rFonts w:ascii="Arial" w:hAnsi="Arial" w:cs="Arial"/>
                <w:color w:val="000000"/>
                <w:shd w:val="clear" w:color="auto" w:fill="D9D9D9"/>
              </w:rPr>
            </w:pPr>
            <w:r>
              <w:rPr>
                <w:rFonts w:ascii="Arial" w:hAnsi="Arial" w:cs="Arial"/>
                <w:color w:val="000000"/>
                <w:shd w:val="clear" w:color="auto" w:fill="D9D9D9"/>
              </w:rPr>
              <w:t>Nositelj mjere</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ABEEC" w14:textId="77777777" w:rsidR="001A4768" w:rsidRDefault="001A4768" w:rsidP="00F5048A">
            <w:pPr>
              <w:rPr>
                <w:rFonts w:ascii="Arial" w:hAnsi="Arial" w:cs="Arial"/>
                <w:b/>
              </w:rPr>
            </w:pPr>
            <w:r w:rsidRPr="00717773">
              <w:rPr>
                <w:rFonts w:ascii="Arial" w:hAnsi="Arial" w:cs="Arial"/>
                <w:b/>
              </w:rPr>
              <w:t xml:space="preserve">MINISTARSTVO PRAVOSUĐA </w:t>
            </w:r>
            <w:r>
              <w:rPr>
                <w:rFonts w:ascii="Arial" w:hAnsi="Arial" w:cs="Arial"/>
                <w:b/>
              </w:rPr>
              <w:t>I UPRAVE</w:t>
            </w:r>
          </w:p>
          <w:p w14:paraId="6BCCFBB0" w14:textId="4C2B52C7" w:rsidR="00AE4E6B" w:rsidRPr="00717773" w:rsidRDefault="00AE4E6B" w:rsidP="00F5048A">
            <w:pPr>
              <w:rPr>
                <w:rFonts w:ascii="Times New Roman" w:hAnsi="Times New Roman"/>
              </w:rPr>
            </w:pPr>
            <w:r>
              <w:rPr>
                <w:rFonts w:ascii="Arial" w:hAnsi="Arial" w:cs="Arial"/>
                <w:b/>
              </w:rPr>
              <w:t>PRAVOSUDNA AKADEMIJA</w:t>
            </w:r>
          </w:p>
        </w:tc>
      </w:tr>
      <w:tr w:rsidR="001A4768" w:rsidRPr="00717773" w14:paraId="0450610C" w14:textId="77777777" w:rsidTr="00F5048A">
        <w:tc>
          <w:tcPr>
            <w:tcW w:w="15583"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BACEEC3" w14:textId="77777777" w:rsidR="001A4768" w:rsidRPr="00717773" w:rsidRDefault="001A4768" w:rsidP="00F5048A">
            <w:pPr>
              <w:jc w:val="center"/>
              <w:rPr>
                <w:rFonts w:ascii="Times New Roman" w:hAnsi="Times New Roman"/>
              </w:rPr>
            </w:pPr>
            <w:r w:rsidRPr="00717773">
              <w:rPr>
                <w:rFonts w:ascii="Arial" w:hAnsi="Arial" w:cs="Arial"/>
                <w:b/>
                <w:bCs/>
                <w:color w:val="000000"/>
                <w:shd w:val="clear" w:color="auto" w:fill="D9D9D9"/>
              </w:rPr>
              <w:t xml:space="preserve">Opis mjere </w:t>
            </w:r>
          </w:p>
        </w:tc>
      </w:tr>
      <w:tr w:rsidR="001A4768" w:rsidRPr="008173DB" w14:paraId="793E0495"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A7B14C" w14:textId="77777777" w:rsidR="001A4768" w:rsidRPr="00717773" w:rsidRDefault="001A4768" w:rsidP="00F5048A">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javni problem odgovara mjera? </w:t>
            </w:r>
          </w:p>
          <w:p w14:paraId="2E498355" w14:textId="77777777" w:rsidR="001A4768" w:rsidRPr="00717773" w:rsidRDefault="001A4768" w:rsidP="00F5048A">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01BBC" w14:textId="641F8676" w:rsidR="006C2145" w:rsidRPr="006C2145" w:rsidRDefault="006C2145" w:rsidP="004559AD">
            <w:pPr>
              <w:jc w:val="both"/>
              <w:textAlignment w:val="baseline"/>
              <w:rPr>
                <w:rFonts w:ascii="Arial" w:hAnsi="Arial" w:cs="Arial"/>
                <w:iCs/>
                <w:color w:val="000000"/>
              </w:rPr>
            </w:pPr>
            <w:r w:rsidRPr="006C2145">
              <w:rPr>
                <w:rFonts w:ascii="Arial" w:hAnsi="Arial" w:cs="Arial"/>
                <w:iCs/>
                <w:color w:val="000000"/>
              </w:rPr>
              <w:t xml:space="preserve">Zakon o zaštiti prijavitelja nepravilnosti (Narodne novine br. 17/19) stupio je na snagu 1. srpnja 2019. Do tada </w:t>
            </w:r>
            <w:r w:rsidR="00DA2739" w:rsidRPr="006C2145">
              <w:rPr>
                <w:rFonts w:ascii="Arial" w:hAnsi="Arial" w:cs="Arial"/>
                <w:iCs/>
                <w:color w:val="000000"/>
              </w:rPr>
              <w:t>R</w:t>
            </w:r>
            <w:r w:rsidR="00DA2739">
              <w:rPr>
                <w:rFonts w:ascii="Arial" w:hAnsi="Arial" w:cs="Arial"/>
                <w:iCs/>
                <w:color w:val="000000"/>
              </w:rPr>
              <w:t>H</w:t>
            </w:r>
            <w:r w:rsidR="00DA2739" w:rsidRPr="006C2145">
              <w:rPr>
                <w:rFonts w:ascii="Arial" w:hAnsi="Arial" w:cs="Arial"/>
                <w:iCs/>
                <w:color w:val="000000"/>
              </w:rPr>
              <w:t xml:space="preserve"> </w:t>
            </w:r>
            <w:r w:rsidRPr="006C2145">
              <w:rPr>
                <w:rFonts w:ascii="Arial" w:hAnsi="Arial" w:cs="Arial"/>
                <w:iCs/>
                <w:color w:val="000000"/>
              </w:rPr>
              <w:t>nije imala jedinstveni zakon koji bi regulirao zaštitu „zviždača“. Zakon je suvremen</w:t>
            </w:r>
            <w:r w:rsidR="00DA2739">
              <w:rPr>
                <w:rFonts w:ascii="Arial" w:hAnsi="Arial" w:cs="Arial"/>
                <w:iCs/>
                <w:color w:val="000000"/>
              </w:rPr>
              <w:t xml:space="preserve"> te su se </w:t>
            </w:r>
            <w:r w:rsidR="00DA2739" w:rsidRPr="006C2145">
              <w:rPr>
                <w:rFonts w:ascii="Arial" w:hAnsi="Arial" w:cs="Arial"/>
                <w:iCs/>
                <w:color w:val="000000"/>
              </w:rPr>
              <w:t xml:space="preserve"> </w:t>
            </w:r>
            <w:r w:rsidRPr="006C2145">
              <w:rPr>
                <w:rFonts w:ascii="Arial" w:hAnsi="Arial" w:cs="Arial"/>
                <w:iCs/>
                <w:color w:val="000000"/>
              </w:rPr>
              <w:t>Zakonom za zaštitu prijavitelja nepravilnosti objedinili svi pravni standardi za zaštitu prijavitelja nepravilnosti tj. „zviždača“ u jedan poseban zakon (</w:t>
            </w:r>
            <w:proofErr w:type="spellStart"/>
            <w:r w:rsidRPr="00A868C6">
              <w:rPr>
                <w:rFonts w:ascii="Arial" w:hAnsi="Arial" w:cs="Arial"/>
                <w:i/>
                <w:iCs/>
                <w:color w:val="000000"/>
              </w:rPr>
              <w:t>lex</w:t>
            </w:r>
            <w:proofErr w:type="spellEnd"/>
            <w:r w:rsidRPr="00A868C6">
              <w:rPr>
                <w:rFonts w:ascii="Arial" w:hAnsi="Arial" w:cs="Arial"/>
                <w:i/>
                <w:iCs/>
                <w:color w:val="000000"/>
              </w:rPr>
              <w:t xml:space="preserve"> </w:t>
            </w:r>
            <w:proofErr w:type="spellStart"/>
            <w:r w:rsidRPr="00A868C6">
              <w:rPr>
                <w:rFonts w:ascii="Arial" w:hAnsi="Arial" w:cs="Arial"/>
                <w:i/>
                <w:iCs/>
                <w:color w:val="000000"/>
              </w:rPr>
              <w:t>specialis</w:t>
            </w:r>
            <w:proofErr w:type="spellEnd"/>
            <w:r w:rsidRPr="006C2145">
              <w:rPr>
                <w:rFonts w:ascii="Arial" w:hAnsi="Arial" w:cs="Arial"/>
                <w:iCs/>
                <w:color w:val="000000"/>
              </w:rPr>
              <w:t xml:space="preserve">), kojim se propisuju opće odredbe, prava prijavitelja nepravilnosti, postupak prijave nepravilnosti i postupanje po prijavi, sudska zaštita prijavitelja nepravilnosti i prekršajne odredbe, a s ciljem osiguravanja dostupnih i pouzdanih načina prijavljivanja nepravilnosti, zaštite prijavitelja od štetnih radnji te promicanja sprječavanja nepravilnosti jačanjem svijesti o nužnosti sigurnog prijavljivanja nepravilnosti. Međunarodni standardi za zaštitu „zviždača“ također su uzeti u obzir tijekom njegovog razvoja, posebno Preporuka CM / </w:t>
            </w:r>
            <w:proofErr w:type="spellStart"/>
            <w:r w:rsidRPr="006C2145">
              <w:rPr>
                <w:rFonts w:ascii="Arial" w:hAnsi="Arial" w:cs="Arial"/>
                <w:iCs/>
                <w:color w:val="000000"/>
              </w:rPr>
              <w:t>Rec</w:t>
            </w:r>
            <w:proofErr w:type="spellEnd"/>
            <w:r w:rsidRPr="006C2145">
              <w:rPr>
                <w:rFonts w:ascii="Arial" w:hAnsi="Arial" w:cs="Arial"/>
                <w:iCs/>
                <w:color w:val="000000"/>
              </w:rPr>
              <w:t xml:space="preserve"> (2014) 7 Vijeća Europe o zaštiti zviždača. Zakon o zaštiti prijavitelja nepravilnosti uređuje prijavljivanje nepravilnosti, postupak prijave nepravilnosti, prava osoba koje prijavljuju nepravilnosti, obveze tijela javne vlasti i pravnih i fizičkih osoba u vezi s prijavom nepravilnosti, kao i druga pitanja relevantne za prijavljivanje nepravilnosti i zaštitu prijavitelja nepravilnosti (zviždači).</w:t>
            </w:r>
          </w:p>
          <w:p w14:paraId="1774DC8E" w14:textId="165CB188" w:rsidR="00117A88" w:rsidRPr="006C2145" w:rsidRDefault="00BB5D94" w:rsidP="004559AD">
            <w:pPr>
              <w:jc w:val="both"/>
              <w:textAlignment w:val="baseline"/>
              <w:rPr>
                <w:rFonts w:ascii="Arial" w:hAnsi="Arial" w:cs="Arial"/>
                <w:iCs/>
                <w:color w:val="000000"/>
              </w:rPr>
            </w:pPr>
            <w:r w:rsidRPr="00BB5D94">
              <w:rPr>
                <w:rFonts w:ascii="Arial" w:hAnsi="Arial" w:cs="Arial"/>
                <w:iCs/>
                <w:color w:val="000000"/>
              </w:rPr>
              <w:t>Nastavno na donošenje ovog Zakona u postupku je daljnje jačanje normativnog okvira u području zaštite prijavitelja nepravilnosti. Izradi novog Zakona pristupa se prvenstveno zbog potrebe usklađivanja hrvatskog zakonodavstva sa Direktivom (EU) 2019/1937 Europskog parlamenta i vijeća o zaštiti osoba koje prijavljuju povrede prava Unije. L 305/17. (dalje u tekstu: Direktiva)</w:t>
            </w:r>
          </w:p>
        </w:tc>
      </w:tr>
      <w:tr w:rsidR="001A4768" w:rsidRPr="008173DB" w14:paraId="2160DA26"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B42AF87" w14:textId="77777777" w:rsidR="001A4768" w:rsidRPr="00717773" w:rsidRDefault="001A4768" w:rsidP="00F5048A">
            <w:pPr>
              <w:jc w:val="center"/>
              <w:rPr>
                <w:rFonts w:ascii="Times New Roman" w:hAnsi="Times New Roman"/>
              </w:rPr>
            </w:pPr>
            <w:r w:rsidRPr="00717773">
              <w:rPr>
                <w:rFonts w:ascii="Arial" w:hAnsi="Arial" w:cs="Arial"/>
                <w:color w:val="000000"/>
                <w:shd w:val="clear" w:color="auto" w:fill="D9D9D9"/>
              </w:rPr>
              <w:t xml:space="preserve">Što mjera uključuje?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66A2D" w14:textId="77777777" w:rsidR="00BB5D94" w:rsidRPr="00BB5D94" w:rsidRDefault="00BB5D94" w:rsidP="004559AD">
            <w:pPr>
              <w:jc w:val="both"/>
              <w:textAlignment w:val="baseline"/>
              <w:rPr>
                <w:rFonts w:ascii="Arial" w:hAnsi="Arial" w:cs="Arial"/>
                <w:iCs/>
              </w:rPr>
            </w:pPr>
            <w:r w:rsidRPr="00BB5D94">
              <w:rPr>
                <w:rFonts w:ascii="Arial" w:hAnsi="Arial" w:cs="Arial"/>
                <w:iCs/>
              </w:rPr>
              <w:t>Direktiva je  donesena  23. listopada 2019., a stupila je na snagu 16. prosinca 2019. godine. Krajnji rok za prenošenje Direktive i usklađivanje zakonodavstva država članica s istom je 17. prosinca 2021. godine.</w:t>
            </w:r>
          </w:p>
          <w:p w14:paraId="0E23E3E9" w14:textId="77777777" w:rsidR="001A4768" w:rsidRDefault="00BB5D94" w:rsidP="004559AD">
            <w:pPr>
              <w:jc w:val="both"/>
              <w:textAlignment w:val="baseline"/>
              <w:rPr>
                <w:rFonts w:ascii="Arial" w:hAnsi="Arial" w:cs="Arial"/>
                <w:iCs/>
              </w:rPr>
            </w:pPr>
            <w:r w:rsidRPr="00BB5D94">
              <w:rPr>
                <w:rFonts w:ascii="Arial" w:hAnsi="Arial" w:cs="Arial"/>
                <w:iCs/>
              </w:rPr>
              <w:t>Potreba donošenja novog</w:t>
            </w:r>
            <w:r>
              <w:rPr>
                <w:rFonts w:ascii="Arial" w:hAnsi="Arial" w:cs="Arial"/>
                <w:iCs/>
              </w:rPr>
              <w:t xml:space="preserve"> </w:t>
            </w:r>
            <w:r w:rsidRPr="00BB5D94">
              <w:rPr>
                <w:rFonts w:ascii="Arial" w:hAnsi="Arial" w:cs="Arial"/>
                <w:iCs/>
              </w:rPr>
              <w:t>Zakona o zaštiti prijavitelja nepravilnosti odnosi se, dakle, na potrebu usklađivanja odredbi Zakona o zaštiti prijavitelja nepravilnosti s Direktivom i harmonizacijom hrvatskog zakonodavstva.</w:t>
            </w:r>
          </w:p>
          <w:p w14:paraId="568AAECD" w14:textId="7B10673E" w:rsidR="005074FC" w:rsidRPr="006C2145" w:rsidRDefault="005074FC" w:rsidP="004559AD">
            <w:pPr>
              <w:jc w:val="both"/>
              <w:textAlignment w:val="baseline"/>
              <w:rPr>
                <w:rFonts w:ascii="Arial" w:hAnsi="Arial" w:cs="Arial"/>
                <w:iCs/>
              </w:rPr>
            </w:pPr>
            <w:r w:rsidRPr="005074FC">
              <w:rPr>
                <w:rFonts w:ascii="Arial" w:hAnsi="Arial" w:cs="Arial"/>
                <w:iCs/>
              </w:rPr>
              <w:t>Osim toga, mjera uključuje i provedbu edukacije povjerljivih osoba o primjeni Zakona općenito i njihovim obvezama u njegovoj primjeni, edukacije pravosudnih dužnosnika i pružatelja besplatne pravne pomoći, a po mogućnosti i sindikalnih povjerenika koji mogu imati vrlo aktivnu ulogu u informiranju prijavitelja o zaštiti njihovih prava te samih zaposlenika odnosno potencijalnih prijavitelja o potrebi prijavljivanja nepravilnosti, načinima na koji to mogu činiti na sigurne, Zakonom predviđene načine i zaštiti koju pritom uživaju.</w:t>
            </w:r>
          </w:p>
        </w:tc>
      </w:tr>
      <w:tr w:rsidR="001A4768" w:rsidRPr="008173DB" w14:paraId="2C7841D5"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7DB55AB" w14:textId="30310204" w:rsidR="001A4768" w:rsidRPr="0001532D" w:rsidRDefault="001A4768" w:rsidP="0001532D">
            <w:pPr>
              <w:jc w:val="center"/>
              <w:rPr>
                <w:rFonts w:ascii="Arial" w:hAnsi="Arial" w:cs="Arial"/>
                <w:color w:val="000000"/>
                <w:shd w:val="clear" w:color="auto" w:fill="D9D9D9"/>
              </w:rPr>
            </w:pPr>
            <w:r w:rsidRPr="00717773">
              <w:rPr>
                <w:rFonts w:ascii="Arial" w:hAnsi="Arial" w:cs="Arial"/>
                <w:color w:val="000000"/>
                <w:shd w:val="clear" w:color="auto" w:fill="D9D9D9"/>
              </w:rPr>
              <w:t>Na koji način mjera dopri</w:t>
            </w:r>
            <w:r w:rsidR="0001532D">
              <w:rPr>
                <w:rFonts w:ascii="Arial" w:hAnsi="Arial" w:cs="Arial"/>
                <w:color w:val="000000"/>
                <w:shd w:val="clear" w:color="auto" w:fill="D9D9D9"/>
              </w:rPr>
              <w:t xml:space="preserve">nosi rješenju javnog problema?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2356D" w14:textId="13FDC45C" w:rsidR="001A4768" w:rsidRPr="00906967" w:rsidRDefault="00906967" w:rsidP="0090233D">
            <w:pPr>
              <w:rPr>
                <w:rFonts w:ascii="Arial" w:eastAsia="Times New Roman" w:hAnsi="Arial" w:cs="Arial"/>
              </w:rPr>
            </w:pPr>
            <w:r w:rsidRPr="00906967">
              <w:rPr>
                <w:rFonts w:ascii="Arial" w:eastAsia="Times New Roman" w:hAnsi="Arial" w:cs="Arial"/>
              </w:rPr>
              <w:t>Novim Zakonom o zaštiti prijavitelja nepravilnosti će se dodatno unaprijediti sustav prijavljivanja nepravilnosti i zaštite prijavitelja.</w:t>
            </w:r>
          </w:p>
        </w:tc>
      </w:tr>
      <w:tr w:rsidR="001A4768" w:rsidRPr="008173DB" w14:paraId="35440FAB"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C825ACD" w14:textId="77777777" w:rsidR="001A4768" w:rsidRPr="00717773" w:rsidRDefault="001A4768" w:rsidP="00F5048A">
            <w:pPr>
              <w:jc w:val="center"/>
              <w:rPr>
                <w:rFonts w:ascii="Times New Roman" w:hAnsi="Times New Roman"/>
              </w:rPr>
            </w:pPr>
            <w:r w:rsidRPr="00717773">
              <w:rPr>
                <w:rFonts w:ascii="Arial" w:hAnsi="Arial" w:cs="Arial"/>
                <w:color w:val="000000"/>
                <w:shd w:val="clear" w:color="auto" w:fill="D9D9D9"/>
              </w:rPr>
              <w:t xml:space="preserve">Zašto je ova mjera relevantna za vrijednosti Partnerstva za otvorenu vlast?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23CD1" w14:textId="4740BC19" w:rsidR="001A4768" w:rsidRPr="00BD1B9B" w:rsidRDefault="00BD1B9B" w:rsidP="00A075CD">
            <w:pPr>
              <w:jc w:val="both"/>
              <w:rPr>
                <w:rFonts w:ascii="Arial" w:eastAsia="Times New Roman" w:hAnsi="Arial" w:cs="Arial"/>
              </w:rPr>
            </w:pPr>
            <w:r w:rsidRPr="00BD1B9B">
              <w:rPr>
                <w:rFonts w:ascii="Arial" w:eastAsia="Times New Roman" w:hAnsi="Arial" w:cs="Arial"/>
              </w:rPr>
              <w:t xml:space="preserve">Mjera je relevantna za transparentnost jer doprinosi objavi informacija i unaprjeđuje dostupnost informacija javnosti budući da </w:t>
            </w:r>
            <w:r>
              <w:rPr>
                <w:rFonts w:ascii="Arial" w:eastAsia="Times New Roman" w:hAnsi="Arial" w:cs="Arial"/>
              </w:rPr>
              <w:t>prijavitelji nepravilnosti (tzv. „</w:t>
            </w:r>
            <w:r w:rsidRPr="00BD1B9B">
              <w:rPr>
                <w:rFonts w:ascii="Arial" w:eastAsia="Times New Roman" w:hAnsi="Arial" w:cs="Arial"/>
              </w:rPr>
              <w:t>zviždači</w:t>
            </w:r>
            <w:r>
              <w:rPr>
                <w:rFonts w:ascii="Arial" w:eastAsia="Times New Roman" w:hAnsi="Arial" w:cs="Arial"/>
              </w:rPr>
              <w:t>“)</w:t>
            </w:r>
            <w:r w:rsidRPr="00BD1B9B">
              <w:rPr>
                <w:rFonts w:ascii="Arial" w:eastAsia="Times New Roman" w:hAnsi="Arial" w:cs="Arial"/>
              </w:rPr>
              <w:t xml:space="preserve"> pružaju javnosti informacije od javnog interesa. Indirektno je mjera </w:t>
            </w:r>
            <w:r w:rsidR="00381C80" w:rsidRPr="00BD1B9B">
              <w:rPr>
                <w:rFonts w:ascii="Arial" w:eastAsia="Times New Roman" w:hAnsi="Arial" w:cs="Arial"/>
              </w:rPr>
              <w:t xml:space="preserve">također </w:t>
            </w:r>
            <w:r w:rsidRPr="00BD1B9B">
              <w:rPr>
                <w:rFonts w:ascii="Arial" w:eastAsia="Times New Roman" w:hAnsi="Arial" w:cs="Arial"/>
              </w:rPr>
              <w:t xml:space="preserve">relevantna za javnu odgovornost jer unaprjeđuje pravila i mehanizme što se tiče zaštite </w:t>
            </w:r>
            <w:r w:rsidR="00A075CD">
              <w:rPr>
                <w:rFonts w:ascii="Arial" w:eastAsia="Times New Roman" w:hAnsi="Arial" w:cs="Arial"/>
              </w:rPr>
              <w:t>prijavitelja nepravilnosti te p</w:t>
            </w:r>
            <w:r w:rsidR="00A075CD" w:rsidRPr="00A075CD">
              <w:rPr>
                <w:rFonts w:ascii="Arial" w:eastAsia="Times New Roman" w:hAnsi="Arial" w:cs="Arial"/>
              </w:rPr>
              <w:t>rovedb</w:t>
            </w:r>
            <w:r w:rsidR="00A075CD">
              <w:rPr>
                <w:rFonts w:ascii="Arial" w:eastAsia="Times New Roman" w:hAnsi="Arial" w:cs="Arial"/>
              </w:rPr>
              <w:t>u</w:t>
            </w:r>
            <w:r w:rsidR="00A075CD" w:rsidRPr="00A075CD">
              <w:rPr>
                <w:rFonts w:ascii="Arial" w:eastAsia="Times New Roman" w:hAnsi="Arial" w:cs="Arial"/>
              </w:rPr>
              <w:t xml:space="preserve"> edu</w:t>
            </w:r>
            <w:r w:rsidR="00A075CD">
              <w:rPr>
                <w:rFonts w:ascii="Arial" w:eastAsia="Times New Roman" w:hAnsi="Arial" w:cs="Arial"/>
              </w:rPr>
              <w:t xml:space="preserve">kacija za pravosudne dužnosnike, </w:t>
            </w:r>
            <w:r w:rsidR="00A075CD" w:rsidRPr="00A075CD">
              <w:rPr>
                <w:rFonts w:ascii="Arial" w:eastAsia="Times New Roman" w:hAnsi="Arial" w:cs="Arial"/>
              </w:rPr>
              <w:t>povjerljive osobe, sindikalne povjerenike, pružatelje besplatne pravne pomoći i zaposlenike</w:t>
            </w:r>
            <w:r w:rsidR="00A075CD">
              <w:rPr>
                <w:rFonts w:ascii="Arial" w:eastAsia="Times New Roman" w:hAnsi="Arial" w:cs="Arial"/>
              </w:rPr>
              <w:t xml:space="preserve"> </w:t>
            </w:r>
            <w:r w:rsidR="00A075CD" w:rsidRPr="00A075CD">
              <w:rPr>
                <w:rFonts w:ascii="Arial" w:eastAsia="Times New Roman" w:hAnsi="Arial" w:cs="Arial"/>
              </w:rPr>
              <w:t>u kontekstu zaš</w:t>
            </w:r>
            <w:r w:rsidR="00A075CD">
              <w:rPr>
                <w:rFonts w:ascii="Arial" w:eastAsia="Times New Roman" w:hAnsi="Arial" w:cs="Arial"/>
              </w:rPr>
              <w:t>tite prijavitelja nepravilnosti.</w:t>
            </w:r>
          </w:p>
        </w:tc>
      </w:tr>
      <w:tr w:rsidR="001A4768" w:rsidRPr="00717773" w14:paraId="187CC9A3" w14:textId="77777777" w:rsidTr="004559AD">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21710FD" w14:textId="77777777" w:rsidR="001A4768" w:rsidRPr="00717773" w:rsidRDefault="001A4768" w:rsidP="00F5048A">
            <w:pPr>
              <w:jc w:val="center"/>
              <w:rPr>
                <w:rFonts w:ascii="Times New Roman" w:hAnsi="Times New Roman"/>
              </w:rPr>
            </w:pPr>
            <w:r w:rsidRPr="00717773">
              <w:rPr>
                <w:rFonts w:ascii="Arial" w:hAnsi="Arial" w:cs="Arial"/>
                <w:color w:val="000000"/>
                <w:shd w:val="clear" w:color="auto" w:fill="D9D9D9"/>
              </w:rPr>
              <w:t xml:space="preserve">Aktivnosti: </w:t>
            </w:r>
          </w:p>
        </w:tc>
        <w:tc>
          <w:tcPr>
            <w:tcW w:w="542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9F3C187" w14:textId="77777777" w:rsidR="001A4768" w:rsidRPr="00717773" w:rsidRDefault="001A4768" w:rsidP="00F5048A">
            <w:pPr>
              <w:jc w:val="center"/>
              <w:rPr>
                <w:rFonts w:ascii="Times New Roman" w:hAnsi="Times New Roman"/>
              </w:rPr>
            </w:pPr>
            <w:r w:rsidRPr="00717773">
              <w:rPr>
                <w:rFonts w:ascii="Arial" w:hAnsi="Arial" w:cs="Arial"/>
                <w:color w:val="000000"/>
                <w:shd w:val="clear" w:color="auto" w:fill="D9D9D9"/>
              </w:rPr>
              <w:t>Datum početka provedbe:</w:t>
            </w:r>
          </w:p>
        </w:tc>
        <w:tc>
          <w:tcPr>
            <w:tcW w:w="605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544F8E" w14:textId="77777777" w:rsidR="001A4768" w:rsidRPr="00717773" w:rsidRDefault="001A4768" w:rsidP="00F5048A">
            <w:pPr>
              <w:jc w:val="center"/>
              <w:rPr>
                <w:rFonts w:ascii="Times New Roman" w:hAnsi="Times New Roman"/>
              </w:rPr>
            </w:pPr>
            <w:r w:rsidRPr="00717773">
              <w:rPr>
                <w:rFonts w:ascii="Arial" w:hAnsi="Arial" w:cs="Arial"/>
                <w:color w:val="000000"/>
                <w:shd w:val="clear" w:color="auto" w:fill="D9D9D9"/>
              </w:rPr>
              <w:t>Datum završetka provedbe:</w:t>
            </w:r>
          </w:p>
        </w:tc>
      </w:tr>
      <w:tr w:rsidR="00B46BCC" w:rsidRPr="00717773" w14:paraId="2EFFE1D5" w14:textId="77777777" w:rsidTr="004559AD">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0A622" w14:textId="07B9320D" w:rsidR="00B46BCC" w:rsidRDefault="00042D25" w:rsidP="00B46BCC">
            <w:pPr>
              <w:rPr>
                <w:rFonts w:ascii="Arial" w:hAnsi="Arial" w:cs="Arial"/>
                <w:b/>
              </w:rPr>
            </w:pPr>
            <w:r>
              <w:rPr>
                <w:rFonts w:ascii="Arial" w:hAnsi="Arial" w:cs="Arial"/>
                <w:b/>
              </w:rPr>
              <w:t>11</w:t>
            </w:r>
            <w:r w:rsidR="009B151B">
              <w:rPr>
                <w:rFonts w:ascii="Arial" w:hAnsi="Arial" w:cs="Arial"/>
                <w:b/>
              </w:rPr>
              <w:t>.1</w:t>
            </w:r>
            <w:r w:rsidR="00B46BCC">
              <w:rPr>
                <w:rFonts w:ascii="Arial" w:hAnsi="Arial" w:cs="Arial"/>
                <w:b/>
              </w:rPr>
              <w:t>. Provedba edukacija za pravosudne dužnosnike</w:t>
            </w:r>
            <w:r w:rsidR="00B46BCC">
              <w:t xml:space="preserve"> </w:t>
            </w:r>
            <w:r w:rsidR="00B46BCC" w:rsidRPr="00346714">
              <w:rPr>
                <w:rFonts w:ascii="Arial" w:hAnsi="Arial" w:cs="Arial"/>
                <w:b/>
              </w:rPr>
              <w:t>u kontekstu zaštite prijavitelja nepravilnosti</w:t>
            </w:r>
          </w:p>
        </w:tc>
        <w:tc>
          <w:tcPr>
            <w:tcW w:w="5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66291" w14:textId="77777777" w:rsidR="000563C2" w:rsidRDefault="000563C2" w:rsidP="00B46BCC">
            <w:pPr>
              <w:jc w:val="center"/>
              <w:rPr>
                <w:rFonts w:ascii="Arial" w:eastAsia="Times New Roman" w:hAnsi="Arial" w:cs="Arial"/>
              </w:rPr>
            </w:pPr>
          </w:p>
          <w:p w14:paraId="69126833" w14:textId="07795E13" w:rsidR="00B46BCC" w:rsidRDefault="00B46BCC" w:rsidP="00B46BCC">
            <w:pPr>
              <w:jc w:val="center"/>
              <w:rPr>
                <w:rFonts w:ascii="Arial" w:eastAsia="Times New Roman" w:hAnsi="Arial" w:cs="Arial"/>
              </w:rPr>
            </w:pPr>
            <w:r>
              <w:rPr>
                <w:rFonts w:ascii="Arial" w:eastAsia="Times New Roman" w:hAnsi="Arial" w:cs="Arial"/>
              </w:rPr>
              <w:t>rujan 2022.</w:t>
            </w:r>
          </w:p>
        </w:tc>
        <w:tc>
          <w:tcPr>
            <w:tcW w:w="6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010C5" w14:textId="77777777" w:rsidR="000563C2" w:rsidRDefault="000563C2" w:rsidP="00B46BCC">
            <w:pPr>
              <w:jc w:val="center"/>
              <w:rPr>
                <w:rFonts w:ascii="Arial" w:eastAsia="Times New Roman" w:hAnsi="Arial" w:cs="Arial"/>
              </w:rPr>
            </w:pPr>
          </w:p>
          <w:p w14:paraId="0234647E" w14:textId="561ABC45" w:rsidR="00B46BCC" w:rsidRDefault="00B46BCC" w:rsidP="00B46BCC">
            <w:pPr>
              <w:jc w:val="center"/>
              <w:rPr>
                <w:rFonts w:ascii="Arial" w:eastAsia="Times New Roman" w:hAnsi="Arial" w:cs="Arial"/>
              </w:rPr>
            </w:pPr>
            <w:r>
              <w:rPr>
                <w:rFonts w:ascii="Arial" w:eastAsia="Times New Roman" w:hAnsi="Arial" w:cs="Arial"/>
              </w:rPr>
              <w:t>prosinac 2023.</w:t>
            </w:r>
          </w:p>
        </w:tc>
      </w:tr>
      <w:tr w:rsidR="00B46BCC" w:rsidRPr="00717773" w14:paraId="5AA7EA03" w14:textId="77777777" w:rsidTr="004559AD">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36C8C" w14:textId="36E988D8" w:rsidR="00B46BCC" w:rsidRDefault="00042D25" w:rsidP="00B46BCC">
            <w:pPr>
              <w:rPr>
                <w:rFonts w:ascii="Arial" w:hAnsi="Arial" w:cs="Arial"/>
                <w:b/>
              </w:rPr>
            </w:pPr>
            <w:r>
              <w:rPr>
                <w:rFonts w:ascii="Arial" w:hAnsi="Arial" w:cs="Arial"/>
                <w:b/>
              </w:rPr>
              <w:t>11</w:t>
            </w:r>
            <w:r w:rsidR="009B151B">
              <w:rPr>
                <w:rFonts w:ascii="Arial" w:hAnsi="Arial" w:cs="Arial"/>
                <w:b/>
              </w:rPr>
              <w:t>.2</w:t>
            </w:r>
            <w:r w:rsidR="00B46BCC">
              <w:rPr>
                <w:rFonts w:ascii="Arial" w:hAnsi="Arial" w:cs="Arial"/>
                <w:b/>
              </w:rPr>
              <w:t>. P</w:t>
            </w:r>
            <w:r w:rsidR="00B46BCC" w:rsidRPr="003D71C5">
              <w:rPr>
                <w:rFonts w:ascii="Arial" w:hAnsi="Arial" w:cs="Arial"/>
                <w:b/>
              </w:rPr>
              <w:t xml:space="preserve">rovedba edukacija </w:t>
            </w:r>
            <w:r w:rsidR="00B46BCC">
              <w:rPr>
                <w:rFonts w:ascii="Arial" w:hAnsi="Arial" w:cs="Arial"/>
                <w:b/>
              </w:rPr>
              <w:t xml:space="preserve">u kontekstu zaštite prijavitelja nepravilnosti </w:t>
            </w:r>
            <w:r w:rsidR="00B46BCC" w:rsidRPr="003D71C5">
              <w:rPr>
                <w:rFonts w:ascii="Arial" w:hAnsi="Arial" w:cs="Arial"/>
                <w:b/>
              </w:rPr>
              <w:t>za povjerljive osobe</w:t>
            </w:r>
            <w:r w:rsidR="00B46BCC">
              <w:rPr>
                <w:rFonts w:ascii="Arial" w:hAnsi="Arial" w:cs="Arial"/>
                <w:b/>
              </w:rPr>
              <w:t xml:space="preserve">, sindikalne povjerenike, pružatelje besplatne pravne pomoći i </w:t>
            </w:r>
            <w:r w:rsidR="00B46BCC" w:rsidRPr="003D71C5">
              <w:rPr>
                <w:rFonts w:ascii="Arial" w:hAnsi="Arial" w:cs="Arial"/>
                <w:b/>
              </w:rPr>
              <w:t>zaposlenike</w:t>
            </w:r>
          </w:p>
        </w:tc>
        <w:tc>
          <w:tcPr>
            <w:tcW w:w="5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022F8" w14:textId="77777777" w:rsidR="000563C2" w:rsidRDefault="000563C2" w:rsidP="00B46BCC">
            <w:pPr>
              <w:jc w:val="center"/>
              <w:rPr>
                <w:rFonts w:ascii="Arial" w:eastAsia="Times New Roman" w:hAnsi="Arial" w:cs="Arial"/>
              </w:rPr>
            </w:pPr>
          </w:p>
          <w:p w14:paraId="47181259" w14:textId="7E29D199" w:rsidR="00B46BCC" w:rsidRDefault="00B46BCC" w:rsidP="00B46BCC">
            <w:pPr>
              <w:jc w:val="center"/>
              <w:rPr>
                <w:rFonts w:ascii="Arial" w:eastAsia="Times New Roman" w:hAnsi="Arial" w:cs="Arial"/>
              </w:rPr>
            </w:pPr>
            <w:r>
              <w:rPr>
                <w:rFonts w:ascii="Arial" w:eastAsia="Times New Roman" w:hAnsi="Arial" w:cs="Arial"/>
              </w:rPr>
              <w:t>rujan 2022.</w:t>
            </w:r>
          </w:p>
        </w:tc>
        <w:tc>
          <w:tcPr>
            <w:tcW w:w="6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A4FED" w14:textId="77777777" w:rsidR="000563C2" w:rsidRDefault="000563C2" w:rsidP="00B46BCC">
            <w:pPr>
              <w:jc w:val="center"/>
              <w:rPr>
                <w:rFonts w:ascii="Arial" w:eastAsia="Times New Roman" w:hAnsi="Arial" w:cs="Arial"/>
              </w:rPr>
            </w:pPr>
          </w:p>
          <w:p w14:paraId="0184B1DC" w14:textId="255ADA43" w:rsidR="00B46BCC" w:rsidRDefault="00B46BCC" w:rsidP="00B46BCC">
            <w:pPr>
              <w:jc w:val="center"/>
              <w:rPr>
                <w:rFonts w:ascii="Arial" w:eastAsia="Times New Roman" w:hAnsi="Arial" w:cs="Arial"/>
              </w:rPr>
            </w:pPr>
            <w:r>
              <w:rPr>
                <w:rFonts w:ascii="Arial" w:eastAsia="Times New Roman" w:hAnsi="Arial" w:cs="Arial"/>
              </w:rPr>
              <w:t>prosinac 2023.</w:t>
            </w:r>
          </w:p>
        </w:tc>
      </w:tr>
      <w:tr w:rsidR="001A4768" w:rsidRPr="00717773" w14:paraId="644FD1A9" w14:textId="77777777" w:rsidTr="00F5048A">
        <w:tc>
          <w:tcPr>
            <w:tcW w:w="15583"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4CFEC170" w14:textId="77777777" w:rsidR="001A4768" w:rsidRPr="00717773" w:rsidRDefault="001A4768" w:rsidP="00F5048A">
            <w:pPr>
              <w:jc w:val="center"/>
              <w:rPr>
                <w:rFonts w:ascii="Times New Roman" w:hAnsi="Times New Roman"/>
              </w:rPr>
            </w:pPr>
            <w:r w:rsidRPr="00717773">
              <w:rPr>
                <w:rFonts w:ascii="Arial" w:hAnsi="Arial" w:cs="Arial"/>
                <w:b/>
                <w:bCs/>
                <w:color w:val="000000"/>
                <w:shd w:val="clear" w:color="auto" w:fill="B7B7B7"/>
              </w:rPr>
              <w:t>Kontakt informacije</w:t>
            </w:r>
          </w:p>
        </w:tc>
      </w:tr>
      <w:tr w:rsidR="00CB3C18" w:rsidRPr="00717773" w14:paraId="4FDB8B94"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52B1BE1" w14:textId="77777777" w:rsidR="00CB3C18" w:rsidRPr="00717773" w:rsidRDefault="00CB3C18" w:rsidP="00CB3C18">
            <w:pPr>
              <w:jc w:val="center"/>
              <w:rPr>
                <w:rFonts w:ascii="Times New Roman" w:hAnsi="Times New Roman"/>
              </w:rPr>
            </w:pPr>
            <w:r w:rsidRPr="00717773">
              <w:rPr>
                <w:rFonts w:ascii="Arial" w:hAnsi="Arial" w:cs="Arial"/>
                <w:color w:val="000000"/>
                <w:shd w:val="clear" w:color="auto" w:fill="D9D9D9"/>
              </w:rPr>
              <w:t xml:space="preserve">Odgovorna osoba u tijelu koje je nositelj mjere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97EA0" w14:textId="471CF05B" w:rsidR="00CB3C18" w:rsidRPr="00717773" w:rsidRDefault="00CB3C18" w:rsidP="00CB3C18">
            <w:pPr>
              <w:rPr>
                <w:rFonts w:ascii="Times New Roman" w:hAnsi="Times New Roman"/>
              </w:rPr>
            </w:pPr>
            <w:r w:rsidRPr="001B572C">
              <w:rPr>
                <w:rFonts w:ascii="Arial" w:hAnsi="Arial" w:cs="Arial"/>
              </w:rPr>
              <w:t xml:space="preserve">Maja </w:t>
            </w:r>
            <w:proofErr w:type="spellStart"/>
            <w:r w:rsidRPr="001B572C">
              <w:rPr>
                <w:rFonts w:ascii="Arial" w:hAnsi="Arial" w:cs="Arial"/>
              </w:rPr>
              <w:t>Vitaljić</w:t>
            </w:r>
            <w:proofErr w:type="spellEnd"/>
          </w:p>
        </w:tc>
      </w:tr>
      <w:tr w:rsidR="00CB3C18" w:rsidRPr="008173DB" w14:paraId="77190E7D"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486833C" w14:textId="77777777" w:rsidR="00CB3C18" w:rsidRPr="00717773" w:rsidRDefault="00CB3C18" w:rsidP="00CB3C18">
            <w:pPr>
              <w:jc w:val="center"/>
              <w:rPr>
                <w:rFonts w:ascii="Times New Roman" w:hAnsi="Times New Roman"/>
              </w:rPr>
            </w:pPr>
            <w:r w:rsidRPr="00717773">
              <w:rPr>
                <w:rFonts w:ascii="Arial" w:hAnsi="Arial" w:cs="Arial"/>
                <w:color w:val="000000"/>
                <w:shd w:val="clear" w:color="auto" w:fill="D9D9D9"/>
              </w:rPr>
              <w:t xml:space="preserve">Funkcija, odjel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55FCD" w14:textId="23EA54BC" w:rsidR="00CB3C18" w:rsidRPr="00717773" w:rsidRDefault="00CB3C18" w:rsidP="00CB3C18">
            <w:pPr>
              <w:rPr>
                <w:rFonts w:ascii="Times New Roman" w:hAnsi="Times New Roman"/>
              </w:rPr>
            </w:pPr>
            <w:r w:rsidRPr="001B572C">
              <w:rPr>
                <w:rFonts w:ascii="Arial" w:hAnsi="Arial" w:cs="Arial"/>
              </w:rPr>
              <w:t>Ovlaštena za obavljanje poslova ravnateljice Uprave za europske poslove, međunarodnu i pravosudnu suradnju i sprječavanje korupcije</w:t>
            </w:r>
            <w:r w:rsidR="00EC555F">
              <w:rPr>
                <w:rFonts w:ascii="Arial" w:hAnsi="Arial" w:cs="Arial"/>
              </w:rPr>
              <w:t>, M</w:t>
            </w:r>
            <w:r w:rsidR="00EC555F" w:rsidRPr="00EC555F">
              <w:rPr>
                <w:rFonts w:ascii="Arial" w:hAnsi="Arial" w:cs="Arial"/>
              </w:rPr>
              <w:t>inistarstvo pravosuđa i uprave</w:t>
            </w:r>
          </w:p>
        </w:tc>
      </w:tr>
      <w:tr w:rsidR="00CB3C18" w:rsidRPr="00717773" w14:paraId="67238394"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4DDB81" w14:textId="77777777" w:rsidR="00CB3C18" w:rsidRPr="00717773" w:rsidRDefault="00CB3C18" w:rsidP="00CB3C18">
            <w:pPr>
              <w:jc w:val="center"/>
              <w:rPr>
                <w:rFonts w:ascii="Times New Roman" w:hAnsi="Times New Roman"/>
              </w:rPr>
            </w:pPr>
            <w:r w:rsidRPr="00717773">
              <w:rPr>
                <w:rFonts w:ascii="Arial" w:hAnsi="Arial" w:cs="Arial"/>
                <w:color w:val="000000"/>
                <w:shd w:val="clear" w:color="auto" w:fill="D9D9D9"/>
              </w:rPr>
              <w:t>Email i telefon</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AB4B7" w14:textId="25D0FD36" w:rsidR="00CB3C18" w:rsidRPr="00717773" w:rsidRDefault="00A012E1" w:rsidP="00CB3C18">
            <w:pPr>
              <w:jc w:val="both"/>
              <w:rPr>
                <w:rFonts w:ascii="Arial" w:hAnsi="Arial" w:cs="Arial"/>
              </w:rPr>
            </w:pPr>
            <w:hyperlink r:id="rId21" w:history="1">
              <w:r w:rsidR="00CB3C18" w:rsidRPr="001B572C">
                <w:rPr>
                  <w:rStyle w:val="Hyperlink"/>
                  <w:rFonts w:ascii="Arial" w:hAnsi="Arial" w:cs="Arial"/>
                </w:rPr>
                <w:t>europska.unija@mpu.hr</w:t>
              </w:r>
            </w:hyperlink>
            <w:r w:rsidR="00CB3C18" w:rsidRPr="001B572C">
              <w:rPr>
                <w:rFonts w:ascii="Arial" w:hAnsi="Arial" w:cs="Arial"/>
              </w:rPr>
              <w:t xml:space="preserve"> , 01 3714 558</w:t>
            </w:r>
          </w:p>
        </w:tc>
      </w:tr>
      <w:tr w:rsidR="002330E7" w:rsidRPr="00717773" w14:paraId="6E6667DF" w14:textId="77777777" w:rsidTr="001B0719">
        <w:trPr>
          <w:trHeight w:val="1131"/>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87BC052" w14:textId="77777777" w:rsidR="002330E7" w:rsidRPr="00717773" w:rsidRDefault="002330E7" w:rsidP="00CB3C18">
            <w:pPr>
              <w:jc w:val="center"/>
              <w:rPr>
                <w:rFonts w:ascii="Times New Roman" w:hAnsi="Times New Roman"/>
              </w:rPr>
            </w:pPr>
            <w:r w:rsidRPr="00717773">
              <w:rPr>
                <w:rFonts w:ascii="Arial" w:hAnsi="Arial" w:cs="Arial"/>
                <w:color w:val="000000"/>
                <w:shd w:val="clear" w:color="auto" w:fill="D9D9D9"/>
              </w:rPr>
              <w:t xml:space="preserve">Drugi uključeni akteri </w:t>
            </w:r>
          </w:p>
        </w:tc>
        <w:tc>
          <w:tcPr>
            <w:tcW w:w="2319"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0315375D" w14:textId="77777777" w:rsidR="002330E7" w:rsidRPr="00717773" w:rsidRDefault="002330E7" w:rsidP="00B46BCC">
            <w:pPr>
              <w:rPr>
                <w:rFonts w:ascii="Arial" w:hAnsi="Arial" w:cs="Arial"/>
                <w:color w:val="000000"/>
                <w:shd w:val="clear" w:color="auto" w:fill="D9D9D9"/>
              </w:rPr>
            </w:pPr>
            <w:r w:rsidRPr="00717773">
              <w:rPr>
                <w:rFonts w:ascii="Arial" w:hAnsi="Arial" w:cs="Arial"/>
                <w:color w:val="000000"/>
                <w:shd w:val="clear" w:color="auto" w:fill="D9D9D9"/>
              </w:rPr>
              <w:t xml:space="preserve">OCD, privatni sektor, </w:t>
            </w:r>
            <w:proofErr w:type="spellStart"/>
            <w:r w:rsidRPr="00717773">
              <w:rPr>
                <w:rFonts w:ascii="Arial" w:hAnsi="Arial" w:cs="Arial"/>
                <w:color w:val="000000"/>
                <w:shd w:val="clear" w:color="auto" w:fill="D9D9D9"/>
              </w:rPr>
              <w:t>multilaterale</w:t>
            </w:r>
            <w:proofErr w:type="spellEnd"/>
            <w:r w:rsidRPr="00717773">
              <w:rPr>
                <w:rFonts w:ascii="Arial" w:hAnsi="Arial" w:cs="Arial"/>
                <w:color w:val="000000"/>
                <w:shd w:val="clear" w:color="auto" w:fill="D9D9D9"/>
              </w:rPr>
              <w:t xml:space="preserve">, radne skupine </w:t>
            </w:r>
          </w:p>
          <w:p w14:paraId="1E8DF7C9" w14:textId="4882B8AA" w:rsidR="002330E7" w:rsidRPr="00717773" w:rsidRDefault="002330E7" w:rsidP="00F5048A">
            <w:pPr>
              <w:jc w:val="center"/>
              <w:rPr>
                <w:rFonts w:ascii="Times New Roman" w:hAnsi="Times New Roman"/>
              </w:rPr>
            </w:pPr>
          </w:p>
        </w:tc>
        <w:tc>
          <w:tcPr>
            <w:tcW w:w="11482"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0DA619B8" w14:textId="72FFDED2" w:rsidR="00B46BCC" w:rsidRDefault="002330E7" w:rsidP="00CB3C18">
            <w:pPr>
              <w:rPr>
                <w:rFonts w:ascii="Arial" w:hAnsi="Arial" w:cs="Arial"/>
              </w:rPr>
            </w:pPr>
            <w:r w:rsidRPr="00CB3C18">
              <w:rPr>
                <w:rFonts w:ascii="Arial" w:hAnsi="Arial" w:cs="Arial"/>
              </w:rPr>
              <w:t>Radna skupina za izradu Zakona</w:t>
            </w:r>
          </w:p>
          <w:p w14:paraId="4767A65F" w14:textId="38356210" w:rsidR="002330E7" w:rsidRPr="00CB3C18" w:rsidRDefault="00B46BCC" w:rsidP="00CB3C18">
            <w:pPr>
              <w:rPr>
                <w:rFonts w:ascii="Arial" w:hAnsi="Arial" w:cs="Arial"/>
              </w:rPr>
            </w:pPr>
            <w:r w:rsidRPr="00B46BCC">
              <w:rPr>
                <w:rFonts w:ascii="Arial" w:hAnsi="Arial" w:cs="Arial"/>
              </w:rPr>
              <w:t>Za provedbu edukacija: Ured Pučkog pravobranitelja, Državna škola za javnu upravu</w:t>
            </w:r>
          </w:p>
        </w:tc>
      </w:tr>
    </w:tbl>
    <w:p w14:paraId="67053465" w14:textId="77777777" w:rsidR="001A4768" w:rsidRPr="00577132" w:rsidRDefault="001A4768" w:rsidP="001A4768">
      <w:pPr>
        <w:rPr>
          <w:rFonts w:ascii="Arial" w:hAnsi="Arial" w:cs="Arial"/>
          <w:b/>
          <w:color w:val="767171"/>
          <w:sz w:val="16"/>
          <w:szCs w:val="16"/>
        </w:rPr>
      </w:pPr>
    </w:p>
    <w:tbl>
      <w:tblPr>
        <w:tblW w:w="15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101"/>
        <w:gridCol w:w="11482"/>
      </w:tblGrid>
      <w:tr w:rsidR="006B7588" w:rsidRPr="006971B7" w14:paraId="7D362B1E" w14:textId="77777777" w:rsidTr="006B7588">
        <w:trPr>
          <w:trHeight w:val="115"/>
        </w:trPr>
        <w:tc>
          <w:tcPr>
            <w:tcW w:w="15583" w:type="dxa"/>
            <w:gridSpan w:val="2"/>
            <w:tcBorders>
              <w:top w:val="single" w:sz="4" w:space="0" w:color="auto"/>
              <w:left w:val="single" w:sz="4" w:space="0" w:color="auto"/>
              <w:bottom w:val="single" w:sz="4" w:space="0" w:color="auto"/>
              <w:right w:val="single" w:sz="4" w:space="0" w:color="auto"/>
            </w:tcBorders>
            <w:shd w:val="clear" w:color="auto" w:fill="BFBFBF"/>
          </w:tcPr>
          <w:p w14:paraId="3C394C70" w14:textId="77777777" w:rsidR="006B7588" w:rsidRPr="006971B7" w:rsidRDefault="006B7588" w:rsidP="00A83A70">
            <w:pPr>
              <w:rPr>
                <w:b/>
                <w:color w:val="000000"/>
                <w:sz w:val="4"/>
                <w:szCs w:val="4"/>
                <w:lang w:eastAsia="hr-HR"/>
              </w:rPr>
            </w:pPr>
          </w:p>
        </w:tc>
      </w:tr>
      <w:tr w:rsidR="006B7588" w:rsidRPr="00717773" w14:paraId="3028A798" w14:textId="77777777" w:rsidTr="006B7588">
        <w:tc>
          <w:tcPr>
            <w:tcW w:w="4101" w:type="dxa"/>
            <w:shd w:val="clear" w:color="auto" w:fill="D9D9D9"/>
          </w:tcPr>
          <w:p w14:paraId="22211436" w14:textId="77777777" w:rsidR="006B7588" w:rsidRPr="00717773" w:rsidRDefault="006B7588" w:rsidP="00A83A70">
            <w:pPr>
              <w:rPr>
                <w:rFonts w:ascii="Arial" w:hAnsi="Arial" w:cs="Arial"/>
              </w:rPr>
            </w:pPr>
            <w:r>
              <w:rPr>
                <w:rFonts w:ascii="Arial" w:eastAsia="Calibri" w:hAnsi="Arial" w:cs="Arial"/>
              </w:rPr>
              <w:t>Broj i n</w:t>
            </w:r>
            <w:r w:rsidRPr="005823F0">
              <w:rPr>
                <w:rFonts w:ascii="Arial" w:eastAsia="Calibri" w:hAnsi="Arial" w:cs="Arial"/>
              </w:rPr>
              <w:t>aziv aktivnosti:</w:t>
            </w:r>
          </w:p>
        </w:tc>
        <w:tc>
          <w:tcPr>
            <w:tcW w:w="11482" w:type="dxa"/>
            <w:vAlign w:val="bottom"/>
          </w:tcPr>
          <w:p w14:paraId="6A112E43" w14:textId="2D5242A0" w:rsidR="006B7588" w:rsidRPr="00717773" w:rsidRDefault="00042D25" w:rsidP="009B151B">
            <w:pPr>
              <w:rPr>
                <w:rFonts w:ascii="Arial" w:hAnsi="Arial" w:cs="Arial"/>
                <w:b/>
              </w:rPr>
            </w:pPr>
            <w:r>
              <w:rPr>
                <w:rFonts w:ascii="Arial" w:hAnsi="Arial" w:cs="Arial"/>
                <w:b/>
              </w:rPr>
              <w:t>11</w:t>
            </w:r>
            <w:r w:rsidR="006B7588">
              <w:rPr>
                <w:rFonts w:ascii="Arial" w:hAnsi="Arial" w:cs="Arial"/>
                <w:b/>
              </w:rPr>
              <w:t>.</w:t>
            </w:r>
            <w:r w:rsidR="009B151B">
              <w:rPr>
                <w:rFonts w:ascii="Arial" w:hAnsi="Arial" w:cs="Arial"/>
                <w:b/>
              </w:rPr>
              <w:t>1</w:t>
            </w:r>
            <w:r w:rsidR="006B7588">
              <w:rPr>
                <w:rFonts w:ascii="Arial" w:hAnsi="Arial" w:cs="Arial"/>
                <w:b/>
              </w:rPr>
              <w:t xml:space="preserve">. </w:t>
            </w:r>
            <w:r w:rsidR="006B7588" w:rsidRPr="006971B7">
              <w:rPr>
                <w:rFonts w:ascii="Arial" w:eastAsia="Times New Roman" w:hAnsi="Arial" w:cs="Arial"/>
                <w:b/>
              </w:rPr>
              <w:t>Provedba edukacija za pravosudne dužnosnike u kontekstu zaštite prijavitelja nepravilnosti</w:t>
            </w:r>
          </w:p>
        </w:tc>
      </w:tr>
      <w:tr w:rsidR="006B7588" w:rsidRPr="008126A2" w14:paraId="09B242CC" w14:textId="77777777" w:rsidTr="006B7588">
        <w:tc>
          <w:tcPr>
            <w:tcW w:w="4101" w:type="dxa"/>
            <w:shd w:val="clear" w:color="auto" w:fill="D9D9D9"/>
          </w:tcPr>
          <w:p w14:paraId="22B2313C" w14:textId="77777777" w:rsidR="006B7588" w:rsidRPr="00717773" w:rsidRDefault="006B7588" w:rsidP="00A83A70">
            <w:pPr>
              <w:rPr>
                <w:rFonts w:ascii="Arial" w:hAnsi="Arial" w:cs="Arial"/>
              </w:rPr>
            </w:pPr>
            <w:r w:rsidRPr="005823F0">
              <w:rPr>
                <w:rFonts w:ascii="Arial" w:eastAsia="Calibri" w:hAnsi="Arial" w:cs="Arial"/>
              </w:rPr>
              <w:t>Pokazatelji provedbe:</w:t>
            </w:r>
          </w:p>
        </w:tc>
        <w:tc>
          <w:tcPr>
            <w:tcW w:w="11482" w:type="dxa"/>
          </w:tcPr>
          <w:p w14:paraId="29179B6C" w14:textId="383646A5" w:rsidR="006B7588" w:rsidRPr="008126A2" w:rsidRDefault="006B7588" w:rsidP="00C93CB6">
            <w:pPr>
              <w:pStyle w:val="ListParagraph"/>
              <w:numPr>
                <w:ilvl w:val="0"/>
                <w:numId w:val="18"/>
              </w:numPr>
              <w:rPr>
                <w:rFonts w:ascii="Arial" w:hAnsi="Arial" w:cs="Arial"/>
              </w:rPr>
            </w:pPr>
            <w:r>
              <w:rPr>
                <w:rFonts w:ascii="Arial" w:hAnsi="Arial" w:cs="Arial"/>
              </w:rPr>
              <w:t>Proveden</w:t>
            </w:r>
            <w:r w:rsidR="00C93CB6">
              <w:rPr>
                <w:rFonts w:ascii="Arial" w:hAnsi="Arial" w:cs="Arial"/>
              </w:rPr>
              <w:t>e</w:t>
            </w:r>
            <w:r>
              <w:rPr>
                <w:rFonts w:ascii="Arial" w:hAnsi="Arial" w:cs="Arial"/>
              </w:rPr>
              <w:t xml:space="preserve"> </w:t>
            </w:r>
            <w:r w:rsidR="00C93CB6" w:rsidRPr="00C93CB6">
              <w:rPr>
                <w:rFonts w:ascii="Arial" w:hAnsi="Arial" w:cs="Arial"/>
              </w:rPr>
              <w:t>minimalno 2 edukacije godišnje s ukupno 20 polaznika.</w:t>
            </w:r>
          </w:p>
        </w:tc>
      </w:tr>
      <w:tr w:rsidR="006B7588" w:rsidRPr="00717773" w14:paraId="2E77D263" w14:textId="77777777" w:rsidTr="001C38F9">
        <w:trPr>
          <w:trHeight w:val="547"/>
        </w:trPr>
        <w:tc>
          <w:tcPr>
            <w:tcW w:w="4101" w:type="dxa"/>
            <w:shd w:val="clear" w:color="auto" w:fill="D9D9D9"/>
          </w:tcPr>
          <w:p w14:paraId="16B9474E" w14:textId="77777777" w:rsidR="006B7588" w:rsidRPr="00717773" w:rsidRDefault="006B7588" w:rsidP="00A83A70">
            <w:pPr>
              <w:rPr>
                <w:rFonts w:ascii="Arial" w:hAnsi="Arial" w:cs="Arial"/>
              </w:rPr>
            </w:pPr>
            <w:r w:rsidRPr="005823F0">
              <w:rPr>
                <w:rFonts w:ascii="Arial" w:eastAsia="Calibri" w:hAnsi="Arial" w:cs="Arial"/>
              </w:rPr>
              <w:t>Polazna vrijednost pokazatelja rezultata:</w:t>
            </w:r>
          </w:p>
        </w:tc>
        <w:tc>
          <w:tcPr>
            <w:tcW w:w="11482" w:type="dxa"/>
          </w:tcPr>
          <w:p w14:paraId="5CF141D8" w14:textId="77777777" w:rsidR="006B7588" w:rsidRPr="00717773" w:rsidRDefault="006B7588" w:rsidP="00A83A70">
            <w:pPr>
              <w:rPr>
                <w:rFonts w:ascii="Arial" w:hAnsi="Arial" w:cs="Arial"/>
              </w:rPr>
            </w:pPr>
            <w:r>
              <w:rPr>
                <w:rFonts w:ascii="Arial" w:hAnsi="Arial" w:cs="Arial"/>
              </w:rPr>
              <w:tab/>
              <w:t>/</w:t>
            </w:r>
          </w:p>
        </w:tc>
      </w:tr>
      <w:tr w:rsidR="006B7588" w:rsidRPr="00CB3C18" w14:paraId="60A6E63C" w14:textId="77777777" w:rsidTr="006B7588">
        <w:tc>
          <w:tcPr>
            <w:tcW w:w="4101" w:type="dxa"/>
            <w:shd w:val="clear" w:color="auto" w:fill="D9D9D9"/>
          </w:tcPr>
          <w:p w14:paraId="45CEEE6A" w14:textId="77777777" w:rsidR="006B7588" w:rsidRPr="00CB3C18" w:rsidRDefault="006B7588" w:rsidP="00A83A70">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tc>
        <w:tc>
          <w:tcPr>
            <w:tcW w:w="11482" w:type="dxa"/>
          </w:tcPr>
          <w:p w14:paraId="2E9D392B" w14:textId="44766100" w:rsidR="006B7588" w:rsidRPr="001C38F9" w:rsidRDefault="006B7588" w:rsidP="001C38F9">
            <w:pPr>
              <w:pStyle w:val="ListParagraph"/>
              <w:numPr>
                <w:ilvl w:val="0"/>
                <w:numId w:val="18"/>
              </w:numPr>
              <w:rPr>
                <w:rFonts w:ascii="Arial" w:hAnsi="Arial" w:cs="Arial"/>
              </w:rPr>
            </w:pPr>
            <w:r w:rsidRPr="001C38F9">
              <w:rPr>
                <w:rFonts w:ascii="Arial" w:hAnsi="Arial" w:cs="Arial"/>
              </w:rPr>
              <w:t>Informacije nositelja provedbe o provedenim edukacijama</w:t>
            </w:r>
          </w:p>
        </w:tc>
      </w:tr>
      <w:tr w:rsidR="006B7588" w:rsidRPr="00717773" w14:paraId="18B8C704" w14:textId="77777777" w:rsidTr="006B7588">
        <w:tc>
          <w:tcPr>
            <w:tcW w:w="4101" w:type="dxa"/>
            <w:shd w:val="clear" w:color="auto" w:fill="D9D9D9"/>
          </w:tcPr>
          <w:p w14:paraId="7DDB6DCD" w14:textId="77777777" w:rsidR="006B7588" w:rsidRPr="00717773" w:rsidRDefault="006B7588" w:rsidP="00A83A70">
            <w:pPr>
              <w:rPr>
                <w:rFonts w:ascii="Arial" w:hAnsi="Arial" w:cs="Arial"/>
              </w:rPr>
            </w:pPr>
            <w:r w:rsidRPr="005823F0">
              <w:rPr>
                <w:rFonts w:ascii="Arial" w:eastAsia="Calibri" w:hAnsi="Arial" w:cs="Arial"/>
              </w:rPr>
              <w:t>Potrebna financijska sredstva (Izvor financiranja i planirana sredstva):</w:t>
            </w:r>
          </w:p>
        </w:tc>
        <w:tc>
          <w:tcPr>
            <w:tcW w:w="11482" w:type="dxa"/>
          </w:tcPr>
          <w:p w14:paraId="661041CA" w14:textId="69005939" w:rsidR="006B7588" w:rsidRPr="00717773" w:rsidRDefault="006B7588" w:rsidP="006B3F18">
            <w:pPr>
              <w:rPr>
                <w:rFonts w:ascii="Arial" w:hAnsi="Arial" w:cs="Arial"/>
              </w:rPr>
            </w:pPr>
            <w:r w:rsidRPr="001D23C9">
              <w:rPr>
                <w:rFonts w:ascii="Arial" w:hAnsi="Arial" w:cs="Arial"/>
              </w:rPr>
              <w:t>Nisu potrebna dodatna sredstva. Sredstva su osigurana u</w:t>
            </w:r>
            <w:r>
              <w:rPr>
                <w:rFonts w:ascii="Arial" w:hAnsi="Arial" w:cs="Arial"/>
              </w:rPr>
              <w:t xml:space="preserve"> </w:t>
            </w:r>
            <w:r w:rsidR="00324C3F">
              <w:rPr>
                <w:rFonts w:ascii="Arial" w:hAnsi="Arial" w:cs="Arial"/>
              </w:rPr>
              <w:t xml:space="preserve">okviru </w:t>
            </w:r>
            <w:r w:rsidR="006B3F18">
              <w:rPr>
                <w:rFonts w:ascii="Arial" w:hAnsi="Arial" w:cs="Arial"/>
              </w:rPr>
              <w:t>p</w:t>
            </w:r>
            <w:r w:rsidR="006B3F18" w:rsidRPr="006B3F18">
              <w:rPr>
                <w:rFonts w:ascii="Arial" w:hAnsi="Arial" w:cs="Arial"/>
              </w:rPr>
              <w:t>roračunsk</w:t>
            </w:r>
            <w:r w:rsidR="00324C3F">
              <w:rPr>
                <w:rFonts w:ascii="Arial" w:hAnsi="Arial" w:cs="Arial"/>
              </w:rPr>
              <w:t>e</w:t>
            </w:r>
            <w:r w:rsidR="006B3F18">
              <w:rPr>
                <w:rFonts w:ascii="Arial" w:hAnsi="Arial" w:cs="Arial"/>
              </w:rPr>
              <w:t xml:space="preserve"> aktivnosti </w:t>
            </w:r>
            <w:r w:rsidR="006B3F18" w:rsidRPr="006B3F18">
              <w:rPr>
                <w:rFonts w:ascii="Arial" w:hAnsi="Arial" w:cs="Arial"/>
              </w:rPr>
              <w:t>A629024 Stručno usavršavanje pravosudnih dužnosnika i savjetnika u pravosudnim tijelima, a ukupni trošak provođenja aktivnosti procjenjujemo na 48.000 kuna.</w:t>
            </w:r>
          </w:p>
        </w:tc>
      </w:tr>
      <w:tr w:rsidR="006B7588" w:rsidRPr="00717773" w14:paraId="58FA0D5E" w14:textId="77777777" w:rsidTr="006B7588">
        <w:tc>
          <w:tcPr>
            <w:tcW w:w="4101" w:type="dxa"/>
            <w:shd w:val="clear" w:color="auto" w:fill="D9D9D9"/>
          </w:tcPr>
          <w:p w14:paraId="03B795C3" w14:textId="77777777" w:rsidR="006B7588" w:rsidRPr="005823F0" w:rsidRDefault="006B7588" w:rsidP="00A83A70">
            <w:pPr>
              <w:spacing w:after="0" w:line="240" w:lineRule="auto"/>
              <w:rPr>
                <w:rFonts w:ascii="Arial" w:eastAsia="Calibri" w:hAnsi="Arial" w:cs="Arial"/>
              </w:rPr>
            </w:pPr>
            <w:r w:rsidRPr="005823F0">
              <w:rPr>
                <w:rFonts w:ascii="Arial" w:eastAsia="Calibri" w:hAnsi="Arial" w:cs="Arial"/>
              </w:rPr>
              <w:t xml:space="preserve">Početak provedbe i </w:t>
            </w:r>
          </w:p>
          <w:p w14:paraId="34F8FAE2" w14:textId="77777777" w:rsidR="006B7588" w:rsidRPr="005823F0" w:rsidRDefault="006B7588" w:rsidP="00A83A70">
            <w:pPr>
              <w:rPr>
                <w:rFonts w:ascii="Arial" w:eastAsia="Calibri" w:hAnsi="Arial" w:cs="Arial"/>
              </w:rPr>
            </w:pPr>
            <w:r w:rsidRPr="005823F0">
              <w:rPr>
                <w:rFonts w:ascii="Arial" w:eastAsia="Calibri" w:hAnsi="Arial" w:cs="Arial"/>
              </w:rPr>
              <w:t xml:space="preserve">krajnji rok provedbe: </w:t>
            </w:r>
          </w:p>
        </w:tc>
        <w:tc>
          <w:tcPr>
            <w:tcW w:w="11482" w:type="dxa"/>
          </w:tcPr>
          <w:p w14:paraId="4EBD8DE9" w14:textId="77777777" w:rsidR="006B7588" w:rsidRPr="00717773" w:rsidRDefault="006B7588" w:rsidP="00A83A70">
            <w:pPr>
              <w:rPr>
                <w:rFonts w:ascii="Arial" w:hAnsi="Arial" w:cs="Arial"/>
              </w:rPr>
            </w:pPr>
            <w:r>
              <w:rPr>
                <w:rFonts w:ascii="Arial" w:hAnsi="Arial" w:cs="Arial"/>
              </w:rPr>
              <w:t xml:space="preserve">rujan 2022. – prosinac 2023. </w:t>
            </w:r>
          </w:p>
        </w:tc>
      </w:tr>
      <w:tr w:rsidR="006B7588" w:rsidRPr="006971B7" w14:paraId="641B7F28" w14:textId="77777777" w:rsidTr="00A83A70">
        <w:trPr>
          <w:trHeight w:val="115"/>
        </w:trPr>
        <w:tc>
          <w:tcPr>
            <w:tcW w:w="15583" w:type="dxa"/>
            <w:gridSpan w:val="2"/>
            <w:tcBorders>
              <w:top w:val="single" w:sz="4" w:space="0" w:color="auto"/>
              <w:left w:val="single" w:sz="4" w:space="0" w:color="auto"/>
              <w:bottom w:val="single" w:sz="4" w:space="0" w:color="auto"/>
              <w:right w:val="single" w:sz="4" w:space="0" w:color="auto"/>
            </w:tcBorders>
            <w:shd w:val="clear" w:color="auto" w:fill="BFBFBF"/>
          </w:tcPr>
          <w:p w14:paraId="597E7A02" w14:textId="77777777" w:rsidR="006B7588" w:rsidRPr="006971B7" w:rsidRDefault="006B7588" w:rsidP="00A83A70">
            <w:pPr>
              <w:rPr>
                <w:b/>
                <w:color w:val="000000"/>
                <w:sz w:val="4"/>
                <w:szCs w:val="4"/>
                <w:lang w:eastAsia="hr-HR"/>
              </w:rPr>
            </w:pPr>
          </w:p>
        </w:tc>
      </w:tr>
      <w:tr w:rsidR="006B7588" w:rsidRPr="00717773" w14:paraId="0EA67047" w14:textId="77777777" w:rsidTr="006B7588">
        <w:tc>
          <w:tcPr>
            <w:tcW w:w="4101" w:type="dxa"/>
            <w:shd w:val="clear" w:color="auto" w:fill="D9D9D9"/>
          </w:tcPr>
          <w:p w14:paraId="0DEA18F8" w14:textId="77777777" w:rsidR="006B7588" w:rsidRPr="00717773" w:rsidRDefault="006B7588" w:rsidP="00A83A70">
            <w:pPr>
              <w:rPr>
                <w:rFonts w:ascii="Arial" w:hAnsi="Arial" w:cs="Arial"/>
              </w:rPr>
            </w:pPr>
            <w:r>
              <w:rPr>
                <w:rFonts w:ascii="Arial" w:eastAsia="Calibri" w:hAnsi="Arial" w:cs="Arial"/>
              </w:rPr>
              <w:t>Broj i n</w:t>
            </w:r>
            <w:r w:rsidRPr="005823F0">
              <w:rPr>
                <w:rFonts w:ascii="Arial" w:eastAsia="Calibri" w:hAnsi="Arial" w:cs="Arial"/>
              </w:rPr>
              <w:t>aziv aktivnosti:</w:t>
            </w:r>
          </w:p>
        </w:tc>
        <w:tc>
          <w:tcPr>
            <w:tcW w:w="11482" w:type="dxa"/>
            <w:vAlign w:val="bottom"/>
          </w:tcPr>
          <w:p w14:paraId="68CCAA19" w14:textId="7C067BFA" w:rsidR="006B7588" w:rsidRPr="00717773" w:rsidRDefault="00042D25" w:rsidP="009B151B">
            <w:pPr>
              <w:rPr>
                <w:rFonts w:ascii="Arial" w:hAnsi="Arial" w:cs="Arial"/>
                <w:b/>
              </w:rPr>
            </w:pPr>
            <w:r>
              <w:rPr>
                <w:rFonts w:ascii="Arial" w:hAnsi="Arial" w:cs="Arial"/>
                <w:b/>
              </w:rPr>
              <w:t>11</w:t>
            </w:r>
            <w:r w:rsidR="006B7588">
              <w:rPr>
                <w:rFonts w:ascii="Arial" w:hAnsi="Arial" w:cs="Arial"/>
                <w:b/>
              </w:rPr>
              <w:t>.</w:t>
            </w:r>
            <w:r w:rsidR="009B151B">
              <w:rPr>
                <w:rFonts w:ascii="Arial" w:hAnsi="Arial" w:cs="Arial"/>
                <w:b/>
              </w:rPr>
              <w:t>2</w:t>
            </w:r>
            <w:r w:rsidR="006B7588">
              <w:rPr>
                <w:rFonts w:ascii="Arial" w:hAnsi="Arial" w:cs="Arial"/>
                <w:b/>
              </w:rPr>
              <w:t xml:space="preserve">. </w:t>
            </w:r>
            <w:r w:rsidR="006B7588" w:rsidRPr="008126A2">
              <w:rPr>
                <w:rFonts w:ascii="Arial" w:eastAsia="Times New Roman" w:hAnsi="Arial" w:cs="Arial"/>
                <w:b/>
              </w:rPr>
              <w:t>Provedba edukacija u kontekstu zaštite prijavitelja nepravilnosti za povjerljive osobe, sindikalne povjerenike, pružatelje besplatne pravne pomoći i zaposlenike</w:t>
            </w:r>
          </w:p>
        </w:tc>
      </w:tr>
      <w:tr w:rsidR="006B7588" w:rsidRPr="00056696" w14:paraId="42EEAC00" w14:textId="77777777" w:rsidTr="006B7588">
        <w:tc>
          <w:tcPr>
            <w:tcW w:w="4101" w:type="dxa"/>
            <w:shd w:val="clear" w:color="auto" w:fill="D9D9D9"/>
          </w:tcPr>
          <w:p w14:paraId="222E1C8D" w14:textId="77777777" w:rsidR="006B7588" w:rsidRPr="00717773" w:rsidRDefault="006B7588" w:rsidP="00A83A70">
            <w:pPr>
              <w:rPr>
                <w:rFonts w:ascii="Arial" w:hAnsi="Arial" w:cs="Arial"/>
              </w:rPr>
            </w:pPr>
            <w:r w:rsidRPr="005823F0">
              <w:rPr>
                <w:rFonts w:ascii="Arial" w:eastAsia="Calibri" w:hAnsi="Arial" w:cs="Arial"/>
              </w:rPr>
              <w:t>Pokazatelji provedbe:</w:t>
            </w:r>
          </w:p>
        </w:tc>
        <w:tc>
          <w:tcPr>
            <w:tcW w:w="11482" w:type="dxa"/>
          </w:tcPr>
          <w:p w14:paraId="5E0A0F02" w14:textId="77777777" w:rsidR="006B7588" w:rsidRPr="00056696" w:rsidRDefault="006B7588" w:rsidP="006B7588">
            <w:pPr>
              <w:pStyle w:val="ListParagraph"/>
              <w:numPr>
                <w:ilvl w:val="0"/>
                <w:numId w:val="18"/>
              </w:numPr>
              <w:rPr>
                <w:rFonts w:ascii="Arial" w:hAnsi="Arial" w:cs="Arial"/>
              </w:rPr>
            </w:pPr>
            <w:r w:rsidRPr="008126A2">
              <w:rPr>
                <w:rFonts w:ascii="Arial" w:hAnsi="Arial" w:cs="Arial"/>
              </w:rPr>
              <w:t>Provedeno</w:t>
            </w:r>
            <w:r>
              <w:rPr>
                <w:rFonts w:ascii="Arial" w:hAnsi="Arial" w:cs="Arial"/>
              </w:rPr>
              <w:t xml:space="preserve"> 5 </w:t>
            </w:r>
            <w:r w:rsidRPr="008126A2">
              <w:rPr>
                <w:rFonts w:ascii="Arial" w:hAnsi="Arial" w:cs="Arial"/>
              </w:rPr>
              <w:t xml:space="preserve">edukacija s ukupno najmanje </w:t>
            </w:r>
            <w:r>
              <w:rPr>
                <w:rFonts w:ascii="Arial" w:hAnsi="Arial" w:cs="Arial"/>
              </w:rPr>
              <w:t>75</w:t>
            </w:r>
            <w:r w:rsidRPr="008126A2">
              <w:rPr>
                <w:rFonts w:ascii="Arial" w:hAnsi="Arial" w:cs="Arial"/>
              </w:rPr>
              <w:t xml:space="preserve"> polaznika</w:t>
            </w:r>
          </w:p>
        </w:tc>
      </w:tr>
      <w:tr w:rsidR="006B7588" w:rsidRPr="00717773" w14:paraId="16A79551" w14:textId="77777777" w:rsidTr="006B7588">
        <w:tc>
          <w:tcPr>
            <w:tcW w:w="4101" w:type="dxa"/>
            <w:shd w:val="clear" w:color="auto" w:fill="D9D9D9"/>
          </w:tcPr>
          <w:p w14:paraId="59494188" w14:textId="77777777" w:rsidR="006B7588" w:rsidRPr="00717773" w:rsidRDefault="006B7588" w:rsidP="00A83A70">
            <w:pPr>
              <w:rPr>
                <w:rFonts w:ascii="Arial" w:hAnsi="Arial" w:cs="Arial"/>
              </w:rPr>
            </w:pPr>
            <w:r w:rsidRPr="005823F0">
              <w:rPr>
                <w:rFonts w:ascii="Arial" w:eastAsia="Calibri" w:hAnsi="Arial" w:cs="Arial"/>
              </w:rPr>
              <w:t>Polazna vrijednost pokazatelja rezultata:</w:t>
            </w:r>
          </w:p>
        </w:tc>
        <w:tc>
          <w:tcPr>
            <w:tcW w:w="11482" w:type="dxa"/>
          </w:tcPr>
          <w:p w14:paraId="6A63EDD3" w14:textId="77777777" w:rsidR="006B7588" w:rsidRPr="00717773" w:rsidRDefault="006B7588" w:rsidP="00A83A70">
            <w:pPr>
              <w:rPr>
                <w:rFonts w:ascii="Arial" w:hAnsi="Arial" w:cs="Arial"/>
              </w:rPr>
            </w:pPr>
            <w:r>
              <w:rPr>
                <w:rFonts w:ascii="Arial" w:hAnsi="Arial" w:cs="Arial"/>
              </w:rPr>
              <w:tab/>
              <w:t>/</w:t>
            </w:r>
          </w:p>
        </w:tc>
      </w:tr>
      <w:tr w:rsidR="006B7588" w:rsidRPr="00CB3C18" w14:paraId="2C2B7D67" w14:textId="77777777" w:rsidTr="006B7588">
        <w:tc>
          <w:tcPr>
            <w:tcW w:w="4101" w:type="dxa"/>
            <w:shd w:val="clear" w:color="auto" w:fill="D9D9D9"/>
          </w:tcPr>
          <w:p w14:paraId="3617F9DA" w14:textId="77777777" w:rsidR="006B7588" w:rsidRPr="00CB3C18" w:rsidRDefault="006B7588" w:rsidP="00A83A70">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tc>
        <w:tc>
          <w:tcPr>
            <w:tcW w:w="11482" w:type="dxa"/>
          </w:tcPr>
          <w:p w14:paraId="50D8E73A" w14:textId="77777777" w:rsidR="006B7588" w:rsidRPr="00CB3C18" w:rsidRDefault="006B7588" w:rsidP="006B7588">
            <w:pPr>
              <w:pStyle w:val="ListParagraph"/>
              <w:numPr>
                <w:ilvl w:val="0"/>
                <w:numId w:val="37"/>
              </w:numPr>
              <w:rPr>
                <w:rFonts w:ascii="Arial" w:hAnsi="Arial" w:cs="Arial"/>
              </w:rPr>
            </w:pPr>
            <w:r w:rsidRPr="008126A2">
              <w:rPr>
                <w:rFonts w:ascii="Arial" w:hAnsi="Arial" w:cs="Arial"/>
              </w:rPr>
              <w:t>I</w:t>
            </w:r>
            <w:r>
              <w:rPr>
                <w:rFonts w:ascii="Arial" w:hAnsi="Arial" w:cs="Arial"/>
              </w:rPr>
              <w:t>nformacije</w:t>
            </w:r>
            <w:r w:rsidRPr="008126A2">
              <w:rPr>
                <w:rFonts w:ascii="Arial" w:hAnsi="Arial" w:cs="Arial"/>
              </w:rPr>
              <w:t xml:space="preserve"> </w:t>
            </w:r>
            <w:r>
              <w:rPr>
                <w:rFonts w:ascii="Arial" w:hAnsi="Arial" w:cs="Arial"/>
              </w:rPr>
              <w:t xml:space="preserve">nositelja provedbe </w:t>
            </w:r>
            <w:r w:rsidRPr="008126A2">
              <w:rPr>
                <w:rFonts w:ascii="Arial" w:hAnsi="Arial" w:cs="Arial"/>
              </w:rPr>
              <w:t>o provedenim edukacijam</w:t>
            </w:r>
            <w:r>
              <w:rPr>
                <w:rFonts w:ascii="Arial" w:hAnsi="Arial" w:cs="Arial"/>
              </w:rPr>
              <w:t>a</w:t>
            </w:r>
          </w:p>
        </w:tc>
      </w:tr>
      <w:tr w:rsidR="006B7588" w:rsidRPr="00717773" w14:paraId="0BFEE56E" w14:textId="77777777" w:rsidTr="006B7588">
        <w:tc>
          <w:tcPr>
            <w:tcW w:w="4101" w:type="dxa"/>
            <w:shd w:val="clear" w:color="auto" w:fill="D9D9D9"/>
          </w:tcPr>
          <w:p w14:paraId="1B76B063" w14:textId="77777777" w:rsidR="006B7588" w:rsidRPr="00717773" w:rsidRDefault="006B7588" w:rsidP="00A83A70">
            <w:pPr>
              <w:rPr>
                <w:rFonts w:ascii="Arial" w:hAnsi="Arial" w:cs="Arial"/>
              </w:rPr>
            </w:pPr>
            <w:r w:rsidRPr="005823F0">
              <w:rPr>
                <w:rFonts w:ascii="Arial" w:eastAsia="Calibri" w:hAnsi="Arial" w:cs="Arial"/>
              </w:rPr>
              <w:t>Potrebna financijska sredstva (Izvor financiranja i planirana sredstva):</w:t>
            </w:r>
          </w:p>
        </w:tc>
        <w:tc>
          <w:tcPr>
            <w:tcW w:w="11482" w:type="dxa"/>
          </w:tcPr>
          <w:p w14:paraId="335982E2" w14:textId="1E447368" w:rsidR="006B7588" w:rsidRPr="00717773" w:rsidRDefault="006B7588" w:rsidP="00A83A70">
            <w:pPr>
              <w:rPr>
                <w:rFonts w:ascii="Arial" w:hAnsi="Arial" w:cs="Arial"/>
              </w:rPr>
            </w:pPr>
            <w:r w:rsidRPr="001D23C9">
              <w:rPr>
                <w:rFonts w:ascii="Arial" w:hAnsi="Arial" w:cs="Arial"/>
              </w:rPr>
              <w:t xml:space="preserve">Nisu potrebna dodatna sredstva. </w:t>
            </w:r>
            <w:r w:rsidR="00B42DB6" w:rsidRPr="00B42DB6">
              <w:rPr>
                <w:rFonts w:ascii="Arial" w:hAnsi="Arial" w:cs="Arial"/>
              </w:rPr>
              <w:t>Sredstva su osigurana u Državnom proračunu, na razdjelu 109 Ministarstvo pravosuđa i uprave, u okviru proračunske aktivnosti A629000 Administracija i upravljanje, a odnose se na sredstva za redovno poslovanje Ministarstva.</w:t>
            </w:r>
          </w:p>
        </w:tc>
      </w:tr>
      <w:tr w:rsidR="006B7588" w:rsidRPr="00717773" w14:paraId="7A834CD4" w14:textId="77777777" w:rsidTr="006B7588">
        <w:tc>
          <w:tcPr>
            <w:tcW w:w="4101" w:type="dxa"/>
            <w:shd w:val="clear" w:color="auto" w:fill="D9D9D9"/>
          </w:tcPr>
          <w:p w14:paraId="4CB471D2" w14:textId="77777777" w:rsidR="006B7588" w:rsidRPr="005823F0" w:rsidRDefault="006B7588" w:rsidP="00A83A70">
            <w:pPr>
              <w:spacing w:after="0" w:line="240" w:lineRule="auto"/>
              <w:rPr>
                <w:rFonts w:ascii="Arial" w:eastAsia="Calibri" w:hAnsi="Arial" w:cs="Arial"/>
              </w:rPr>
            </w:pPr>
            <w:r w:rsidRPr="005823F0">
              <w:rPr>
                <w:rFonts w:ascii="Arial" w:eastAsia="Calibri" w:hAnsi="Arial" w:cs="Arial"/>
              </w:rPr>
              <w:t xml:space="preserve">Početak provedbe i </w:t>
            </w:r>
          </w:p>
          <w:p w14:paraId="417F5C5B" w14:textId="77777777" w:rsidR="006B7588" w:rsidRPr="005823F0" w:rsidRDefault="006B7588" w:rsidP="00A83A70">
            <w:pPr>
              <w:rPr>
                <w:rFonts w:ascii="Arial" w:eastAsia="Calibri" w:hAnsi="Arial" w:cs="Arial"/>
              </w:rPr>
            </w:pPr>
            <w:r w:rsidRPr="005823F0">
              <w:rPr>
                <w:rFonts w:ascii="Arial" w:eastAsia="Calibri" w:hAnsi="Arial" w:cs="Arial"/>
              </w:rPr>
              <w:t xml:space="preserve">krajnji rok provedbe: </w:t>
            </w:r>
          </w:p>
        </w:tc>
        <w:tc>
          <w:tcPr>
            <w:tcW w:w="11482" w:type="dxa"/>
          </w:tcPr>
          <w:p w14:paraId="4E06EB72" w14:textId="77777777" w:rsidR="006B7588" w:rsidRPr="00717773" w:rsidRDefault="006B7588" w:rsidP="00A83A70">
            <w:pPr>
              <w:rPr>
                <w:rFonts w:ascii="Arial" w:hAnsi="Arial" w:cs="Arial"/>
              </w:rPr>
            </w:pPr>
            <w:r w:rsidRPr="008126A2">
              <w:rPr>
                <w:rFonts w:ascii="Arial" w:hAnsi="Arial" w:cs="Arial"/>
              </w:rPr>
              <w:t>rujan 2022. – prosinac 2023.</w:t>
            </w:r>
          </w:p>
        </w:tc>
      </w:tr>
    </w:tbl>
    <w:p w14:paraId="43554D35" w14:textId="77777777" w:rsidR="00FA24BC" w:rsidRPr="002313CA" w:rsidRDefault="00FA24BC" w:rsidP="00FA24BC">
      <w:pPr>
        <w:rPr>
          <w:sz w:val="16"/>
          <w:szCs w:val="16"/>
        </w:rPr>
      </w:pPr>
    </w:p>
    <w:tbl>
      <w:tblPr>
        <w:tblW w:w="15583" w:type="dxa"/>
        <w:tblCellMar>
          <w:top w:w="15" w:type="dxa"/>
          <w:left w:w="15" w:type="dxa"/>
          <w:bottom w:w="15" w:type="dxa"/>
          <w:right w:w="15" w:type="dxa"/>
        </w:tblCellMar>
        <w:tblLook w:val="04A0" w:firstRow="1" w:lastRow="0" w:firstColumn="1" w:lastColumn="0" w:noHBand="0" w:noVBand="1"/>
      </w:tblPr>
      <w:tblGrid>
        <w:gridCol w:w="1877"/>
        <w:gridCol w:w="2224"/>
        <w:gridCol w:w="5609"/>
        <w:gridCol w:w="5873"/>
      </w:tblGrid>
      <w:tr w:rsidR="00887BF6" w:rsidRPr="008173DB" w14:paraId="0CE6A741" w14:textId="77777777" w:rsidTr="0056571F">
        <w:tc>
          <w:tcPr>
            <w:tcW w:w="15583"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5A5BC021" w14:textId="77777777" w:rsidR="00887BF6" w:rsidRPr="00717773" w:rsidRDefault="00887BF6" w:rsidP="0056571F">
            <w:pPr>
              <w:rPr>
                <w:rFonts w:ascii="Times New Roman" w:hAnsi="Times New Roman"/>
              </w:rPr>
            </w:pPr>
          </w:p>
        </w:tc>
      </w:tr>
      <w:tr w:rsidR="00887BF6" w:rsidRPr="008173DB" w14:paraId="4BEB3E4F" w14:textId="77777777" w:rsidTr="0056571F">
        <w:tc>
          <w:tcPr>
            <w:tcW w:w="15583"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7AB265C" w14:textId="0AC80DF1" w:rsidR="00887BF6" w:rsidRPr="006B63B3" w:rsidRDefault="00887BF6" w:rsidP="00F638C5">
            <w:pPr>
              <w:pStyle w:val="Heading3"/>
              <w:rPr>
                <w:rFonts w:ascii="Times New Roman" w:hAnsi="Times New Roman"/>
              </w:rPr>
            </w:pPr>
            <w:bookmarkStart w:id="40" w:name="_Toc95738547"/>
            <w:r w:rsidRPr="006B63B3">
              <w:t xml:space="preserve">Mjera </w:t>
            </w:r>
            <w:r w:rsidR="00042D25">
              <w:t>12</w:t>
            </w:r>
            <w:r w:rsidRPr="006B63B3">
              <w:t xml:space="preserve">. </w:t>
            </w:r>
            <w:r w:rsidR="002F17B2" w:rsidRPr="006B63B3">
              <w:t xml:space="preserve">UNAPRJEĐENJE NORMATIVNOG OKVIRA ZA </w:t>
            </w:r>
            <w:r w:rsidR="002F17B2">
              <w:rPr>
                <w:iCs/>
              </w:rPr>
              <w:t xml:space="preserve">SPRJEČAVANJE </w:t>
            </w:r>
            <w:r w:rsidR="002F17B2" w:rsidRPr="006B63B3">
              <w:rPr>
                <w:iCs/>
              </w:rPr>
              <w:t>KORUPCIJE</w:t>
            </w:r>
            <w:bookmarkEnd w:id="40"/>
          </w:p>
        </w:tc>
      </w:tr>
      <w:tr w:rsidR="00887BF6" w:rsidRPr="00717773" w14:paraId="3C694BBA"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DC6C006" w14:textId="77777777" w:rsidR="00887BF6" w:rsidRPr="00AE19D3" w:rsidRDefault="00AE19D3" w:rsidP="00AE19D3">
            <w:pPr>
              <w:jc w:val="center"/>
              <w:rPr>
                <w:rFonts w:ascii="Arial" w:hAnsi="Arial" w:cs="Arial"/>
                <w:color w:val="000000"/>
                <w:shd w:val="clear" w:color="auto" w:fill="D9D9D9"/>
              </w:rPr>
            </w:pPr>
            <w:r>
              <w:rPr>
                <w:rFonts w:ascii="Arial" w:hAnsi="Arial" w:cs="Arial"/>
                <w:color w:val="000000"/>
                <w:shd w:val="clear" w:color="auto" w:fill="D9D9D9"/>
              </w:rPr>
              <w:t>Nositelj mjere</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1A87B" w14:textId="77777777" w:rsidR="00887BF6" w:rsidRPr="00717773" w:rsidRDefault="00887BF6" w:rsidP="0056571F">
            <w:pPr>
              <w:rPr>
                <w:rFonts w:ascii="Times New Roman" w:hAnsi="Times New Roman"/>
              </w:rPr>
            </w:pPr>
            <w:r w:rsidRPr="00717773">
              <w:rPr>
                <w:rFonts w:ascii="Arial" w:hAnsi="Arial" w:cs="Arial"/>
                <w:b/>
              </w:rPr>
              <w:t xml:space="preserve">MINISTARSTVO PRAVOSUĐA </w:t>
            </w:r>
            <w:r>
              <w:rPr>
                <w:rFonts w:ascii="Arial" w:hAnsi="Arial" w:cs="Arial"/>
                <w:b/>
              </w:rPr>
              <w:t>I UPRAVE</w:t>
            </w:r>
          </w:p>
        </w:tc>
      </w:tr>
      <w:tr w:rsidR="00887BF6" w:rsidRPr="00717773" w14:paraId="25573B16" w14:textId="77777777" w:rsidTr="0056571F">
        <w:tc>
          <w:tcPr>
            <w:tcW w:w="15583"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E8AFEA1" w14:textId="77777777" w:rsidR="00887BF6" w:rsidRPr="00717773" w:rsidRDefault="00887BF6" w:rsidP="0056571F">
            <w:pPr>
              <w:jc w:val="center"/>
              <w:rPr>
                <w:rFonts w:ascii="Times New Roman" w:hAnsi="Times New Roman"/>
              </w:rPr>
            </w:pPr>
            <w:r w:rsidRPr="00717773">
              <w:rPr>
                <w:rFonts w:ascii="Arial" w:hAnsi="Arial" w:cs="Arial"/>
                <w:b/>
                <w:bCs/>
                <w:color w:val="000000"/>
                <w:shd w:val="clear" w:color="auto" w:fill="D9D9D9"/>
              </w:rPr>
              <w:t xml:space="preserve">Opis mjere </w:t>
            </w:r>
          </w:p>
        </w:tc>
      </w:tr>
      <w:tr w:rsidR="00887BF6" w:rsidRPr="008173DB" w14:paraId="6EA917AD"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E82713E" w14:textId="77777777" w:rsidR="00887BF6" w:rsidRPr="00717773" w:rsidRDefault="00887BF6" w:rsidP="0056571F">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javni problem odgovara mjera? </w:t>
            </w:r>
          </w:p>
          <w:p w14:paraId="0D3F1E7C" w14:textId="77777777" w:rsidR="00887BF6" w:rsidRPr="00717773" w:rsidRDefault="00887BF6" w:rsidP="0056571F">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8B8E92" w14:textId="162CC6FE" w:rsidR="002F17B2" w:rsidRPr="002F17B2" w:rsidRDefault="002F17B2" w:rsidP="004559AD">
            <w:pPr>
              <w:jc w:val="both"/>
              <w:textAlignment w:val="baseline"/>
              <w:rPr>
                <w:rFonts w:ascii="Arial" w:hAnsi="Arial" w:cs="Arial"/>
                <w:iCs/>
                <w:color w:val="000000"/>
              </w:rPr>
            </w:pPr>
            <w:r w:rsidRPr="002F17B2">
              <w:rPr>
                <w:rFonts w:ascii="Arial" w:hAnsi="Arial" w:cs="Arial"/>
                <w:iCs/>
                <w:color w:val="000000"/>
              </w:rPr>
              <w:t xml:space="preserve">U cilju nastavka kontinuiranog strateškog provođenja i nadograđivanja sustava antikorupcijskih mjera u Republici Hrvatskoj, nakon razdoblja važenja aktualne Strategije suzbijanja korupcije za razdoblje od 2015. do 2020. godine („Narodne novine“, br. 26/15), </w:t>
            </w:r>
            <w:r w:rsidR="00926671">
              <w:rPr>
                <w:rFonts w:ascii="Arial" w:hAnsi="Arial" w:cs="Arial"/>
                <w:iCs/>
                <w:color w:val="000000"/>
              </w:rPr>
              <w:t>u listopadu 2021. donesena</w:t>
            </w:r>
            <w:r w:rsidRPr="002F17B2">
              <w:rPr>
                <w:rFonts w:ascii="Arial" w:hAnsi="Arial" w:cs="Arial"/>
                <w:iCs/>
                <w:color w:val="000000"/>
              </w:rPr>
              <w:t xml:space="preserve"> je nova Strategija sprječavanja korupcije za razdoblje od 2021. do 2030. godine. </w:t>
            </w:r>
          </w:p>
          <w:p w14:paraId="3AE933E2" w14:textId="77777777" w:rsidR="002F17B2" w:rsidRPr="002F17B2" w:rsidRDefault="002F17B2" w:rsidP="004559AD">
            <w:pPr>
              <w:jc w:val="both"/>
              <w:textAlignment w:val="baseline"/>
              <w:rPr>
                <w:rFonts w:ascii="Arial" w:hAnsi="Arial" w:cs="Arial"/>
                <w:iCs/>
                <w:color w:val="000000"/>
              </w:rPr>
            </w:pPr>
            <w:r w:rsidRPr="002F17B2">
              <w:rPr>
                <w:rFonts w:ascii="Arial" w:hAnsi="Arial" w:cs="Arial"/>
                <w:iCs/>
                <w:color w:val="000000"/>
              </w:rPr>
              <w:t>Korupcija kao društveni fenomen uvjetovana je sviješću o društvenim vrijednostima i prihvatljivom ponašanju te ima snažan efekt na vladavinu prava i povjerenje u institucije. Takvo ozračje također nepobitno utječe na gospodarsko blagostanje i prosperitet svih građana te su stoga aktivnosti usmjerene na borbu protiv korupcije na svim razinama prioritet države i cijelog društva.</w:t>
            </w:r>
          </w:p>
          <w:p w14:paraId="1F782B76" w14:textId="77777777" w:rsidR="002F17B2" w:rsidRPr="002F17B2" w:rsidRDefault="002F17B2" w:rsidP="004559AD">
            <w:pPr>
              <w:jc w:val="both"/>
              <w:textAlignment w:val="baseline"/>
              <w:rPr>
                <w:rFonts w:ascii="Arial" w:hAnsi="Arial" w:cs="Arial"/>
                <w:iCs/>
                <w:color w:val="000000"/>
              </w:rPr>
            </w:pPr>
            <w:r w:rsidRPr="002F17B2">
              <w:rPr>
                <w:rFonts w:ascii="Arial" w:hAnsi="Arial" w:cs="Arial"/>
                <w:iCs/>
                <w:color w:val="000000"/>
              </w:rPr>
              <w:t xml:space="preserve">Učinkovita borba protiv korupcije stoga uključuje ne samo državna tijela, nezavisne institucije i pravosuđe, već i cijelo društvo, poslovnu zajednicu, građane i civilni sektor kao i međunarodnu zajednicu. </w:t>
            </w:r>
          </w:p>
          <w:p w14:paraId="7D015985" w14:textId="3ED94272" w:rsidR="002F17B2" w:rsidRPr="002F17B2" w:rsidRDefault="002F17B2" w:rsidP="004559AD">
            <w:pPr>
              <w:jc w:val="both"/>
              <w:textAlignment w:val="baseline"/>
              <w:rPr>
                <w:rFonts w:ascii="Arial" w:hAnsi="Arial" w:cs="Arial"/>
                <w:iCs/>
                <w:color w:val="000000"/>
              </w:rPr>
            </w:pPr>
            <w:r w:rsidRPr="002F17B2">
              <w:rPr>
                <w:rFonts w:ascii="Arial" w:hAnsi="Arial" w:cs="Arial"/>
                <w:iCs/>
                <w:color w:val="000000"/>
              </w:rPr>
              <w:t>Unatoč prepoznatom postojanju potrebnog okvira za učinkovitu borbu protiv korupcije u javnom sektoru te umreženost državnih tijela čime se pridonosi oblikovanju antikorupcijskih politika u svim granama vlasti, u zakonodavnom i institucionalnom okviru za borbu protiv korupcije postoji prostor i potre</w:t>
            </w:r>
            <w:r>
              <w:rPr>
                <w:rFonts w:ascii="Arial" w:hAnsi="Arial" w:cs="Arial"/>
                <w:iCs/>
                <w:color w:val="000000"/>
              </w:rPr>
              <w:t xml:space="preserve">ba za daljnjim unaprjeđenjima. </w:t>
            </w:r>
          </w:p>
          <w:p w14:paraId="699405A2" w14:textId="37D44997" w:rsidR="00EB36A6" w:rsidRPr="00F179A3" w:rsidRDefault="002F17B2" w:rsidP="004559AD">
            <w:pPr>
              <w:pBdr>
                <w:between w:val="nil"/>
              </w:pBdr>
              <w:jc w:val="both"/>
              <w:textAlignment w:val="baseline"/>
              <w:rPr>
                <w:rFonts w:ascii="Cambria" w:eastAsia="Times New Roman" w:hAnsi="Cambria" w:cs="Calibri"/>
                <w:color w:val="000000"/>
                <w:sz w:val="24"/>
                <w:szCs w:val="24"/>
              </w:rPr>
            </w:pPr>
            <w:r w:rsidRPr="002F17B2">
              <w:rPr>
                <w:rFonts w:ascii="Arial" w:hAnsi="Arial" w:cs="Arial"/>
                <w:iCs/>
                <w:color w:val="000000"/>
              </w:rPr>
              <w:t>Strategija postavlja prioritete u jačanju preventivnih mehanizama za borbu protiv korupcije, kroz jačanje institucionalnog i zakonodavnog okvira za borbu protiv korupcije, jačanje transparentnosti i otvorenosti tijela javne vlasti, poboljšanje sustava integriteta i upravljanja sukobom interesa u javnoj upravi. Osim toga, Strategija će se usredotočiti na jačanje antikorupcijskih potencijala u sustavu javne nabave kao posebnog prioritetnog područja, kao i na podizanje svijesti o štetnosti korupcije i nužnosti njezinog učinkovitog suzbijanja i sprječavanja.</w:t>
            </w:r>
          </w:p>
        </w:tc>
      </w:tr>
      <w:tr w:rsidR="00887BF6" w:rsidRPr="008173DB" w14:paraId="26F0C92D"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7FE4367" w14:textId="77777777" w:rsidR="00887BF6" w:rsidRPr="00717773" w:rsidRDefault="00887BF6" w:rsidP="0056571F">
            <w:pPr>
              <w:jc w:val="center"/>
              <w:rPr>
                <w:rFonts w:ascii="Times New Roman" w:hAnsi="Times New Roman"/>
              </w:rPr>
            </w:pPr>
            <w:r w:rsidRPr="00717773">
              <w:rPr>
                <w:rFonts w:ascii="Arial" w:hAnsi="Arial" w:cs="Arial"/>
                <w:color w:val="000000"/>
                <w:shd w:val="clear" w:color="auto" w:fill="D9D9D9"/>
              </w:rPr>
              <w:t xml:space="preserve">Što mjera uključuje?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DD4F3" w14:textId="77777777" w:rsidR="002F17B2" w:rsidRDefault="002F17B2" w:rsidP="004559AD">
            <w:pPr>
              <w:contextualSpacing/>
              <w:jc w:val="both"/>
              <w:rPr>
                <w:rFonts w:ascii="Arial" w:hAnsi="Arial" w:cs="Arial"/>
                <w:iCs/>
              </w:rPr>
            </w:pPr>
            <w:r>
              <w:rPr>
                <w:rFonts w:ascii="Arial" w:hAnsi="Arial" w:cs="Arial"/>
                <w:iCs/>
              </w:rPr>
              <w:t>Mjera uključuje</w:t>
            </w:r>
            <w:r w:rsidRPr="00BC2717">
              <w:rPr>
                <w:rFonts w:ascii="Arial" w:hAnsi="Arial" w:cs="Arial"/>
                <w:iCs/>
              </w:rPr>
              <w:t xml:space="preserve"> </w:t>
            </w:r>
            <w:r>
              <w:rPr>
                <w:rFonts w:ascii="Arial" w:hAnsi="Arial" w:cs="Arial"/>
                <w:iCs/>
              </w:rPr>
              <w:t>unaprjeđenja</w:t>
            </w:r>
            <w:r w:rsidRPr="00BC2717">
              <w:rPr>
                <w:rFonts w:ascii="Arial" w:hAnsi="Arial" w:cs="Arial"/>
                <w:iCs/>
              </w:rPr>
              <w:t xml:space="preserve"> zakonodavnog okvira u određenim područjima prevencije korupcije</w:t>
            </w:r>
            <w:r>
              <w:rPr>
                <w:rFonts w:ascii="Arial" w:hAnsi="Arial" w:cs="Arial"/>
                <w:iCs/>
              </w:rPr>
              <w:t xml:space="preserve"> te donošenje prvog provedbenog dokumenta u novom strateškom okviru.</w:t>
            </w:r>
          </w:p>
          <w:p w14:paraId="7FDB9F0B" w14:textId="77777777" w:rsidR="00F914E0" w:rsidRPr="00BC2717" w:rsidRDefault="00F914E0" w:rsidP="004559AD">
            <w:pPr>
              <w:contextualSpacing/>
              <w:jc w:val="both"/>
              <w:rPr>
                <w:rFonts w:ascii="Arial" w:hAnsi="Arial" w:cs="Arial"/>
                <w:iCs/>
              </w:rPr>
            </w:pPr>
          </w:p>
          <w:p w14:paraId="1700A269" w14:textId="1B491F65" w:rsidR="002F17B2" w:rsidRDefault="002D2B4B" w:rsidP="004559AD">
            <w:pPr>
              <w:contextualSpacing/>
              <w:jc w:val="both"/>
              <w:rPr>
                <w:rFonts w:ascii="Arial" w:hAnsi="Arial" w:cs="Arial"/>
                <w:iCs/>
              </w:rPr>
            </w:pPr>
            <w:r>
              <w:rPr>
                <w:rFonts w:ascii="Arial" w:hAnsi="Arial" w:cs="Arial"/>
                <w:iCs/>
              </w:rPr>
              <w:t>T</w:t>
            </w:r>
            <w:r w:rsidR="002F17B2" w:rsidRPr="00BC2717">
              <w:rPr>
                <w:rFonts w:ascii="Arial" w:hAnsi="Arial" w:cs="Arial"/>
                <w:iCs/>
              </w:rPr>
              <w:t xml:space="preserve">renutno je u tijeku izrada pravnog okvira </w:t>
            </w:r>
            <w:r w:rsidR="002F17B2">
              <w:rPr>
                <w:rFonts w:ascii="Arial" w:hAnsi="Arial" w:cs="Arial"/>
                <w:iCs/>
              </w:rPr>
              <w:t>u</w:t>
            </w:r>
            <w:r w:rsidR="002F17B2" w:rsidRPr="00BC2717">
              <w:rPr>
                <w:rFonts w:ascii="Arial" w:hAnsi="Arial" w:cs="Arial"/>
                <w:iCs/>
              </w:rPr>
              <w:t xml:space="preserve"> područj</w:t>
            </w:r>
            <w:r w:rsidR="002F17B2">
              <w:rPr>
                <w:rFonts w:ascii="Arial" w:hAnsi="Arial" w:cs="Arial"/>
                <w:iCs/>
              </w:rPr>
              <w:t>u</w:t>
            </w:r>
            <w:r w:rsidR="002F17B2" w:rsidRPr="00BC2717">
              <w:rPr>
                <w:rFonts w:ascii="Arial" w:hAnsi="Arial" w:cs="Arial"/>
                <w:iCs/>
              </w:rPr>
              <w:t xml:space="preserve"> lobiranja. Planira</w:t>
            </w:r>
            <w:r w:rsidR="002F17B2">
              <w:rPr>
                <w:rFonts w:ascii="Arial" w:hAnsi="Arial" w:cs="Arial"/>
                <w:iCs/>
              </w:rPr>
              <w:t>no je</w:t>
            </w:r>
            <w:r w:rsidR="002F17B2" w:rsidRPr="00BC2717">
              <w:rPr>
                <w:rFonts w:ascii="Arial" w:hAnsi="Arial" w:cs="Arial"/>
                <w:iCs/>
              </w:rPr>
              <w:t xml:space="preserve"> regulirati lobiranje kao legaln</w:t>
            </w:r>
            <w:r w:rsidR="002F17B2">
              <w:rPr>
                <w:rFonts w:ascii="Arial" w:hAnsi="Arial" w:cs="Arial"/>
                <w:iCs/>
              </w:rPr>
              <w:t>u i</w:t>
            </w:r>
            <w:r w:rsidR="002F17B2" w:rsidRPr="00BC2717">
              <w:rPr>
                <w:rFonts w:ascii="Arial" w:hAnsi="Arial" w:cs="Arial"/>
                <w:iCs/>
              </w:rPr>
              <w:t xml:space="preserve"> legitimn</w:t>
            </w:r>
            <w:r w:rsidR="002F17B2">
              <w:rPr>
                <w:rFonts w:ascii="Arial" w:hAnsi="Arial" w:cs="Arial"/>
                <w:iCs/>
              </w:rPr>
              <w:t>u praksu</w:t>
            </w:r>
            <w:r w:rsidR="002F17B2" w:rsidRPr="00BC2717">
              <w:rPr>
                <w:rFonts w:ascii="Arial" w:hAnsi="Arial" w:cs="Arial"/>
                <w:iCs/>
              </w:rPr>
              <w:t xml:space="preserve"> prema najvišim etičkim standardima, osiguravajući transparentnost u radu lobista i pozitivan utjecaj na kvalitetu propisa i odluka koje donose zakonodavna i izvršna vlast.</w:t>
            </w:r>
            <w:r w:rsidR="002F17B2">
              <w:rPr>
                <w:rFonts w:ascii="Arial" w:hAnsi="Arial" w:cs="Arial"/>
                <w:iCs/>
              </w:rPr>
              <w:t xml:space="preserve"> </w:t>
            </w:r>
            <w:r w:rsidR="002F17B2" w:rsidRPr="00BC2717">
              <w:rPr>
                <w:rFonts w:ascii="Arial" w:hAnsi="Arial" w:cs="Arial"/>
                <w:iCs/>
              </w:rPr>
              <w:t xml:space="preserve"> </w:t>
            </w:r>
          </w:p>
          <w:p w14:paraId="0E635E14" w14:textId="77777777" w:rsidR="002F17B2" w:rsidRDefault="002F17B2" w:rsidP="004559AD">
            <w:pPr>
              <w:contextualSpacing/>
              <w:jc w:val="both"/>
              <w:rPr>
                <w:rFonts w:ascii="Arial" w:hAnsi="Arial" w:cs="Arial"/>
                <w:iCs/>
              </w:rPr>
            </w:pPr>
          </w:p>
          <w:p w14:paraId="0554F2BC" w14:textId="7E04B074" w:rsidR="00F179A3" w:rsidRPr="00F179A3" w:rsidRDefault="002F17B2" w:rsidP="004559AD">
            <w:pPr>
              <w:contextualSpacing/>
              <w:jc w:val="both"/>
              <w:rPr>
                <w:rFonts w:ascii="Arial" w:hAnsi="Arial" w:cs="Arial"/>
                <w:iCs/>
              </w:rPr>
            </w:pPr>
            <w:r>
              <w:rPr>
                <w:rFonts w:ascii="Arial" w:hAnsi="Arial" w:cs="Arial"/>
                <w:iCs/>
              </w:rPr>
              <w:t>Osim toga, planirano je donošenje</w:t>
            </w:r>
            <w:r w:rsidRPr="00BC2717">
              <w:rPr>
                <w:rFonts w:ascii="Arial" w:hAnsi="Arial" w:cs="Arial"/>
                <w:iCs/>
              </w:rPr>
              <w:t xml:space="preserve"> prvog trogodišnjeg </w:t>
            </w:r>
            <w:r>
              <w:rPr>
                <w:rFonts w:ascii="Arial" w:hAnsi="Arial" w:cs="Arial"/>
                <w:iCs/>
              </w:rPr>
              <w:t>A</w:t>
            </w:r>
            <w:r w:rsidRPr="00BC2717">
              <w:rPr>
                <w:rFonts w:ascii="Arial" w:hAnsi="Arial" w:cs="Arial"/>
                <w:iCs/>
              </w:rPr>
              <w:t>kcijskog plana za</w:t>
            </w:r>
            <w:r>
              <w:rPr>
                <w:rFonts w:ascii="Arial" w:hAnsi="Arial" w:cs="Arial"/>
                <w:iCs/>
              </w:rPr>
              <w:t xml:space="preserve"> razdoblje od 2022. do  2024. za </w:t>
            </w:r>
            <w:r w:rsidRPr="00BC2717">
              <w:rPr>
                <w:rFonts w:ascii="Arial" w:hAnsi="Arial" w:cs="Arial"/>
                <w:iCs/>
              </w:rPr>
              <w:t xml:space="preserve"> provedbu Strategije za razdoblje </w:t>
            </w:r>
            <w:r>
              <w:rPr>
                <w:rFonts w:ascii="Arial" w:hAnsi="Arial" w:cs="Arial"/>
                <w:iCs/>
              </w:rPr>
              <w:t>2021. do 2030</w:t>
            </w:r>
            <w:r w:rsidRPr="00BC2717">
              <w:rPr>
                <w:rFonts w:ascii="Arial" w:hAnsi="Arial" w:cs="Arial"/>
                <w:iCs/>
              </w:rPr>
              <w:t>.</w:t>
            </w:r>
            <w:r>
              <w:rPr>
                <w:rFonts w:ascii="Arial" w:hAnsi="Arial" w:cs="Arial"/>
                <w:iCs/>
              </w:rPr>
              <w:t xml:space="preserve"> godine.</w:t>
            </w:r>
            <w:r>
              <w:t xml:space="preserve"> </w:t>
            </w:r>
            <w:r w:rsidRPr="00FE7332">
              <w:rPr>
                <w:rFonts w:ascii="Arial" w:hAnsi="Arial" w:cs="Arial"/>
                <w:iCs/>
              </w:rPr>
              <w:t>Akcijski plan sadržavat će konkretne aktivnosti za upravljanje korupcijskim rizicima u okviru prethodno strateški određenih posebnih ciljeva i mjera u pojedinim sektorskim prioritetnim područjima. Uz svaku planiranu aktivnost bit će potrebno odrediti nadležna tijela za provedbu, jasno naznačiti rokove provedbe, potrebna financijska sredstva te pokazatelje rezultata provedbe aktivnosti unutar svake pojedine mjere.</w:t>
            </w:r>
          </w:p>
        </w:tc>
      </w:tr>
      <w:tr w:rsidR="00887BF6" w:rsidRPr="008173DB" w14:paraId="42D3D844"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E6283A2" w14:textId="77777777" w:rsidR="00887BF6" w:rsidRPr="00717773" w:rsidRDefault="00887BF6" w:rsidP="0056571F">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način mjera doprinosi rješenju javnog problema? </w:t>
            </w:r>
          </w:p>
          <w:p w14:paraId="2460D836" w14:textId="77777777" w:rsidR="00887BF6" w:rsidRPr="00717773" w:rsidRDefault="00887BF6" w:rsidP="0056571F">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35AEC" w14:textId="77777777" w:rsidR="00887BF6" w:rsidRPr="00717773" w:rsidRDefault="00F179A3" w:rsidP="004559AD">
            <w:pPr>
              <w:jc w:val="both"/>
              <w:rPr>
                <w:rFonts w:eastAsia="Times New Roman"/>
              </w:rPr>
            </w:pPr>
            <w:r w:rsidRPr="00F179A3">
              <w:rPr>
                <w:rFonts w:ascii="Arial" w:hAnsi="Arial" w:cs="Arial"/>
                <w:iCs/>
                <w:color w:val="000000"/>
              </w:rPr>
              <w:t xml:space="preserve">Uz kontinuiranu provedbu i nadogradnju postojećih antikorupcijskih mjera cilj novog strateškog okvira je jačanje postojećih i stvaranje novih sustavnih rješenja za sprječavanje korupcije na svim razinama što treba podići svijest o štetnosti korupcije te je učiniti društveno neprihvatljivom. Osim toga, novi strateški okvir inzistira na snažnijoj afirmaciji uloge građana, civilnog društva i medija kao nezamjenjivih partnera tijelima javne vlasti u beskompromisnoj borbi protiv korupcije te u nadzoru njezine učinkovitosti. Uključivanje građana, medija i civilnog društva u detekciju i praćenje koruptivnih rizika javnih politika, kao pogled „izvana“, pomaže tijelima javne vlasti da rade odgovornije, </w:t>
            </w:r>
            <w:proofErr w:type="spellStart"/>
            <w:r w:rsidRPr="00F179A3">
              <w:rPr>
                <w:rFonts w:ascii="Arial" w:hAnsi="Arial" w:cs="Arial"/>
                <w:iCs/>
                <w:color w:val="000000"/>
              </w:rPr>
              <w:t>transparentnije</w:t>
            </w:r>
            <w:proofErr w:type="spellEnd"/>
            <w:r w:rsidRPr="00F179A3">
              <w:rPr>
                <w:rFonts w:ascii="Arial" w:hAnsi="Arial" w:cs="Arial"/>
                <w:iCs/>
                <w:color w:val="000000"/>
              </w:rPr>
              <w:t xml:space="preserve"> te da na odgovarajući način utječu na smanjenje mogućnosti korupcije.</w:t>
            </w:r>
          </w:p>
        </w:tc>
      </w:tr>
      <w:tr w:rsidR="00887BF6" w:rsidRPr="008173DB" w14:paraId="211844A2"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41C7BF3" w14:textId="77777777" w:rsidR="00887BF6" w:rsidRPr="00717773" w:rsidRDefault="00887BF6" w:rsidP="0056571F">
            <w:pPr>
              <w:jc w:val="center"/>
              <w:rPr>
                <w:rFonts w:ascii="Times New Roman" w:hAnsi="Times New Roman"/>
              </w:rPr>
            </w:pPr>
            <w:r w:rsidRPr="00717773">
              <w:rPr>
                <w:rFonts w:ascii="Arial" w:hAnsi="Arial" w:cs="Arial"/>
                <w:color w:val="000000"/>
                <w:shd w:val="clear" w:color="auto" w:fill="D9D9D9"/>
              </w:rPr>
              <w:t xml:space="preserve">Zašto je ova mjera relevantna za vrijednosti Partnerstva za otvorenu vlast?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BEB8C" w14:textId="121033AF" w:rsidR="00887BF6" w:rsidRPr="000563C2" w:rsidRDefault="000563C2" w:rsidP="00C43802">
            <w:pPr>
              <w:jc w:val="both"/>
              <w:rPr>
                <w:rFonts w:ascii="Arial" w:eastAsia="Times New Roman" w:hAnsi="Arial" w:cs="Arial"/>
              </w:rPr>
            </w:pPr>
            <w:r w:rsidRPr="00BD1B9B">
              <w:rPr>
                <w:rFonts w:ascii="Arial" w:eastAsia="Times New Roman" w:hAnsi="Arial" w:cs="Arial"/>
              </w:rPr>
              <w:t xml:space="preserve">Mjera je relevantna za </w:t>
            </w:r>
            <w:r w:rsidR="007A3CC9">
              <w:rPr>
                <w:rFonts w:ascii="Arial" w:eastAsia="Times New Roman" w:hAnsi="Arial" w:cs="Arial"/>
              </w:rPr>
              <w:t>borbu protiv</w:t>
            </w:r>
            <w:r>
              <w:rPr>
                <w:rFonts w:ascii="Arial" w:eastAsia="Times New Roman" w:hAnsi="Arial" w:cs="Arial"/>
              </w:rPr>
              <w:t xml:space="preserve"> korupcije</w:t>
            </w:r>
            <w:r w:rsidRPr="00BD1B9B">
              <w:rPr>
                <w:rFonts w:ascii="Arial" w:eastAsia="Times New Roman" w:hAnsi="Arial" w:cs="Arial"/>
              </w:rPr>
              <w:t xml:space="preserve"> jer doprinosi </w:t>
            </w:r>
            <w:r>
              <w:rPr>
                <w:rFonts w:ascii="Arial" w:eastAsia="Times New Roman" w:hAnsi="Arial" w:cs="Arial"/>
              </w:rPr>
              <w:t>prepoznavanju</w:t>
            </w:r>
            <w:r w:rsidR="007A3CC9">
              <w:rPr>
                <w:rFonts w:ascii="Arial" w:eastAsia="Times New Roman" w:hAnsi="Arial" w:cs="Arial"/>
              </w:rPr>
              <w:t xml:space="preserve"> i</w:t>
            </w:r>
            <w:r>
              <w:rPr>
                <w:rFonts w:ascii="Arial" w:eastAsia="Times New Roman" w:hAnsi="Arial" w:cs="Arial"/>
              </w:rPr>
              <w:t xml:space="preserve"> sprječavanju</w:t>
            </w:r>
            <w:r w:rsidR="007A3CC9">
              <w:rPr>
                <w:rFonts w:ascii="Arial" w:eastAsia="Times New Roman" w:hAnsi="Arial" w:cs="Arial"/>
              </w:rPr>
              <w:t xml:space="preserve"> </w:t>
            </w:r>
            <w:r w:rsidRPr="000563C2">
              <w:rPr>
                <w:rFonts w:ascii="Arial" w:eastAsia="Times New Roman" w:hAnsi="Arial" w:cs="Arial"/>
              </w:rPr>
              <w:t>korupcije kao dru</w:t>
            </w:r>
            <w:r w:rsidR="003D7AD4">
              <w:rPr>
                <w:rFonts w:ascii="Arial" w:eastAsia="Times New Roman" w:hAnsi="Arial" w:cs="Arial"/>
              </w:rPr>
              <w:t xml:space="preserve">štveno neprihvatljivog fenomena. Mjera je također relevantna jer omogućuje </w:t>
            </w:r>
            <w:r w:rsidRPr="000563C2">
              <w:rPr>
                <w:rFonts w:ascii="Arial" w:eastAsia="Times New Roman" w:hAnsi="Arial" w:cs="Arial"/>
              </w:rPr>
              <w:t xml:space="preserve">kontinuiranu provedbu i nadogradnju postojećih antikorupcijskih mehanizama </w:t>
            </w:r>
            <w:r w:rsidR="00640996">
              <w:rPr>
                <w:rFonts w:ascii="Arial" w:eastAsia="Times New Roman" w:hAnsi="Arial" w:cs="Arial"/>
              </w:rPr>
              <w:t>te</w:t>
            </w:r>
            <w:r w:rsidRPr="000563C2">
              <w:rPr>
                <w:rFonts w:ascii="Arial" w:eastAsia="Times New Roman" w:hAnsi="Arial" w:cs="Arial"/>
              </w:rPr>
              <w:t xml:space="preserve"> jačanje postojećih i stvaranje novih sustavnih rje</w:t>
            </w:r>
            <w:r w:rsidR="00C43802">
              <w:rPr>
                <w:rFonts w:ascii="Arial" w:eastAsia="Times New Roman" w:hAnsi="Arial" w:cs="Arial"/>
              </w:rPr>
              <w:t xml:space="preserve">šenja za sprječavanje korupcije, a </w:t>
            </w:r>
            <w:r w:rsidR="00640996">
              <w:rPr>
                <w:rFonts w:ascii="Arial" w:eastAsia="Times New Roman" w:hAnsi="Arial" w:cs="Arial"/>
              </w:rPr>
              <w:t xml:space="preserve">ujedno </w:t>
            </w:r>
            <w:r w:rsidR="00C43802">
              <w:rPr>
                <w:rFonts w:ascii="Arial" w:eastAsia="Times New Roman" w:hAnsi="Arial" w:cs="Arial"/>
              </w:rPr>
              <w:t xml:space="preserve">omogućuje </w:t>
            </w:r>
            <w:r w:rsidR="00640996">
              <w:rPr>
                <w:rFonts w:ascii="Arial" w:eastAsia="Times New Roman" w:hAnsi="Arial" w:cs="Arial"/>
              </w:rPr>
              <w:t>i</w:t>
            </w:r>
            <w:r w:rsidRPr="000563C2">
              <w:rPr>
                <w:rFonts w:ascii="Arial" w:eastAsia="Times New Roman" w:hAnsi="Arial" w:cs="Arial"/>
              </w:rPr>
              <w:t xml:space="preserve"> </w:t>
            </w:r>
            <w:r w:rsidR="00640996">
              <w:rPr>
                <w:rFonts w:ascii="Arial" w:eastAsia="Times New Roman" w:hAnsi="Arial" w:cs="Arial"/>
              </w:rPr>
              <w:t>podizanje</w:t>
            </w:r>
            <w:r w:rsidRPr="000563C2">
              <w:rPr>
                <w:rFonts w:ascii="Arial" w:eastAsia="Times New Roman" w:hAnsi="Arial" w:cs="Arial"/>
              </w:rPr>
              <w:t xml:space="preserve"> svijest</w:t>
            </w:r>
            <w:r w:rsidR="00640996">
              <w:rPr>
                <w:rFonts w:ascii="Arial" w:eastAsia="Times New Roman" w:hAnsi="Arial" w:cs="Arial"/>
              </w:rPr>
              <w:t>i</w:t>
            </w:r>
            <w:r w:rsidRPr="000563C2">
              <w:rPr>
                <w:rFonts w:ascii="Arial" w:eastAsia="Times New Roman" w:hAnsi="Arial" w:cs="Arial"/>
              </w:rPr>
              <w:t xml:space="preserve"> o štetnosti </w:t>
            </w:r>
            <w:r w:rsidR="00640996">
              <w:rPr>
                <w:rFonts w:ascii="Arial" w:eastAsia="Times New Roman" w:hAnsi="Arial" w:cs="Arial"/>
              </w:rPr>
              <w:t xml:space="preserve">i društvenoj neprihvatljivosti </w:t>
            </w:r>
            <w:r w:rsidRPr="000563C2">
              <w:rPr>
                <w:rFonts w:ascii="Arial" w:eastAsia="Times New Roman" w:hAnsi="Arial" w:cs="Arial"/>
              </w:rPr>
              <w:t>korupcije</w:t>
            </w:r>
            <w:r w:rsidR="00640996">
              <w:rPr>
                <w:rFonts w:ascii="Arial" w:eastAsia="Times New Roman" w:hAnsi="Arial" w:cs="Arial"/>
              </w:rPr>
              <w:t xml:space="preserve">. </w:t>
            </w:r>
            <w:r w:rsidRPr="000563C2">
              <w:rPr>
                <w:rFonts w:ascii="Arial" w:eastAsia="Times New Roman" w:hAnsi="Arial" w:cs="Arial"/>
              </w:rPr>
              <w:t xml:space="preserve">Osim toga, ova </w:t>
            </w:r>
            <w:r w:rsidR="006E6A6E">
              <w:rPr>
                <w:rFonts w:ascii="Arial" w:eastAsia="Times New Roman" w:hAnsi="Arial" w:cs="Arial"/>
              </w:rPr>
              <w:t>mjera</w:t>
            </w:r>
            <w:r w:rsidRPr="000563C2">
              <w:rPr>
                <w:rFonts w:ascii="Arial" w:eastAsia="Times New Roman" w:hAnsi="Arial" w:cs="Arial"/>
              </w:rPr>
              <w:t xml:space="preserve"> </w:t>
            </w:r>
            <w:r w:rsidR="006E6A6E">
              <w:rPr>
                <w:rFonts w:ascii="Arial" w:eastAsia="Times New Roman" w:hAnsi="Arial" w:cs="Arial"/>
              </w:rPr>
              <w:t>doprinosi</w:t>
            </w:r>
            <w:r w:rsidRPr="000563C2">
              <w:rPr>
                <w:rFonts w:ascii="Arial" w:eastAsia="Times New Roman" w:hAnsi="Arial" w:cs="Arial"/>
              </w:rPr>
              <w:t xml:space="preserve"> snažnijoj afirmaciji uloge građana, civilnog d</w:t>
            </w:r>
            <w:r w:rsidR="00714EA9">
              <w:rPr>
                <w:rFonts w:ascii="Arial" w:eastAsia="Times New Roman" w:hAnsi="Arial" w:cs="Arial"/>
              </w:rPr>
              <w:t>ruštva i medija kao neizostavnih</w:t>
            </w:r>
            <w:r w:rsidRPr="000563C2">
              <w:rPr>
                <w:rFonts w:ascii="Arial" w:eastAsia="Times New Roman" w:hAnsi="Arial" w:cs="Arial"/>
              </w:rPr>
              <w:t xml:space="preserve"> partnera tijelima javne vlasti u beskompromisnoj borbi protiv korupcije te u</w:t>
            </w:r>
            <w:r w:rsidR="006E6A6E">
              <w:rPr>
                <w:rFonts w:ascii="Arial" w:eastAsia="Times New Roman" w:hAnsi="Arial" w:cs="Arial"/>
              </w:rPr>
              <w:t xml:space="preserve"> nadzoru njezine učinkovitosti.</w:t>
            </w:r>
            <w:r w:rsidR="000D0F99">
              <w:rPr>
                <w:rFonts w:ascii="Arial" w:eastAsia="Times New Roman" w:hAnsi="Arial" w:cs="Arial"/>
              </w:rPr>
              <w:t xml:space="preserve"> </w:t>
            </w:r>
          </w:p>
        </w:tc>
      </w:tr>
      <w:tr w:rsidR="00887BF6" w:rsidRPr="00717773" w14:paraId="513750B6" w14:textId="77777777" w:rsidTr="002313CA">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3C1AA3A" w14:textId="77777777" w:rsidR="00887BF6" w:rsidRPr="00717773" w:rsidRDefault="00887BF6" w:rsidP="0056571F">
            <w:pPr>
              <w:jc w:val="center"/>
              <w:rPr>
                <w:rFonts w:ascii="Times New Roman" w:hAnsi="Times New Roman"/>
              </w:rPr>
            </w:pPr>
            <w:r w:rsidRPr="00717773">
              <w:rPr>
                <w:rFonts w:ascii="Arial" w:hAnsi="Arial" w:cs="Arial"/>
                <w:color w:val="000000"/>
                <w:shd w:val="clear" w:color="auto" w:fill="D9D9D9"/>
              </w:rPr>
              <w:t xml:space="preserve">Aktivnosti: </w:t>
            </w:r>
          </w:p>
        </w:tc>
        <w:tc>
          <w:tcPr>
            <w:tcW w:w="560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7AC5693" w14:textId="77777777" w:rsidR="00887BF6" w:rsidRPr="00717773" w:rsidRDefault="00887BF6" w:rsidP="0056571F">
            <w:pPr>
              <w:jc w:val="center"/>
              <w:rPr>
                <w:rFonts w:ascii="Times New Roman" w:hAnsi="Times New Roman"/>
              </w:rPr>
            </w:pPr>
            <w:r w:rsidRPr="00717773">
              <w:rPr>
                <w:rFonts w:ascii="Arial" w:hAnsi="Arial" w:cs="Arial"/>
                <w:color w:val="000000"/>
                <w:shd w:val="clear" w:color="auto" w:fill="D9D9D9"/>
              </w:rPr>
              <w:t>Datum početka provedbe:</w:t>
            </w:r>
          </w:p>
        </w:tc>
        <w:tc>
          <w:tcPr>
            <w:tcW w:w="587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98227A2" w14:textId="77777777" w:rsidR="00887BF6" w:rsidRPr="00717773" w:rsidRDefault="00887BF6" w:rsidP="0056571F">
            <w:pPr>
              <w:jc w:val="center"/>
              <w:rPr>
                <w:rFonts w:ascii="Times New Roman" w:hAnsi="Times New Roman"/>
              </w:rPr>
            </w:pPr>
            <w:r w:rsidRPr="00717773">
              <w:rPr>
                <w:rFonts w:ascii="Arial" w:hAnsi="Arial" w:cs="Arial"/>
                <w:color w:val="000000"/>
                <w:shd w:val="clear" w:color="auto" w:fill="D9D9D9"/>
              </w:rPr>
              <w:t>Datum završetka provedbe:</w:t>
            </w:r>
          </w:p>
        </w:tc>
      </w:tr>
      <w:tr w:rsidR="00B14219" w:rsidRPr="00717773" w14:paraId="4987DB32" w14:textId="77777777" w:rsidTr="002313CA">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48699" w14:textId="237451CE" w:rsidR="00B14219" w:rsidRDefault="00042D25" w:rsidP="006D2B74">
            <w:pPr>
              <w:rPr>
                <w:rFonts w:ascii="Arial" w:hAnsi="Arial" w:cs="Arial"/>
                <w:b/>
              </w:rPr>
            </w:pPr>
            <w:r>
              <w:rPr>
                <w:rFonts w:ascii="Arial" w:hAnsi="Arial" w:cs="Arial"/>
                <w:b/>
              </w:rPr>
              <w:t>12</w:t>
            </w:r>
            <w:r w:rsidR="00B14219">
              <w:rPr>
                <w:rFonts w:ascii="Arial" w:hAnsi="Arial" w:cs="Arial"/>
                <w:b/>
              </w:rPr>
              <w:t>.</w:t>
            </w:r>
            <w:r w:rsidR="006D2B74">
              <w:rPr>
                <w:rFonts w:ascii="Arial" w:hAnsi="Arial" w:cs="Arial"/>
                <w:b/>
              </w:rPr>
              <w:t>1</w:t>
            </w:r>
            <w:r w:rsidR="00B14219">
              <w:rPr>
                <w:rFonts w:ascii="Arial" w:hAnsi="Arial" w:cs="Arial"/>
                <w:b/>
              </w:rPr>
              <w:t>. Donošenje Akcijskog plana za razdoblje od 2022. do 2024. uz Strategiju sprječavanja korupcije za razdoblje od 2021. do 2030. godine</w:t>
            </w:r>
          </w:p>
        </w:tc>
        <w:tc>
          <w:tcPr>
            <w:tcW w:w="5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8E3AF" w14:textId="77777777" w:rsidR="000563C2" w:rsidRDefault="000563C2" w:rsidP="00B14219">
            <w:pPr>
              <w:jc w:val="center"/>
              <w:rPr>
                <w:rFonts w:ascii="Arial" w:eastAsia="Times New Roman" w:hAnsi="Arial" w:cs="Arial"/>
              </w:rPr>
            </w:pPr>
          </w:p>
          <w:p w14:paraId="1D1C86E2" w14:textId="14E1AFCE" w:rsidR="00B14219" w:rsidRPr="00717773" w:rsidRDefault="00B14219" w:rsidP="00B14219">
            <w:pPr>
              <w:jc w:val="center"/>
              <w:rPr>
                <w:rFonts w:ascii="Arial" w:eastAsia="Times New Roman" w:hAnsi="Arial" w:cs="Arial"/>
              </w:rPr>
            </w:pPr>
            <w:r>
              <w:rPr>
                <w:rFonts w:ascii="Arial" w:eastAsia="Times New Roman" w:hAnsi="Arial" w:cs="Arial"/>
              </w:rPr>
              <w:t xml:space="preserve">U tijeku </w:t>
            </w:r>
          </w:p>
        </w:tc>
        <w:tc>
          <w:tcPr>
            <w:tcW w:w="5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366F9" w14:textId="77777777" w:rsidR="000563C2" w:rsidRDefault="000563C2" w:rsidP="00B14219">
            <w:pPr>
              <w:jc w:val="center"/>
              <w:rPr>
                <w:rFonts w:ascii="Arial" w:hAnsi="Arial" w:cs="Arial"/>
              </w:rPr>
            </w:pPr>
          </w:p>
          <w:p w14:paraId="6A6F43C5" w14:textId="6B2B7B3B" w:rsidR="00B14219" w:rsidRPr="00717773" w:rsidRDefault="00C71C0F" w:rsidP="00B14219">
            <w:pPr>
              <w:jc w:val="center"/>
              <w:rPr>
                <w:rFonts w:ascii="Arial" w:eastAsia="Times New Roman" w:hAnsi="Arial" w:cs="Arial"/>
              </w:rPr>
            </w:pPr>
            <w:r>
              <w:rPr>
                <w:rFonts w:ascii="Arial" w:hAnsi="Arial" w:cs="Arial"/>
              </w:rPr>
              <w:t>srpanj</w:t>
            </w:r>
            <w:r w:rsidR="00B14219">
              <w:rPr>
                <w:rFonts w:ascii="Arial" w:hAnsi="Arial" w:cs="Arial"/>
              </w:rPr>
              <w:t xml:space="preserve"> 2022.</w:t>
            </w:r>
          </w:p>
        </w:tc>
      </w:tr>
      <w:tr w:rsidR="009A0652" w:rsidRPr="00717773" w14:paraId="3A0123C8" w14:textId="77777777" w:rsidTr="002313CA">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0E5F3" w14:textId="1B8D7A20" w:rsidR="009A0652" w:rsidRDefault="00042D25" w:rsidP="006D2B74">
            <w:pPr>
              <w:rPr>
                <w:rFonts w:ascii="Arial" w:hAnsi="Arial" w:cs="Arial"/>
                <w:b/>
              </w:rPr>
            </w:pPr>
            <w:r>
              <w:rPr>
                <w:rFonts w:ascii="Arial" w:hAnsi="Arial" w:cs="Arial"/>
                <w:b/>
              </w:rPr>
              <w:t>12</w:t>
            </w:r>
            <w:r w:rsidR="00F03A39">
              <w:rPr>
                <w:rFonts w:ascii="Arial" w:hAnsi="Arial" w:cs="Arial"/>
                <w:b/>
              </w:rPr>
              <w:t>.</w:t>
            </w:r>
            <w:r w:rsidR="006D2B74">
              <w:rPr>
                <w:rFonts w:ascii="Arial" w:hAnsi="Arial" w:cs="Arial"/>
                <w:b/>
              </w:rPr>
              <w:t>2</w:t>
            </w:r>
            <w:r w:rsidR="009A0652">
              <w:rPr>
                <w:rFonts w:ascii="Arial" w:hAnsi="Arial" w:cs="Arial"/>
                <w:b/>
              </w:rPr>
              <w:t>. Izraditi Zakon o lobiranju</w:t>
            </w:r>
          </w:p>
        </w:tc>
        <w:tc>
          <w:tcPr>
            <w:tcW w:w="5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B2A4D8" w14:textId="7DA41F9D" w:rsidR="009A0652" w:rsidRPr="00717773" w:rsidRDefault="002F35A1" w:rsidP="0056571F">
            <w:pPr>
              <w:jc w:val="center"/>
              <w:rPr>
                <w:rFonts w:ascii="Arial" w:eastAsia="Times New Roman" w:hAnsi="Arial" w:cs="Arial"/>
              </w:rPr>
            </w:pPr>
            <w:r w:rsidRPr="002F35A1">
              <w:rPr>
                <w:rFonts w:ascii="Arial" w:eastAsia="Times New Roman" w:hAnsi="Arial" w:cs="Arial"/>
              </w:rPr>
              <w:t>U tijeku</w:t>
            </w:r>
          </w:p>
        </w:tc>
        <w:tc>
          <w:tcPr>
            <w:tcW w:w="5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ADF30" w14:textId="3B9E9A98" w:rsidR="009A0652" w:rsidRPr="00717773" w:rsidRDefault="0001532D" w:rsidP="0056571F">
            <w:pPr>
              <w:jc w:val="center"/>
              <w:rPr>
                <w:rFonts w:ascii="Arial" w:eastAsia="Times New Roman" w:hAnsi="Arial" w:cs="Arial"/>
              </w:rPr>
            </w:pPr>
            <w:r>
              <w:rPr>
                <w:rFonts w:ascii="Arial" w:hAnsi="Arial" w:cs="Arial"/>
              </w:rPr>
              <w:t>travanj</w:t>
            </w:r>
            <w:r w:rsidR="00266933">
              <w:rPr>
                <w:rFonts w:ascii="Arial" w:hAnsi="Arial" w:cs="Arial"/>
              </w:rPr>
              <w:t xml:space="preserve"> 2023.</w:t>
            </w:r>
          </w:p>
        </w:tc>
      </w:tr>
      <w:tr w:rsidR="00887BF6" w:rsidRPr="00717773" w14:paraId="531CE43D" w14:textId="77777777" w:rsidTr="0056571F">
        <w:tc>
          <w:tcPr>
            <w:tcW w:w="15583"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58C68659" w14:textId="77777777" w:rsidR="00887BF6" w:rsidRPr="00717773" w:rsidRDefault="00887BF6" w:rsidP="0056571F">
            <w:pPr>
              <w:jc w:val="center"/>
              <w:rPr>
                <w:rFonts w:ascii="Times New Roman" w:hAnsi="Times New Roman"/>
              </w:rPr>
            </w:pPr>
            <w:r w:rsidRPr="00717773">
              <w:rPr>
                <w:rFonts w:ascii="Arial" w:hAnsi="Arial" w:cs="Arial"/>
                <w:b/>
                <w:bCs/>
                <w:color w:val="000000"/>
                <w:shd w:val="clear" w:color="auto" w:fill="B7B7B7"/>
              </w:rPr>
              <w:t>Kontakt informacije</w:t>
            </w:r>
          </w:p>
        </w:tc>
      </w:tr>
      <w:tr w:rsidR="00F86ADF" w:rsidRPr="00717773" w14:paraId="3CB952E2"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66CE52F" w14:textId="77777777" w:rsidR="00F86ADF" w:rsidRPr="00717773" w:rsidRDefault="00F86ADF" w:rsidP="00F86ADF">
            <w:pPr>
              <w:jc w:val="center"/>
              <w:rPr>
                <w:rFonts w:ascii="Times New Roman" w:hAnsi="Times New Roman"/>
              </w:rPr>
            </w:pPr>
            <w:r w:rsidRPr="00717773">
              <w:rPr>
                <w:rFonts w:ascii="Arial" w:hAnsi="Arial" w:cs="Arial"/>
                <w:color w:val="000000"/>
                <w:shd w:val="clear" w:color="auto" w:fill="D9D9D9"/>
              </w:rPr>
              <w:t xml:space="preserve">Odgovorna osoba u tijelu koje je nositelj mjere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0FA90" w14:textId="62CB5D73" w:rsidR="00F86ADF" w:rsidRPr="00717773" w:rsidRDefault="00F86ADF" w:rsidP="00F86ADF">
            <w:pPr>
              <w:rPr>
                <w:rFonts w:ascii="Times New Roman" w:hAnsi="Times New Roman"/>
              </w:rPr>
            </w:pPr>
            <w:r w:rsidRPr="001B572C">
              <w:rPr>
                <w:rFonts w:ascii="Arial" w:hAnsi="Arial" w:cs="Arial"/>
              </w:rPr>
              <w:t xml:space="preserve">Maja </w:t>
            </w:r>
            <w:proofErr w:type="spellStart"/>
            <w:r w:rsidRPr="001B572C">
              <w:rPr>
                <w:rFonts w:ascii="Arial" w:hAnsi="Arial" w:cs="Arial"/>
              </w:rPr>
              <w:t>Vitaljić</w:t>
            </w:r>
            <w:proofErr w:type="spellEnd"/>
          </w:p>
        </w:tc>
      </w:tr>
      <w:tr w:rsidR="00F86ADF" w:rsidRPr="008173DB" w14:paraId="2C95470E"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CAD8983" w14:textId="77777777" w:rsidR="00F86ADF" w:rsidRPr="00717773" w:rsidRDefault="00F86ADF" w:rsidP="00F86ADF">
            <w:pPr>
              <w:jc w:val="center"/>
              <w:rPr>
                <w:rFonts w:ascii="Times New Roman" w:hAnsi="Times New Roman"/>
              </w:rPr>
            </w:pPr>
            <w:r w:rsidRPr="00717773">
              <w:rPr>
                <w:rFonts w:ascii="Arial" w:hAnsi="Arial" w:cs="Arial"/>
                <w:color w:val="000000"/>
                <w:shd w:val="clear" w:color="auto" w:fill="D9D9D9"/>
              </w:rPr>
              <w:t xml:space="preserve">Funkcija, odjel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11F2A" w14:textId="22C4A23D" w:rsidR="00F86ADF" w:rsidRPr="00717773" w:rsidRDefault="00F86ADF" w:rsidP="00F86ADF">
            <w:pPr>
              <w:rPr>
                <w:rFonts w:ascii="Times New Roman" w:hAnsi="Times New Roman"/>
              </w:rPr>
            </w:pPr>
            <w:r w:rsidRPr="001B572C">
              <w:rPr>
                <w:rFonts w:ascii="Arial" w:hAnsi="Arial" w:cs="Arial"/>
              </w:rPr>
              <w:t>Ovlaštena za obavljanje poslova ravnateljice Uprave za europske poslove, međunarodnu i pravosudnu suradnju i sprječavanje korupcije</w:t>
            </w:r>
          </w:p>
        </w:tc>
      </w:tr>
      <w:tr w:rsidR="00F86ADF" w:rsidRPr="00717773" w14:paraId="3890A2AB"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5D3B1C9" w14:textId="77777777" w:rsidR="00F86ADF" w:rsidRPr="00717773" w:rsidRDefault="00F86ADF" w:rsidP="00F86ADF">
            <w:pPr>
              <w:jc w:val="center"/>
              <w:rPr>
                <w:rFonts w:ascii="Times New Roman" w:hAnsi="Times New Roman"/>
              </w:rPr>
            </w:pPr>
            <w:r w:rsidRPr="00717773">
              <w:rPr>
                <w:rFonts w:ascii="Arial" w:hAnsi="Arial" w:cs="Arial"/>
                <w:color w:val="000000"/>
                <w:shd w:val="clear" w:color="auto" w:fill="D9D9D9"/>
              </w:rPr>
              <w:t>Email i telefon</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853B8" w14:textId="080E9C56" w:rsidR="00F86ADF" w:rsidRPr="00717773" w:rsidRDefault="00A012E1" w:rsidP="00F86ADF">
            <w:pPr>
              <w:jc w:val="both"/>
              <w:rPr>
                <w:rFonts w:ascii="Arial" w:hAnsi="Arial" w:cs="Arial"/>
              </w:rPr>
            </w:pPr>
            <w:hyperlink r:id="rId22" w:history="1">
              <w:r w:rsidR="00F86ADF" w:rsidRPr="001B572C">
                <w:rPr>
                  <w:rStyle w:val="Hyperlink"/>
                  <w:rFonts w:ascii="Arial" w:hAnsi="Arial" w:cs="Arial"/>
                </w:rPr>
                <w:t>europska.unija@mpu.hr</w:t>
              </w:r>
            </w:hyperlink>
            <w:r w:rsidR="00F86ADF" w:rsidRPr="001B572C">
              <w:rPr>
                <w:rFonts w:ascii="Arial" w:hAnsi="Arial" w:cs="Arial"/>
              </w:rPr>
              <w:t xml:space="preserve"> , 01 3714 558</w:t>
            </w:r>
          </w:p>
        </w:tc>
      </w:tr>
      <w:tr w:rsidR="002330E7" w:rsidRPr="00717773" w14:paraId="5CD08B5E" w14:textId="77777777" w:rsidTr="002313CA">
        <w:trPr>
          <w:trHeight w:val="861"/>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FBD5862" w14:textId="77777777" w:rsidR="002330E7" w:rsidRPr="00717773" w:rsidRDefault="002330E7" w:rsidP="0056571F">
            <w:pPr>
              <w:jc w:val="center"/>
              <w:rPr>
                <w:rFonts w:ascii="Times New Roman" w:hAnsi="Times New Roman"/>
              </w:rPr>
            </w:pPr>
            <w:r w:rsidRPr="00717773">
              <w:rPr>
                <w:rFonts w:ascii="Arial" w:hAnsi="Arial" w:cs="Arial"/>
                <w:color w:val="000000"/>
                <w:shd w:val="clear" w:color="auto" w:fill="D9D9D9"/>
              </w:rPr>
              <w:t xml:space="preserve">Drugi uključeni akteri </w:t>
            </w:r>
          </w:p>
        </w:tc>
        <w:tc>
          <w:tcPr>
            <w:tcW w:w="2224"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08DAA530" w14:textId="77777777" w:rsidR="002330E7" w:rsidRPr="00717773" w:rsidRDefault="002330E7" w:rsidP="0056571F">
            <w:pPr>
              <w:jc w:val="center"/>
              <w:rPr>
                <w:rFonts w:ascii="Times New Roman" w:hAnsi="Times New Roman"/>
              </w:rPr>
            </w:pPr>
            <w:r w:rsidRPr="00717773">
              <w:rPr>
                <w:rFonts w:ascii="Arial" w:hAnsi="Arial" w:cs="Arial"/>
                <w:color w:val="000000"/>
                <w:shd w:val="clear" w:color="auto" w:fill="D9D9D9"/>
              </w:rPr>
              <w:t xml:space="preserve">Državni akteri </w:t>
            </w:r>
          </w:p>
          <w:p w14:paraId="0B39B29A" w14:textId="77777777" w:rsidR="002330E7" w:rsidRDefault="002330E7" w:rsidP="0056571F">
            <w:pPr>
              <w:jc w:val="center"/>
              <w:rPr>
                <w:rFonts w:ascii="Arial" w:hAnsi="Arial" w:cs="Arial"/>
                <w:color w:val="000000"/>
                <w:shd w:val="clear" w:color="auto" w:fill="D9D9D9"/>
              </w:rPr>
            </w:pPr>
          </w:p>
          <w:p w14:paraId="3DF46E69" w14:textId="115A3A59" w:rsidR="002330E7" w:rsidRPr="002313CA" w:rsidRDefault="002330E7" w:rsidP="002313CA">
            <w:pPr>
              <w:jc w:val="center"/>
              <w:rPr>
                <w:rFonts w:ascii="Arial" w:hAnsi="Arial" w:cs="Arial"/>
                <w:color w:val="000000"/>
                <w:shd w:val="clear" w:color="auto" w:fill="D9D9D9"/>
              </w:rPr>
            </w:pPr>
            <w:r w:rsidRPr="00717773">
              <w:rPr>
                <w:rFonts w:ascii="Arial" w:hAnsi="Arial" w:cs="Arial"/>
                <w:color w:val="000000"/>
                <w:shd w:val="clear" w:color="auto" w:fill="D9D9D9"/>
              </w:rPr>
              <w:t>OCD, privatni sektor</w:t>
            </w:r>
            <w:r w:rsidR="002313CA">
              <w:rPr>
                <w:rFonts w:ascii="Arial" w:hAnsi="Arial" w:cs="Arial"/>
                <w:color w:val="000000"/>
                <w:shd w:val="clear" w:color="auto" w:fill="D9D9D9"/>
              </w:rPr>
              <w:t xml:space="preserve">, </w:t>
            </w:r>
            <w:proofErr w:type="spellStart"/>
            <w:r w:rsidR="002313CA">
              <w:rPr>
                <w:rFonts w:ascii="Arial" w:hAnsi="Arial" w:cs="Arial"/>
                <w:color w:val="000000"/>
                <w:shd w:val="clear" w:color="auto" w:fill="D9D9D9"/>
              </w:rPr>
              <w:t>multilaterale</w:t>
            </w:r>
            <w:proofErr w:type="spellEnd"/>
            <w:r w:rsidR="002313CA">
              <w:rPr>
                <w:rFonts w:ascii="Arial" w:hAnsi="Arial" w:cs="Arial"/>
                <w:color w:val="000000"/>
                <w:shd w:val="clear" w:color="auto" w:fill="D9D9D9"/>
              </w:rPr>
              <w:t>, radne skupine</w:t>
            </w:r>
          </w:p>
        </w:tc>
        <w:tc>
          <w:tcPr>
            <w:tcW w:w="11482"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53C7E92" w14:textId="2C30A921" w:rsidR="002330E7" w:rsidRPr="00F86ADF" w:rsidRDefault="002330E7" w:rsidP="0056571F">
            <w:pPr>
              <w:rPr>
                <w:rFonts w:ascii="Arial" w:hAnsi="Arial" w:cs="Arial"/>
              </w:rPr>
            </w:pPr>
            <w:r w:rsidRPr="00F86ADF">
              <w:rPr>
                <w:rFonts w:ascii="Arial" w:hAnsi="Arial" w:cs="Arial"/>
              </w:rPr>
              <w:t>Radna skupina za izradu Z</w:t>
            </w:r>
            <w:r>
              <w:rPr>
                <w:rFonts w:ascii="Arial" w:hAnsi="Arial" w:cs="Arial"/>
              </w:rPr>
              <w:t>akona</w:t>
            </w:r>
          </w:p>
        </w:tc>
      </w:tr>
    </w:tbl>
    <w:p w14:paraId="66C8D9B3" w14:textId="77777777" w:rsidR="00F03A39" w:rsidRPr="0099649C" w:rsidRDefault="00F03A39" w:rsidP="00F03A39">
      <w:pPr>
        <w:rPr>
          <w:b/>
          <w:color w:val="000000"/>
          <w:sz w:val="10"/>
          <w:szCs w:val="10"/>
          <w:lang w:eastAsia="hr-HR"/>
        </w:rPr>
      </w:pPr>
    </w:p>
    <w:tbl>
      <w:tblPr>
        <w:tblW w:w="15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101"/>
        <w:gridCol w:w="11482"/>
      </w:tblGrid>
      <w:tr w:rsidR="00C260DF" w:rsidRPr="008173DB" w14:paraId="63019AEC" w14:textId="77777777" w:rsidTr="00E243ED">
        <w:tc>
          <w:tcPr>
            <w:tcW w:w="15583" w:type="dxa"/>
            <w:gridSpan w:val="2"/>
            <w:shd w:val="clear" w:color="auto" w:fill="BFBFBF"/>
          </w:tcPr>
          <w:p w14:paraId="1D445F1D" w14:textId="77777777" w:rsidR="00C260DF" w:rsidRPr="00F5048A" w:rsidRDefault="00C260DF" w:rsidP="00F5048A">
            <w:pPr>
              <w:rPr>
                <w:b/>
                <w:color w:val="000000"/>
                <w:sz w:val="10"/>
                <w:szCs w:val="10"/>
                <w:lang w:eastAsia="hr-HR"/>
              </w:rPr>
            </w:pPr>
          </w:p>
        </w:tc>
      </w:tr>
      <w:tr w:rsidR="00130835" w:rsidRPr="008173DB" w14:paraId="0CCE2EE7" w14:textId="77777777" w:rsidTr="00FC6F61">
        <w:tc>
          <w:tcPr>
            <w:tcW w:w="4101" w:type="dxa"/>
            <w:shd w:val="clear" w:color="auto" w:fill="D9D9D9"/>
          </w:tcPr>
          <w:p w14:paraId="4FA14333" w14:textId="77777777" w:rsidR="00130835" w:rsidRPr="00717773" w:rsidRDefault="00130835" w:rsidP="00130835">
            <w:pPr>
              <w:rPr>
                <w:rFonts w:ascii="Arial" w:hAnsi="Arial" w:cs="Arial"/>
              </w:rPr>
            </w:pPr>
            <w:r>
              <w:rPr>
                <w:rFonts w:ascii="Arial" w:eastAsia="Calibri" w:hAnsi="Arial" w:cs="Arial"/>
              </w:rPr>
              <w:t>Broj i n</w:t>
            </w:r>
            <w:r w:rsidRPr="005823F0">
              <w:rPr>
                <w:rFonts w:ascii="Arial" w:eastAsia="Calibri" w:hAnsi="Arial" w:cs="Arial"/>
              </w:rPr>
              <w:t>aziv aktivnosti:</w:t>
            </w:r>
          </w:p>
        </w:tc>
        <w:tc>
          <w:tcPr>
            <w:tcW w:w="11482" w:type="dxa"/>
            <w:vAlign w:val="bottom"/>
          </w:tcPr>
          <w:p w14:paraId="789BD1D7" w14:textId="29016F5B" w:rsidR="00130835" w:rsidRPr="00887BF6" w:rsidRDefault="00042D25" w:rsidP="006D2B74">
            <w:pPr>
              <w:rPr>
                <w:rFonts w:ascii="Arial" w:eastAsia="Times New Roman" w:hAnsi="Arial" w:cs="Arial"/>
                <w:b/>
              </w:rPr>
            </w:pPr>
            <w:r>
              <w:rPr>
                <w:rFonts w:ascii="Arial" w:hAnsi="Arial" w:cs="Arial"/>
                <w:b/>
              </w:rPr>
              <w:t>12</w:t>
            </w:r>
            <w:r w:rsidR="00130835">
              <w:rPr>
                <w:rFonts w:ascii="Arial" w:hAnsi="Arial" w:cs="Arial"/>
                <w:b/>
              </w:rPr>
              <w:t>.</w:t>
            </w:r>
            <w:r w:rsidR="006D2B74">
              <w:rPr>
                <w:rFonts w:ascii="Arial" w:hAnsi="Arial" w:cs="Arial"/>
                <w:b/>
              </w:rPr>
              <w:t>1</w:t>
            </w:r>
            <w:r w:rsidR="00130835">
              <w:rPr>
                <w:rFonts w:ascii="Arial" w:hAnsi="Arial" w:cs="Arial"/>
                <w:b/>
              </w:rPr>
              <w:t xml:space="preserve">. </w:t>
            </w:r>
            <w:r w:rsidR="00130835">
              <w:rPr>
                <w:rFonts w:ascii="Arial" w:eastAsia="Times New Roman" w:hAnsi="Arial" w:cs="Arial"/>
                <w:b/>
              </w:rPr>
              <w:t xml:space="preserve">Donošenje </w:t>
            </w:r>
            <w:r w:rsidR="00130835" w:rsidRPr="00BC2717">
              <w:rPr>
                <w:rFonts w:ascii="Arial" w:eastAsia="Times New Roman" w:hAnsi="Arial" w:cs="Arial"/>
                <w:b/>
              </w:rPr>
              <w:t>Akcijskog plana za razdoblje od 2022. do 2024. uz Strategiju sprječavanja korupcije za razdoblje od 2021. do 2030. godine</w:t>
            </w:r>
          </w:p>
        </w:tc>
      </w:tr>
      <w:tr w:rsidR="00130835" w:rsidRPr="008173DB" w14:paraId="6E247627" w14:textId="77777777" w:rsidTr="00FC6F61">
        <w:tc>
          <w:tcPr>
            <w:tcW w:w="4101" w:type="dxa"/>
            <w:shd w:val="clear" w:color="auto" w:fill="D9D9D9"/>
          </w:tcPr>
          <w:p w14:paraId="12BB8CA2" w14:textId="77777777" w:rsidR="00130835" w:rsidRPr="00717773" w:rsidRDefault="00130835" w:rsidP="00130835">
            <w:pPr>
              <w:rPr>
                <w:rFonts w:ascii="Arial" w:hAnsi="Arial" w:cs="Arial"/>
              </w:rPr>
            </w:pPr>
            <w:r w:rsidRPr="005823F0">
              <w:rPr>
                <w:rFonts w:ascii="Arial" w:eastAsia="Calibri" w:hAnsi="Arial" w:cs="Arial"/>
              </w:rPr>
              <w:t>Pokazatelji provedbe:</w:t>
            </w:r>
          </w:p>
        </w:tc>
        <w:tc>
          <w:tcPr>
            <w:tcW w:w="11482" w:type="dxa"/>
          </w:tcPr>
          <w:p w14:paraId="49049475" w14:textId="77777777" w:rsidR="00130835" w:rsidRPr="00EB36A6" w:rsidRDefault="00130835" w:rsidP="00130835">
            <w:pPr>
              <w:numPr>
                <w:ilvl w:val="0"/>
                <w:numId w:val="18"/>
              </w:numPr>
              <w:contextualSpacing/>
              <w:rPr>
                <w:rFonts w:ascii="Arial" w:hAnsi="Arial" w:cs="Arial"/>
              </w:rPr>
            </w:pPr>
            <w:r>
              <w:rPr>
                <w:rFonts w:ascii="Arial" w:hAnsi="Arial" w:cs="Arial"/>
              </w:rPr>
              <w:t>I</w:t>
            </w:r>
            <w:r w:rsidRPr="00EB36A6">
              <w:rPr>
                <w:rFonts w:ascii="Arial" w:hAnsi="Arial" w:cs="Arial"/>
              </w:rPr>
              <w:t xml:space="preserve">zrađen </w:t>
            </w:r>
            <w:r>
              <w:rPr>
                <w:rFonts w:ascii="Arial" w:hAnsi="Arial" w:cs="Arial"/>
              </w:rPr>
              <w:t>prijedlog</w:t>
            </w:r>
            <w:r>
              <w:t xml:space="preserve"> </w:t>
            </w:r>
            <w:r w:rsidRPr="00B47056">
              <w:rPr>
                <w:rFonts w:ascii="Arial" w:hAnsi="Arial" w:cs="Arial"/>
              </w:rPr>
              <w:t>Akcijskog plana za razdoblje od 2022. do 2024. uz Strategiju sprječavanja korupcije za razdoblje od 2021. do 2030. godine</w:t>
            </w:r>
            <w:r w:rsidRPr="00B47056" w:rsidDel="00B47056">
              <w:rPr>
                <w:rFonts w:ascii="Arial" w:hAnsi="Arial" w:cs="Arial"/>
              </w:rPr>
              <w:t xml:space="preserve"> </w:t>
            </w:r>
            <w:r w:rsidRPr="00EB36A6">
              <w:rPr>
                <w:rFonts w:ascii="Arial" w:hAnsi="Arial" w:cs="Arial"/>
              </w:rPr>
              <w:t xml:space="preserve"> </w:t>
            </w:r>
          </w:p>
          <w:p w14:paraId="55C7D432" w14:textId="4FC03374" w:rsidR="00130835" w:rsidRPr="00EB36A6" w:rsidRDefault="00130835" w:rsidP="00130835">
            <w:pPr>
              <w:numPr>
                <w:ilvl w:val="0"/>
                <w:numId w:val="18"/>
              </w:numPr>
              <w:contextualSpacing/>
              <w:rPr>
                <w:rFonts w:ascii="Arial" w:hAnsi="Arial" w:cs="Arial"/>
              </w:rPr>
            </w:pPr>
            <w:r>
              <w:rPr>
                <w:rFonts w:ascii="Arial" w:hAnsi="Arial" w:cs="Arial"/>
              </w:rPr>
              <w:t>P</w:t>
            </w:r>
            <w:r w:rsidRPr="00EB36A6">
              <w:rPr>
                <w:rFonts w:ascii="Arial" w:hAnsi="Arial" w:cs="Arial"/>
              </w:rPr>
              <w:t xml:space="preserve">rovedeno savjetovanje </w:t>
            </w:r>
            <w:r>
              <w:rPr>
                <w:rFonts w:ascii="Arial" w:hAnsi="Arial" w:cs="Arial"/>
              </w:rPr>
              <w:t xml:space="preserve">s javnošću za Prijedloga </w:t>
            </w:r>
            <w:r w:rsidRPr="00B47056">
              <w:rPr>
                <w:rFonts w:ascii="Arial" w:hAnsi="Arial" w:cs="Arial"/>
              </w:rPr>
              <w:t>Akcijskog plana za razdoblje od 2022. do 2024. uz Strategiju sprječavanja korupcije za razdoblje od 2021. do 2030. godine</w:t>
            </w:r>
            <w:r w:rsidRPr="00EB36A6">
              <w:rPr>
                <w:rFonts w:ascii="Arial" w:hAnsi="Arial" w:cs="Arial"/>
              </w:rPr>
              <w:t xml:space="preserve"> </w:t>
            </w:r>
            <w:r>
              <w:rPr>
                <w:rFonts w:ascii="Arial" w:hAnsi="Arial" w:cs="Arial"/>
              </w:rPr>
              <w:t xml:space="preserve">Donesen </w:t>
            </w:r>
            <w:r w:rsidRPr="00B47056">
              <w:rPr>
                <w:rFonts w:ascii="Arial" w:hAnsi="Arial" w:cs="Arial"/>
              </w:rPr>
              <w:t>Akcijsk</w:t>
            </w:r>
            <w:r>
              <w:rPr>
                <w:rFonts w:ascii="Arial" w:hAnsi="Arial" w:cs="Arial"/>
              </w:rPr>
              <w:t>i</w:t>
            </w:r>
            <w:r w:rsidRPr="00B47056">
              <w:rPr>
                <w:rFonts w:ascii="Arial" w:hAnsi="Arial" w:cs="Arial"/>
              </w:rPr>
              <w:t xml:space="preserve"> plan za razdoblje od 2022. do 2024. uz Strategiju sprječavanja korupcije za razdoblje od 2021. do 2030. godine</w:t>
            </w:r>
          </w:p>
        </w:tc>
      </w:tr>
      <w:tr w:rsidR="00130835" w:rsidRPr="008173DB" w14:paraId="44A30642" w14:textId="77777777" w:rsidTr="00FC6F61">
        <w:tc>
          <w:tcPr>
            <w:tcW w:w="4101" w:type="dxa"/>
            <w:shd w:val="clear" w:color="auto" w:fill="D9D9D9"/>
          </w:tcPr>
          <w:p w14:paraId="07D596E7" w14:textId="77777777" w:rsidR="00130835" w:rsidRPr="00717773" w:rsidRDefault="00130835" w:rsidP="00130835">
            <w:pPr>
              <w:rPr>
                <w:rFonts w:ascii="Arial" w:hAnsi="Arial" w:cs="Arial"/>
              </w:rPr>
            </w:pPr>
            <w:r w:rsidRPr="005823F0">
              <w:rPr>
                <w:rFonts w:ascii="Arial" w:eastAsia="Calibri" w:hAnsi="Arial" w:cs="Arial"/>
              </w:rPr>
              <w:t>Polazna vrijednost pokazatelja rezultata:</w:t>
            </w:r>
          </w:p>
        </w:tc>
        <w:tc>
          <w:tcPr>
            <w:tcW w:w="11482" w:type="dxa"/>
          </w:tcPr>
          <w:p w14:paraId="280AE294" w14:textId="05CC02D6" w:rsidR="00130835" w:rsidRPr="00717773" w:rsidRDefault="00130835" w:rsidP="00130835">
            <w:pPr>
              <w:rPr>
                <w:rFonts w:ascii="Arial" w:hAnsi="Arial" w:cs="Arial"/>
              </w:rPr>
            </w:pPr>
            <w:r>
              <w:rPr>
                <w:rFonts w:ascii="Arial" w:hAnsi="Arial" w:cs="Arial"/>
              </w:rPr>
              <w:t>N</w:t>
            </w:r>
            <w:r w:rsidRPr="00EB36A6">
              <w:rPr>
                <w:rFonts w:ascii="Arial" w:hAnsi="Arial" w:cs="Arial"/>
              </w:rPr>
              <w:t>akon razdoblja važenja aktualne Strategije suzbijanja korupcije za razdoblje od 2015. do 2020. godine („Narodne novine“ , br. 26/15)</w:t>
            </w:r>
            <w:r>
              <w:rPr>
                <w:rFonts w:ascii="Arial" w:hAnsi="Arial" w:cs="Arial"/>
              </w:rPr>
              <w:t xml:space="preserve"> i donošenja</w:t>
            </w:r>
            <w:r w:rsidRPr="00EB36A6">
              <w:rPr>
                <w:rFonts w:ascii="Arial" w:hAnsi="Arial" w:cs="Arial"/>
              </w:rPr>
              <w:t xml:space="preserve"> Strategij</w:t>
            </w:r>
            <w:r>
              <w:rPr>
                <w:rFonts w:ascii="Arial" w:hAnsi="Arial" w:cs="Arial"/>
              </w:rPr>
              <w:t>e</w:t>
            </w:r>
            <w:r w:rsidRPr="00EB36A6">
              <w:rPr>
                <w:rFonts w:ascii="Arial" w:hAnsi="Arial" w:cs="Arial"/>
              </w:rPr>
              <w:t xml:space="preserve"> sprječavanja korupcije za razdoblje od 2021. do 2030. godine</w:t>
            </w:r>
            <w:r>
              <w:rPr>
                <w:rFonts w:ascii="Arial" w:hAnsi="Arial" w:cs="Arial"/>
              </w:rPr>
              <w:t xml:space="preserve"> planirano je donošenje </w:t>
            </w:r>
            <w:r w:rsidRPr="00B47056">
              <w:rPr>
                <w:rFonts w:ascii="Arial" w:hAnsi="Arial" w:cs="Arial"/>
              </w:rPr>
              <w:t>Akcijsk</w:t>
            </w:r>
            <w:r>
              <w:rPr>
                <w:rFonts w:ascii="Arial" w:hAnsi="Arial" w:cs="Arial"/>
              </w:rPr>
              <w:t>og</w:t>
            </w:r>
            <w:r w:rsidRPr="00B47056">
              <w:rPr>
                <w:rFonts w:ascii="Arial" w:hAnsi="Arial" w:cs="Arial"/>
              </w:rPr>
              <w:t xml:space="preserve"> plan</w:t>
            </w:r>
            <w:r>
              <w:rPr>
                <w:rFonts w:ascii="Arial" w:hAnsi="Arial" w:cs="Arial"/>
              </w:rPr>
              <w:t>a</w:t>
            </w:r>
            <w:r w:rsidRPr="00B47056">
              <w:rPr>
                <w:rFonts w:ascii="Arial" w:hAnsi="Arial" w:cs="Arial"/>
              </w:rPr>
              <w:t xml:space="preserve"> za razdoblje od 2022. do 2024. uz Strategiju sprječavanja korupcije za razdoblje od 2021. do 2030. godine</w:t>
            </w:r>
          </w:p>
        </w:tc>
      </w:tr>
      <w:tr w:rsidR="00130835" w:rsidRPr="008173DB" w14:paraId="6195098E" w14:textId="77777777" w:rsidTr="00FC6F61">
        <w:tc>
          <w:tcPr>
            <w:tcW w:w="4101" w:type="dxa"/>
            <w:shd w:val="clear" w:color="auto" w:fill="D9D9D9"/>
          </w:tcPr>
          <w:p w14:paraId="08F9647C" w14:textId="1E6D0E15" w:rsidR="00130835" w:rsidRPr="0001532D" w:rsidRDefault="00130835" w:rsidP="00130835">
            <w:pPr>
              <w:spacing w:after="0" w:line="240" w:lineRule="auto"/>
              <w:rPr>
                <w:rFonts w:ascii="Arial" w:eastAsia="Calibri" w:hAnsi="Arial" w:cs="Arial"/>
              </w:rPr>
            </w:pPr>
            <w:r w:rsidRPr="005823F0">
              <w:rPr>
                <w:rFonts w:ascii="Arial" w:eastAsia="Calibri" w:hAnsi="Arial" w:cs="Arial"/>
              </w:rPr>
              <w:t>Izvor podataka i uče</w:t>
            </w:r>
            <w:r>
              <w:rPr>
                <w:rFonts w:ascii="Arial" w:eastAsia="Calibri" w:hAnsi="Arial" w:cs="Arial"/>
              </w:rPr>
              <w:t xml:space="preserve">stalost prikupljanja podataka: </w:t>
            </w:r>
          </w:p>
        </w:tc>
        <w:tc>
          <w:tcPr>
            <w:tcW w:w="11482" w:type="dxa"/>
          </w:tcPr>
          <w:p w14:paraId="388383D5" w14:textId="77777777" w:rsidR="00A64C40" w:rsidRDefault="00A64C40" w:rsidP="00A64C40">
            <w:pPr>
              <w:pStyle w:val="ListParagraph"/>
              <w:numPr>
                <w:ilvl w:val="0"/>
                <w:numId w:val="39"/>
              </w:numPr>
              <w:rPr>
                <w:rFonts w:ascii="Arial" w:hAnsi="Arial" w:cs="Arial"/>
              </w:rPr>
            </w:pPr>
            <w:r w:rsidRPr="00A64C40">
              <w:rPr>
                <w:rFonts w:ascii="Arial" w:hAnsi="Arial" w:cs="Arial"/>
              </w:rPr>
              <w:t>Izvješće o provedenom postupku savjetovanja s javnošću – portal e savjetovanja</w:t>
            </w:r>
          </w:p>
          <w:p w14:paraId="6290A19E" w14:textId="28655EB1" w:rsidR="00130835" w:rsidRPr="00A64C40" w:rsidRDefault="00A64C40" w:rsidP="00A64C40">
            <w:pPr>
              <w:pStyle w:val="ListParagraph"/>
              <w:numPr>
                <w:ilvl w:val="0"/>
                <w:numId w:val="39"/>
              </w:numPr>
              <w:rPr>
                <w:rFonts w:ascii="Arial" w:hAnsi="Arial" w:cs="Arial"/>
              </w:rPr>
            </w:pPr>
            <w:r w:rsidRPr="00A64C40">
              <w:rPr>
                <w:rFonts w:ascii="Arial" w:hAnsi="Arial" w:cs="Arial"/>
              </w:rPr>
              <w:t>Narodne novine</w:t>
            </w:r>
          </w:p>
        </w:tc>
      </w:tr>
      <w:tr w:rsidR="00130835" w:rsidRPr="008173DB" w14:paraId="6DD7372F" w14:textId="77777777" w:rsidTr="00FC6F61">
        <w:tc>
          <w:tcPr>
            <w:tcW w:w="4101" w:type="dxa"/>
            <w:shd w:val="clear" w:color="auto" w:fill="D9D9D9"/>
          </w:tcPr>
          <w:p w14:paraId="2D9C80A7" w14:textId="77777777" w:rsidR="00130835" w:rsidRPr="00717773" w:rsidRDefault="00130835" w:rsidP="00130835">
            <w:pPr>
              <w:rPr>
                <w:rFonts w:ascii="Arial" w:hAnsi="Arial" w:cs="Arial"/>
              </w:rPr>
            </w:pPr>
            <w:r w:rsidRPr="005823F0">
              <w:rPr>
                <w:rFonts w:ascii="Arial" w:eastAsia="Calibri" w:hAnsi="Arial" w:cs="Arial"/>
              </w:rPr>
              <w:t>Potrebna financijska sredstva (Izvor financiranja i planirana sredstva):</w:t>
            </w:r>
          </w:p>
        </w:tc>
        <w:tc>
          <w:tcPr>
            <w:tcW w:w="11482" w:type="dxa"/>
          </w:tcPr>
          <w:p w14:paraId="68004801" w14:textId="5E1AE701" w:rsidR="00130835" w:rsidRPr="00717773" w:rsidRDefault="005E5A53" w:rsidP="00130835">
            <w:pPr>
              <w:rPr>
                <w:rFonts w:ascii="Arial" w:hAnsi="Arial" w:cs="Arial"/>
              </w:rPr>
            </w:pPr>
            <w:r w:rsidRPr="006B3C5F">
              <w:rPr>
                <w:rFonts w:ascii="Arial" w:eastAsia="Calibri" w:hAnsi="Arial" w:cs="Arial"/>
              </w:rPr>
              <w:t xml:space="preserve">Sredstva su osigurana u Državnom proračunu, na razdjelu </w:t>
            </w:r>
            <w:r>
              <w:rPr>
                <w:rFonts w:ascii="Arial" w:eastAsia="Calibri" w:hAnsi="Arial" w:cs="Arial"/>
              </w:rPr>
              <w:t>109 Ministarstvo pravosuđa i uprave</w:t>
            </w:r>
            <w:r w:rsidRPr="006B3C5F">
              <w:rPr>
                <w:rFonts w:ascii="Arial" w:eastAsia="Calibri" w:hAnsi="Arial" w:cs="Arial"/>
              </w:rPr>
              <w:t xml:space="preserve">, </w:t>
            </w:r>
            <w:r>
              <w:rPr>
                <w:rFonts w:ascii="Arial" w:eastAsia="Calibri" w:hAnsi="Arial" w:cs="Arial"/>
              </w:rPr>
              <w:t xml:space="preserve">u okviru proračunske </w:t>
            </w:r>
            <w:r w:rsidRPr="006B3C5F">
              <w:rPr>
                <w:rFonts w:ascii="Arial" w:eastAsia="Calibri" w:hAnsi="Arial" w:cs="Arial"/>
              </w:rPr>
              <w:t>aktivnosti A</w:t>
            </w:r>
            <w:r>
              <w:rPr>
                <w:rFonts w:ascii="Arial" w:eastAsia="Calibri" w:hAnsi="Arial" w:cs="Arial"/>
              </w:rPr>
              <w:t>629000</w:t>
            </w:r>
            <w:r w:rsidRPr="006B3C5F">
              <w:rPr>
                <w:rFonts w:ascii="Arial" w:eastAsia="Calibri" w:hAnsi="Arial" w:cs="Arial"/>
              </w:rPr>
              <w:t xml:space="preserve"> Administracija i upravljanje</w:t>
            </w:r>
            <w:r>
              <w:rPr>
                <w:rFonts w:ascii="Arial" w:eastAsia="Calibri" w:hAnsi="Arial" w:cs="Arial"/>
              </w:rPr>
              <w:t xml:space="preserve">, a odnose se na sredstva </w:t>
            </w:r>
            <w:r w:rsidRPr="005823F0">
              <w:rPr>
                <w:rFonts w:ascii="Arial" w:eastAsia="Calibri" w:hAnsi="Arial" w:cs="Arial"/>
              </w:rPr>
              <w:t xml:space="preserve">za redovno poslovanje </w:t>
            </w:r>
            <w:r>
              <w:rPr>
                <w:rFonts w:ascii="Arial" w:eastAsia="Calibri" w:hAnsi="Arial" w:cs="Arial"/>
              </w:rPr>
              <w:t>Ministarstva.</w:t>
            </w:r>
          </w:p>
        </w:tc>
      </w:tr>
      <w:tr w:rsidR="00130835" w:rsidRPr="008173DB" w14:paraId="68E1029A" w14:textId="77777777" w:rsidTr="00FC6F61">
        <w:tc>
          <w:tcPr>
            <w:tcW w:w="4101" w:type="dxa"/>
            <w:shd w:val="clear" w:color="auto" w:fill="D9D9D9"/>
          </w:tcPr>
          <w:p w14:paraId="746D0AB2" w14:textId="77777777" w:rsidR="00130835" w:rsidRPr="005823F0" w:rsidRDefault="00130835" w:rsidP="00130835">
            <w:pPr>
              <w:spacing w:after="0" w:line="240" w:lineRule="auto"/>
              <w:rPr>
                <w:rFonts w:ascii="Arial" w:eastAsia="Calibri" w:hAnsi="Arial" w:cs="Arial"/>
              </w:rPr>
            </w:pPr>
            <w:r w:rsidRPr="005823F0">
              <w:rPr>
                <w:rFonts w:ascii="Arial" w:eastAsia="Calibri" w:hAnsi="Arial" w:cs="Arial"/>
              </w:rPr>
              <w:t xml:space="preserve">Početak provedbe i </w:t>
            </w:r>
          </w:p>
          <w:p w14:paraId="16403BFD" w14:textId="77777777" w:rsidR="00130835" w:rsidRPr="005823F0" w:rsidRDefault="00130835" w:rsidP="00130835">
            <w:pPr>
              <w:rPr>
                <w:rFonts w:ascii="Arial" w:eastAsia="Calibri" w:hAnsi="Arial" w:cs="Arial"/>
              </w:rPr>
            </w:pPr>
            <w:r w:rsidRPr="005823F0">
              <w:rPr>
                <w:rFonts w:ascii="Arial" w:eastAsia="Calibri" w:hAnsi="Arial" w:cs="Arial"/>
              </w:rPr>
              <w:t xml:space="preserve">krajnji rok provedbe: </w:t>
            </w:r>
          </w:p>
        </w:tc>
        <w:tc>
          <w:tcPr>
            <w:tcW w:w="11482" w:type="dxa"/>
          </w:tcPr>
          <w:p w14:paraId="394A0CFC" w14:textId="2FAF7DE7" w:rsidR="00130835" w:rsidRPr="00717773" w:rsidRDefault="00130835" w:rsidP="00C71C0F">
            <w:pPr>
              <w:rPr>
                <w:rFonts w:ascii="Arial" w:hAnsi="Arial" w:cs="Arial"/>
              </w:rPr>
            </w:pPr>
            <w:r>
              <w:rPr>
                <w:rFonts w:ascii="Arial" w:hAnsi="Arial" w:cs="Arial"/>
              </w:rPr>
              <w:t xml:space="preserve">U tijeku </w:t>
            </w:r>
            <w:r w:rsidRPr="001628B7">
              <w:rPr>
                <w:rFonts w:ascii="Arial" w:hAnsi="Arial" w:cs="Arial"/>
              </w:rPr>
              <w:t xml:space="preserve">– </w:t>
            </w:r>
            <w:r w:rsidR="00C71C0F">
              <w:rPr>
                <w:rFonts w:ascii="Arial" w:hAnsi="Arial" w:cs="Arial"/>
              </w:rPr>
              <w:t>srpanj</w:t>
            </w:r>
            <w:r>
              <w:rPr>
                <w:rFonts w:ascii="Arial" w:hAnsi="Arial" w:cs="Arial"/>
              </w:rPr>
              <w:t xml:space="preserve"> </w:t>
            </w:r>
            <w:r w:rsidRPr="0001532D">
              <w:rPr>
                <w:rFonts w:ascii="Arial" w:hAnsi="Arial" w:cs="Arial"/>
              </w:rPr>
              <w:t>202</w:t>
            </w:r>
            <w:r>
              <w:rPr>
                <w:rFonts w:ascii="Arial" w:hAnsi="Arial" w:cs="Arial"/>
              </w:rPr>
              <w:t>2</w:t>
            </w:r>
            <w:r w:rsidRPr="0001532D">
              <w:rPr>
                <w:rFonts w:ascii="Arial" w:hAnsi="Arial" w:cs="Arial"/>
              </w:rPr>
              <w:t>.</w:t>
            </w:r>
          </w:p>
        </w:tc>
      </w:tr>
      <w:tr w:rsidR="009A0652" w:rsidRPr="00F5048A" w14:paraId="42485328" w14:textId="77777777" w:rsidTr="00E0078D">
        <w:tc>
          <w:tcPr>
            <w:tcW w:w="15583" w:type="dxa"/>
            <w:gridSpan w:val="2"/>
            <w:shd w:val="clear" w:color="auto" w:fill="BFBFBF"/>
          </w:tcPr>
          <w:p w14:paraId="1B2DACBB" w14:textId="77777777" w:rsidR="009A0652" w:rsidRPr="00F5048A" w:rsidRDefault="009A0652" w:rsidP="00E0078D">
            <w:pPr>
              <w:rPr>
                <w:b/>
                <w:color w:val="000000"/>
                <w:sz w:val="10"/>
                <w:szCs w:val="10"/>
                <w:lang w:eastAsia="hr-HR"/>
              </w:rPr>
            </w:pPr>
          </w:p>
        </w:tc>
      </w:tr>
      <w:tr w:rsidR="009A0652" w:rsidRPr="00887BF6" w14:paraId="1A33AF4D" w14:textId="77777777" w:rsidTr="00FC6F61">
        <w:tc>
          <w:tcPr>
            <w:tcW w:w="4101" w:type="dxa"/>
            <w:shd w:val="clear" w:color="auto" w:fill="D9D9D9"/>
          </w:tcPr>
          <w:p w14:paraId="6BAAFB79" w14:textId="77777777" w:rsidR="009A0652" w:rsidRPr="00717773" w:rsidRDefault="009A0652" w:rsidP="00E0078D">
            <w:pPr>
              <w:rPr>
                <w:rFonts w:ascii="Arial" w:hAnsi="Arial" w:cs="Arial"/>
              </w:rPr>
            </w:pPr>
            <w:r>
              <w:rPr>
                <w:rFonts w:ascii="Arial" w:eastAsia="Calibri" w:hAnsi="Arial" w:cs="Arial"/>
              </w:rPr>
              <w:t>Broj i n</w:t>
            </w:r>
            <w:r w:rsidRPr="005823F0">
              <w:rPr>
                <w:rFonts w:ascii="Arial" w:eastAsia="Calibri" w:hAnsi="Arial" w:cs="Arial"/>
              </w:rPr>
              <w:t>aziv aktivnosti:</w:t>
            </w:r>
          </w:p>
        </w:tc>
        <w:tc>
          <w:tcPr>
            <w:tcW w:w="11482" w:type="dxa"/>
            <w:vAlign w:val="bottom"/>
          </w:tcPr>
          <w:p w14:paraId="197E37E9" w14:textId="6F7573D6" w:rsidR="009A0652" w:rsidRPr="00887BF6" w:rsidRDefault="00042D25" w:rsidP="006D2B74">
            <w:pPr>
              <w:rPr>
                <w:rFonts w:ascii="Arial" w:eastAsia="Times New Roman" w:hAnsi="Arial" w:cs="Arial"/>
                <w:b/>
              </w:rPr>
            </w:pPr>
            <w:r>
              <w:rPr>
                <w:rFonts w:ascii="Arial" w:hAnsi="Arial" w:cs="Arial"/>
                <w:b/>
              </w:rPr>
              <w:t>12</w:t>
            </w:r>
            <w:r w:rsidR="00496B8D">
              <w:rPr>
                <w:rFonts w:ascii="Arial" w:hAnsi="Arial" w:cs="Arial"/>
                <w:b/>
              </w:rPr>
              <w:t>.</w:t>
            </w:r>
            <w:r w:rsidR="006D2B74">
              <w:rPr>
                <w:rFonts w:ascii="Arial" w:hAnsi="Arial" w:cs="Arial"/>
                <w:b/>
              </w:rPr>
              <w:t>2</w:t>
            </w:r>
            <w:r w:rsidR="009A0652">
              <w:rPr>
                <w:rFonts w:ascii="Arial" w:hAnsi="Arial" w:cs="Arial"/>
                <w:b/>
              </w:rPr>
              <w:t xml:space="preserve">. </w:t>
            </w:r>
            <w:r w:rsidR="009A0652">
              <w:rPr>
                <w:rFonts w:ascii="Arial" w:eastAsia="Times New Roman" w:hAnsi="Arial" w:cs="Arial"/>
                <w:b/>
              </w:rPr>
              <w:t>Izraditi</w:t>
            </w:r>
            <w:r w:rsidR="009A0652" w:rsidRPr="00C260DF">
              <w:rPr>
                <w:rFonts w:ascii="Arial" w:eastAsia="Times New Roman" w:hAnsi="Arial" w:cs="Arial"/>
                <w:b/>
              </w:rPr>
              <w:t xml:space="preserve"> </w:t>
            </w:r>
            <w:r w:rsidR="00B028E1">
              <w:rPr>
                <w:rFonts w:ascii="Arial" w:eastAsia="Times New Roman" w:hAnsi="Arial" w:cs="Arial"/>
                <w:b/>
              </w:rPr>
              <w:t xml:space="preserve">nacrt </w:t>
            </w:r>
            <w:r w:rsidR="009A0652">
              <w:rPr>
                <w:rFonts w:ascii="Arial" w:eastAsia="Times New Roman" w:hAnsi="Arial" w:cs="Arial"/>
                <w:b/>
              </w:rPr>
              <w:t>Zakon</w:t>
            </w:r>
            <w:r w:rsidR="00684447">
              <w:rPr>
                <w:rFonts w:ascii="Arial" w:eastAsia="Times New Roman" w:hAnsi="Arial" w:cs="Arial"/>
                <w:b/>
              </w:rPr>
              <w:t>a</w:t>
            </w:r>
            <w:r w:rsidR="009A0652">
              <w:rPr>
                <w:rFonts w:ascii="Arial" w:eastAsia="Times New Roman" w:hAnsi="Arial" w:cs="Arial"/>
                <w:b/>
              </w:rPr>
              <w:t xml:space="preserve"> o lobiranju</w:t>
            </w:r>
          </w:p>
        </w:tc>
      </w:tr>
      <w:tr w:rsidR="00684447" w:rsidRPr="00EB36A6" w14:paraId="385F59FE" w14:textId="77777777" w:rsidTr="00FC6F61">
        <w:tc>
          <w:tcPr>
            <w:tcW w:w="4101" w:type="dxa"/>
            <w:shd w:val="clear" w:color="auto" w:fill="D9D9D9"/>
          </w:tcPr>
          <w:p w14:paraId="0C68CF3C" w14:textId="77777777" w:rsidR="00684447" w:rsidRPr="00717773" w:rsidRDefault="00684447" w:rsidP="00684447">
            <w:pPr>
              <w:rPr>
                <w:rFonts w:ascii="Arial" w:hAnsi="Arial" w:cs="Arial"/>
              </w:rPr>
            </w:pPr>
            <w:r w:rsidRPr="005823F0">
              <w:rPr>
                <w:rFonts w:ascii="Arial" w:eastAsia="Calibri" w:hAnsi="Arial" w:cs="Arial"/>
              </w:rPr>
              <w:t>Pokazatelji provedbe:</w:t>
            </w:r>
          </w:p>
        </w:tc>
        <w:tc>
          <w:tcPr>
            <w:tcW w:w="11482" w:type="dxa"/>
          </w:tcPr>
          <w:p w14:paraId="2BE2D703" w14:textId="77777777" w:rsidR="00684447" w:rsidRPr="00EB36A6" w:rsidRDefault="00684447" w:rsidP="00684447">
            <w:pPr>
              <w:contextualSpacing/>
              <w:rPr>
                <w:rFonts w:ascii="Arial" w:hAnsi="Arial" w:cs="Arial"/>
              </w:rPr>
            </w:pPr>
            <w:r>
              <w:rPr>
                <w:rFonts w:ascii="Arial" w:hAnsi="Arial" w:cs="Arial"/>
              </w:rPr>
              <w:t>Izrađen nacrt Zakona o lobiranju</w:t>
            </w:r>
          </w:p>
        </w:tc>
      </w:tr>
      <w:tr w:rsidR="00A64C40" w:rsidRPr="00717773" w14:paraId="64F3ED88" w14:textId="77777777" w:rsidTr="00FC6F61">
        <w:tc>
          <w:tcPr>
            <w:tcW w:w="4101" w:type="dxa"/>
            <w:shd w:val="clear" w:color="auto" w:fill="D9D9D9"/>
          </w:tcPr>
          <w:p w14:paraId="3D0C3F30" w14:textId="77777777" w:rsidR="00A64C40" w:rsidRPr="00717773" w:rsidRDefault="00A64C40" w:rsidP="00A64C40">
            <w:pPr>
              <w:rPr>
                <w:rFonts w:ascii="Arial" w:hAnsi="Arial" w:cs="Arial"/>
              </w:rPr>
            </w:pPr>
            <w:r w:rsidRPr="005823F0">
              <w:rPr>
                <w:rFonts w:ascii="Arial" w:eastAsia="Calibri" w:hAnsi="Arial" w:cs="Arial"/>
              </w:rPr>
              <w:t>Polazna vrijednost pokazatelja rezultata:</w:t>
            </w:r>
          </w:p>
        </w:tc>
        <w:tc>
          <w:tcPr>
            <w:tcW w:w="11482" w:type="dxa"/>
          </w:tcPr>
          <w:p w14:paraId="19E0ED15" w14:textId="1417A510" w:rsidR="00A64C40" w:rsidRPr="00717773" w:rsidRDefault="00A64C40" w:rsidP="00A64C40">
            <w:pPr>
              <w:rPr>
                <w:rFonts w:ascii="Arial" w:hAnsi="Arial" w:cs="Arial"/>
              </w:rPr>
            </w:pPr>
            <w:r>
              <w:rPr>
                <w:rFonts w:ascii="Arial" w:hAnsi="Arial" w:cs="Arial"/>
              </w:rPr>
              <w:t>/</w:t>
            </w:r>
          </w:p>
        </w:tc>
      </w:tr>
      <w:tr w:rsidR="00A64C40" w:rsidRPr="00717773" w14:paraId="7672823B" w14:textId="77777777" w:rsidTr="00FC6F61">
        <w:tc>
          <w:tcPr>
            <w:tcW w:w="4101" w:type="dxa"/>
            <w:shd w:val="clear" w:color="auto" w:fill="D9D9D9"/>
          </w:tcPr>
          <w:p w14:paraId="157957BF" w14:textId="24E47AA0" w:rsidR="00A64C40" w:rsidRPr="0001532D" w:rsidRDefault="00A64C40" w:rsidP="00A64C40">
            <w:pPr>
              <w:spacing w:after="0" w:line="240" w:lineRule="auto"/>
              <w:rPr>
                <w:rFonts w:ascii="Arial" w:eastAsia="Calibri" w:hAnsi="Arial" w:cs="Arial"/>
              </w:rPr>
            </w:pPr>
            <w:r w:rsidRPr="005823F0">
              <w:rPr>
                <w:rFonts w:ascii="Arial" w:eastAsia="Calibri" w:hAnsi="Arial" w:cs="Arial"/>
              </w:rPr>
              <w:t>Izvor podataka i uče</w:t>
            </w:r>
            <w:r>
              <w:rPr>
                <w:rFonts w:ascii="Arial" w:eastAsia="Calibri" w:hAnsi="Arial" w:cs="Arial"/>
              </w:rPr>
              <w:t xml:space="preserve">stalost prikupljanja podataka: </w:t>
            </w:r>
          </w:p>
        </w:tc>
        <w:tc>
          <w:tcPr>
            <w:tcW w:w="11482" w:type="dxa"/>
          </w:tcPr>
          <w:p w14:paraId="57CFA369" w14:textId="77777777" w:rsidR="00A64C40" w:rsidRDefault="00A64C40" w:rsidP="00A64C40">
            <w:pPr>
              <w:pStyle w:val="ListParagraph"/>
              <w:numPr>
                <w:ilvl w:val="0"/>
                <w:numId w:val="40"/>
              </w:numPr>
              <w:rPr>
                <w:rFonts w:ascii="Arial" w:hAnsi="Arial" w:cs="Arial"/>
              </w:rPr>
            </w:pPr>
            <w:r w:rsidRPr="00A64C40">
              <w:rPr>
                <w:rFonts w:ascii="Arial" w:hAnsi="Arial" w:cs="Arial"/>
              </w:rPr>
              <w:t>Odluka o osnivanju Radne skupine</w:t>
            </w:r>
          </w:p>
          <w:p w14:paraId="6B27F1C2" w14:textId="53BCE509" w:rsidR="00A64C40" w:rsidRPr="00A64C40" w:rsidRDefault="00A64C40" w:rsidP="00A64C40">
            <w:pPr>
              <w:pStyle w:val="ListParagraph"/>
              <w:numPr>
                <w:ilvl w:val="0"/>
                <w:numId w:val="40"/>
              </w:numPr>
              <w:rPr>
                <w:rFonts w:ascii="Arial" w:hAnsi="Arial" w:cs="Arial"/>
              </w:rPr>
            </w:pPr>
            <w:r w:rsidRPr="00A64C40">
              <w:rPr>
                <w:rFonts w:ascii="Arial" w:hAnsi="Arial" w:cs="Arial"/>
              </w:rPr>
              <w:t>Izvješće o provedenom postupku savjetovanja s javnošću – portal e savjetovanja</w:t>
            </w:r>
          </w:p>
        </w:tc>
      </w:tr>
      <w:tr w:rsidR="00684447" w:rsidRPr="00717773" w14:paraId="43FCDDF7" w14:textId="77777777" w:rsidTr="00FC6F61">
        <w:tc>
          <w:tcPr>
            <w:tcW w:w="4101" w:type="dxa"/>
            <w:shd w:val="clear" w:color="auto" w:fill="D9D9D9"/>
          </w:tcPr>
          <w:p w14:paraId="21FAFADC" w14:textId="77777777" w:rsidR="00684447" w:rsidRPr="00717773" w:rsidRDefault="00684447" w:rsidP="00684447">
            <w:pPr>
              <w:rPr>
                <w:rFonts w:ascii="Arial" w:hAnsi="Arial" w:cs="Arial"/>
              </w:rPr>
            </w:pPr>
            <w:r w:rsidRPr="005823F0">
              <w:rPr>
                <w:rFonts w:ascii="Arial" w:eastAsia="Calibri" w:hAnsi="Arial" w:cs="Arial"/>
              </w:rPr>
              <w:t>Potrebna financijska sredstva (Izvor financiranja i planirana sredstva):</w:t>
            </w:r>
          </w:p>
        </w:tc>
        <w:tc>
          <w:tcPr>
            <w:tcW w:w="11482" w:type="dxa"/>
          </w:tcPr>
          <w:p w14:paraId="34769347" w14:textId="4B01AE03" w:rsidR="00684447" w:rsidRPr="00717773" w:rsidRDefault="005E5A53" w:rsidP="00684447">
            <w:pPr>
              <w:rPr>
                <w:rFonts w:ascii="Arial" w:hAnsi="Arial" w:cs="Arial"/>
              </w:rPr>
            </w:pPr>
            <w:r w:rsidRPr="006B3C5F">
              <w:rPr>
                <w:rFonts w:ascii="Arial" w:eastAsia="Calibri" w:hAnsi="Arial" w:cs="Arial"/>
              </w:rPr>
              <w:t xml:space="preserve">Sredstva su osigurana u Državnom proračunu, na razdjelu </w:t>
            </w:r>
            <w:r>
              <w:rPr>
                <w:rFonts w:ascii="Arial" w:eastAsia="Calibri" w:hAnsi="Arial" w:cs="Arial"/>
              </w:rPr>
              <w:t>109 Ministarstvo pravosuđa i uprave</w:t>
            </w:r>
            <w:r w:rsidRPr="006B3C5F">
              <w:rPr>
                <w:rFonts w:ascii="Arial" w:eastAsia="Calibri" w:hAnsi="Arial" w:cs="Arial"/>
              </w:rPr>
              <w:t xml:space="preserve">, </w:t>
            </w:r>
            <w:r>
              <w:rPr>
                <w:rFonts w:ascii="Arial" w:eastAsia="Calibri" w:hAnsi="Arial" w:cs="Arial"/>
              </w:rPr>
              <w:t xml:space="preserve">u okviru proračunske </w:t>
            </w:r>
            <w:r w:rsidRPr="006B3C5F">
              <w:rPr>
                <w:rFonts w:ascii="Arial" w:eastAsia="Calibri" w:hAnsi="Arial" w:cs="Arial"/>
              </w:rPr>
              <w:t>aktivnosti A</w:t>
            </w:r>
            <w:r>
              <w:rPr>
                <w:rFonts w:ascii="Arial" w:eastAsia="Calibri" w:hAnsi="Arial" w:cs="Arial"/>
              </w:rPr>
              <w:t>629000</w:t>
            </w:r>
            <w:r w:rsidRPr="006B3C5F">
              <w:rPr>
                <w:rFonts w:ascii="Arial" w:eastAsia="Calibri" w:hAnsi="Arial" w:cs="Arial"/>
              </w:rPr>
              <w:t xml:space="preserve"> Administracija i upravljanje</w:t>
            </w:r>
            <w:r>
              <w:rPr>
                <w:rFonts w:ascii="Arial" w:eastAsia="Calibri" w:hAnsi="Arial" w:cs="Arial"/>
              </w:rPr>
              <w:t xml:space="preserve">, a odnose se na sredstva </w:t>
            </w:r>
            <w:r w:rsidRPr="005823F0">
              <w:rPr>
                <w:rFonts w:ascii="Arial" w:eastAsia="Calibri" w:hAnsi="Arial" w:cs="Arial"/>
              </w:rPr>
              <w:t xml:space="preserve">za redovno poslovanje </w:t>
            </w:r>
            <w:r>
              <w:rPr>
                <w:rFonts w:ascii="Arial" w:eastAsia="Calibri" w:hAnsi="Arial" w:cs="Arial"/>
              </w:rPr>
              <w:t>Ministarstva.</w:t>
            </w:r>
          </w:p>
        </w:tc>
      </w:tr>
      <w:tr w:rsidR="00684447" w:rsidRPr="00717773" w14:paraId="291D451E" w14:textId="77777777" w:rsidTr="00FC6F61">
        <w:tc>
          <w:tcPr>
            <w:tcW w:w="4101" w:type="dxa"/>
            <w:shd w:val="clear" w:color="auto" w:fill="D9D9D9"/>
          </w:tcPr>
          <w:p w14:paraId="56DC1808" w14:textId="77777777" w:rsidR="00684447" w:rsidRPr="005823F0" w:rsidRDefault="00684447" w:rsidP="00684447">
            <w:pPr>
              <w:spacing w:after="0" w:line="240" w:lineRule="auto"/>
              <w:rPr>
                <w:rFonts w:ascii="Arial" w:eastAsia="Calibri" w:hAnsi="Arial" w:cs="Arial"/>
              </w:rPr>
            </w:pPr>
            <w:r w:rsidRPr="005823F0">
              <w:rPr>
                <w:rFonts w:ascii="Arial" w:eastAsia="Calibri" w:hAnsi="Arial" w:cs="Arial"/>
              </w:rPr>
              <w:t xml:space="preserve">Početak provedbe i </w:t>
            </w:r>
          </w:p>
          <w:p w14:paraId="5492D9CD" w14:textId="77777777" w:rsidR="00684447" w:rsidRPr="005823F0" w:rsidRDefault="00684447" w:rsidP="00684447">
            <w:pPr>
              <w:rPr>
                <w:rFonts w:ascii="Arial" w:eastAsia="Calibri" w:hAnsi="Arial" w:cs="Arial"/>
              </w:rPr>
            </w:pPr>
            <w:r w:rsidRPr="005823F0">
              <w:rPr>
                <w:rFonts w:ascii="Arial" w:eastAsia="Calibri" w:hAnsi="Arial" w:cs="Arial"/>
              </w:rPr>
              <w:t xml:space="preserve">krajnji rok provedbe: </w:t>
            </w:r>
          </w:p>
        </w:tc>
        <w:tc>
          <w:tcPr>
            <w:tcW w:w="11482" w:type="dxa"/>
          </w:tcPr>
          <w:p w14:paraId="20BA60B8" w14:textId="728527D7" w:rsidR="00684447" w:rsidRPr="00717773" w:rsidRDefault="00107016" w:rsidP="00684447">
            <w:pPr>
              <w:rPr>
                <w:rFonts w:ascii="Arial" w:hAnsi="Arial" w:cs="Arial"/>
              </w:rPr>
            </w:pPr>
            <w:r>
              <w:rPr>
                <w:rFonts w:ascii="Arial" w:hAnsi="Arial" w:cs="Arial"/>
              </w:rPr>
              <w:t xml:space="preserve">U tijeku </w:t>
            </w:r>
            <w:r w:rsidRPr="001628B7">
              <w:rPr>
                <w:rFonts w:ascii="Arial" w:hAnsi="Arial" w:cs="Arial"/>
              </w:rPr>
              <w:t xml:space="preserve">– </w:t>
            </w:r>
            <w:r w:rsidR="0001532D">
              <w:rPr>
                <w:rFonts w:ascii="Arial" w:hAnsi="Arial" w:cs="Arial"/>
              </w:rPr>
              <w:t>travanj 2023.</w:t>
            </w:r>
          </w:p>
        </w:tc>
      </w:tr>
    </w:tbl>
    <w:p w14:paraId="62F1544E" w14:textId="77777777" w:rsidR="00F03A39" w:rsidRPr="00717773" w:rsidRDefault="00F03A39" w:rsidP="00290D9C">
      <w:pPr>
        <w:rPr>
          <w:rFonts w:ascii="Times New Roman" w:eastAsia="Times New Roman" w:hAnsi="Times New Roman"/>
        </w:rPr>
      </w:pPr>
    </w:p>
    <w:p w14:paraId="20C200C7" w14:textId="0D353CBF" w:rsidR="00AC35E6" w:rsidRDefault="00FC1171" w:rsidP="00D342F5">
      <w:pPr>
        <w:pStyle w:val="Heading2"/>
        <w:ind w:firstLine="708"/>
        <w:rPr>
          <w:rFonts w:ascii="Arial" w:hAnsi="Arial" w:cs="Arial"/>
          <w:sz w:val="32"/>
          <w:szCs w:val="32"/>
        </w:rPr>
      </w:pPr>
      <w:bookmarkStart w:id="41" w:name="_Toc95738548"/>
      <w:r w:rsidRPr="00F14549">
        <w:rPr>
          <w:rFonts w:ascii="Arial" w:hAnsi="Arial" w:cs="Arial"/>
          <w:sz w:val="32"/>
          <w:szCs w:val="32"/>
        </w:rPr>
        <w:t xml:space="preserve">C. </w:t>
      </w:r>
      <w:r w:rsidR="004C761B" w:rsidRPr="00F14549">
        <w:rPr>
          <w:rFonts w:ascii="Arial" w:hAnsi="Arial" w:cs="Arial"/>
          <w:sz w:val="32"/>
          <w:szCs w:val="32"/>
        </w:rPr>
        <w:t>OTVORENOST</w:t>
      </w:r>
      <w:bookmarkEnd w:id="41"/>
    </w:p>
    <w:p w14:paraId="4E682FA5" w14:textId="77777777" w:rsidR="00D342F5" w:rsidRPr="00D342F5" w:rsidRDefault="00D342F5" w:rsidP="00D342F5"/>
    <w:tbl>
      <w:tblPr>
        <w:tblW w:w="15583" w:type="dxa"/>
        <w:tblCellMar>
          <w:top w:w="15" w:type="dxa"/>
          <w:left w:w="15" w:type="dxa"/>
          <w:bottom w:w="15" w:type="dxa"/>
          <w:right w:w="15" w:type="dxa"/>
        </w:tblCellMar>
        <w:tblLook w:val="04A0" w:firstRow="1" w:lastRow="0" w:firstColumn="1" w:lastColumn="0" w:noHBand="0" w:noVBand="1"/>
      </w:tblPr>
      <w:tblGrid>
        <w:gridCol w:w="1892"/>
        <w:gridCol w:w="2209"/>
        <w:gridCol w:w="5519"/>
        <w:gridCol w:w="5963"/>
      </w:tblGrid>
      <w:tr w:rsidR="006E0C9A" w:rsidRPr="00717773" w14:paraId="6F661177" w14:textId="77777777" w:rsidTr="00E243ED">
        <w:tc>
          <w:tcPr>
            <w:tcW w:w="15583"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33055A4D" w14:textId="77777777" w:rsidR="006E0C9A" w:rsidRPr="00717773" w:rsidRDefault="006E0C9A" w:rsidP="0023151C">
            <w:pPr>
              <w:pStyle w:val="Heading3"/>
            </w:pPr>
          </w:p>
        </w:tc>
      </w:tr>
      <w:tr w:rsidR="006E0C9A" w:rsidRPr="00717773" w14:paraId="05523F88" w14:textId="77777777" w:rsidTr="00E243ED">
        <w:tc>
          <w:tcPr>
            <w:tcW w:w="15583"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9B8E5BC" w14:textId="1732C37F" w:rsidR="006E0C9A" w:rsidRPr="00717773" w:rsidRDefault="006E0C9A" w:rsidP="00042D25">
            <w:pPr>
              <w:pStyle w:val="Heading3"/>
            </w:pPr>
            <w:bookmarkStart w:id="42" w:name="_Toc95738549"/>
            <w:r w:rsidRPr="00717773">
              <w:rPr>
                <w:rFonts w:cs="Arial"/>
                <w:color w:val="000000"/>
              </w:rPr>
              <w:t xml:space="preserve">Mjera </w:t>
            </w:r>
            <w:r w:rsidR="00042D25">
              <w:rPr>
                <w:rFonts w:cs="Arial"/>
                <w:color w:val="000000"/>
              </w:rPr>
              <w:t>13</w:t>
            </w:r>
            <w:r w:rsidRPr="00717773">
              <w:rPr>
                <w:rFonts w:cs="Arial"/>
                <w:color w:val="000000"/>
              </w:rPr>
              <w:t>. KONTINUIRANO OTVARANJE PODATAKA</w:t>
            </w:r>
            <w:bookmarkEnd w:id="42"/>
          </w:p>
        </w:tc>
      </w:tr>
      <w:tr w:rsidR="006E0C9A" w:rsidRPr="008173DB" w14:paraId="347DF9EE"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317BDFF" w14:textId="77777777" w:rsidR="006E0C9A" w:rsidRPr="00AE19D3" w:rsidRDefault="00AE19D3" w:rsidP="00AE19D3">
            <w:pPr>
              <w:jc w:val="center"/>
              <w:rPr>
                <w:rFonts w:ascii="Arial" w:hAnsi="Arial" w:cs="Arial"/>
                <w:color w:val="000000"/>
                <w:shd w:val="clear" w:color="auto" w:fill="D9D9D9"/>
              </w:rPr>
            </w:pPr>
            <w:r>
              <w:rPr>
                <w:rFonts w:ascii="Arial" w:hAnsi="Arial" w:cs="Arial"/>
                <w:color w:val="000000"/>
                <w:shd w:val="clear" w:color="auto" w:fill="D9D9D9"/>
              </w:rPr>
              <w:t>Nositelj mjere</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0A09A" w14:textId="77777777" w:rsidR="006E0C9A" w:rsidRPr="00717773" w:rsidRDefault="006E0C9A" w:rsidP="00A256DC">
            <w:pPr>
              <w:rPr>
                <w:rFonts w:ascii="Times New Roman" w:hAnsi="Times New Roman"/>
              </w:rPr>
            </w:pPr>
            <w:r w:rsidRPr="00717773">
              <w:rPr>
                <w:rFonts w:ascii="Arial" w:hAnsi="Arial" w:cs="Arial"/>
                <w:b/>
              </w:rPr>
              <w:t xml:space="preserve">SREDIŠNJI DRŽAVNI URED ZA RAZVOJ DIGITALNOG DRUŠTVA </w:t>
            </w:r>
          </w:p>
        </w:tc>
      </w:tr>
      <w:tr w:rsidR="006E0C9A" w:rsidRPr="00717773" w14:paraId="2C0E27AB" w14:textId="77777777" w:rsidTr="00E243ED">
        <w:tc>
          <w:tcPr>
            <w:tcW w:w="15583"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FE9EBF6" w14:textId="77777777" w:rsidR="006E0C9A" w:rsidRPr="00717773" w:rsidRDefault="006E0C9A" w:rsidP="00A256DC">
            <w:pPr>
              <w:jc w:val="center"/>
              <w:rPr>
                <w:rFonts w:ascii="Times New Roman" w:hAnsi="Times New Roman"/>
              </w:rPr>
            </w:pPr>
            <w:r w:rsidRPr="00717773">
              <w:rPr>
                <w:rFonts w:ascii="Arial" w:hAnsi="Arial" w:cs="Arial"/>
                <w:b/>
                <w:bCs/>
                <w:color w:val="000000"/>
                <w:shd w:val="clear" w:color="auto" w:fill="D9D9D9"/>
              </w:rPr>
              <w:t xml:space="preserve">Opis mjere </w:t>
            </w:r>
          </w:p>
        </w:tc>
      </w:tr>
      <w:tr w:rsidR="006E0C9A" w:rsidRPr="008173DB" w14:paraId="36AA2769"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61482CB" w14:textId="77777777" w:rsidR="006E0C9A" w:rsidRPr="00717773" w:rsidRDefault="006E0C9A" w:rsidP="00A256DC">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javni problem odgovara mjera? </w:t>
            </w:r>
          </w:p>
          <w:p w14:paraId="4BEA7E03" w14:textId="77777777" w:rsidR="006E0C9A" w:rsidRPr="00717773" w:rsidRDefault="006E0C9A" w:rsidP="00A256DC">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111E0" w14:textId="77777777" w:rsidR="00874897" w:rsidRPr="00874897" w:rsidRDefault="00874897" w:rsidP="004559AD">
            <w:pPr>
              <w:jc w:val="both"/>
              <w:textAlignment w:val="baseline"/>
              <w:rPr>
                <w:rFonts w:ascii="Arial" w:hAnsi="Arial" w:cs="Arial"/>
              </w:rPr>
            </w:pPr>
            <w:r w:rsidRPr="00874897">
              <w:rPr>
                <w:rFonts w:ascii="Arial" w:hAnsi="Arial" w:cs="Arial"/>
              </w:rPr>
              <w:t xml:space="preserve">Otvoreni podaci javnog sektora predstavljaju resurs za gospodarsku aktivnost kao i izvor podataka za praćenje rada vlasti i uprave. </w:t>
            </w:r>
          </w:p>
          <w:p w14:paraId="2447C7F2" w14:textId="77777777" w:rsidR="00874897" w:rsidRPr="00874897" w:rsidRDefault="00874897" w:rsidP="004559AD">
            <w:pPr>
              <w:jc w:val="both"/>
              <w:textAlignment w:val="baseline"/>
              <w:rPr>
                <w:rFonts w:ascii="Arial" w:hAnsi="Arial" w:cs="Arial"/>
              </w:rPr>
            </w:pPr>
            <w:r w:rsidRPr="00874897">
              <w:rPr>
                <w:rFonts w:ascii="Arial" w:hAnsi="Arial" w:cs="Arial"/>
              </w:rPr>
              <w:t>Podaci koje posjeduju tijela javne vlasti tek su u manjoj mjeri javno dostupni, a i kada jesu, vrlo često su dostupni u neodgovarajućim formatima, odnosno formatima koji ne dozvoljavaju ponovnu upotrebu tih podataka.</w:t>
            </w:r>
          </w:p>
          <w:p w14:paraId="70CE5545" w14:textId="77777777" w:rsidR="006E0C9A" w:rsidRPr="00717773" w:rsidRDefault="00874897" w:rsidP="004559AD">
            <w:pPr>
              <w:jc w:val="both"/>
              <w:textAlignment w:val="baseline"/>
              <w:rPr>
                <w:rFonts w:ascii="Arial" w:hAnsi="Arial" w:cs="Arial"/>
                <w:i/>
                <w:iCs/>
                <w:color w:val="000000"/>
              </w:rPr>
            </w:pPr>
            <w:r w:rsidRPr="00874897">
              <w:rPr>
                <w:rFonts w:ascii="Arial" w:hAnsi="Arial" w:cs="Arial"/>
              </w:rPr>
              <w:t>U proteklom razdoblju uspostavljen je novi Portal otvorenih podataka, no i na njemu je nedovoljan broj setova podataka, njih 1.169, a na portal se uključilo 123 izdavača.</w:t>
            </w:r>
          </w:p>
        </w:tc>
      </w:tr>
      <w:tr w:rsidR="006E0C9A" w:rsidRPr="008173DB" w14:paraId="76CF931B"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8B6BDFD" w14:textId="77777777" w:rsidR="006E0C9A" w:rsidRPr="00717773" w:rsidRDefault="006E0C9A" w:rsidP="00A256DC">
            <w:pPr>
              <w:jc w:val="center"/>
              <w:rPr>
                <w:rFonts w:ascii="Times New Roman" w:hAnsi="Times New Roman"/>
              </w:rPr>
            </w:pPr>
            <w:r w:rsidRPr="00717773">
              <w:rPr>
                <w:rFonts w:ascii="Arial" w:hAnsi="Arial" w:cs="Arial"/>
                <w:color w:val="000000"/>
                <w:shd w:val="clear" w:color="auto" w:fill="D9D9D9"/>
              </w:rPr>
              <w:t xml:space="preserve">Što mjera uključuje?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35A64" w14:textId="77777777" w:rsidR="006E0C9A" w:rsidRPr="00717773" w:rsidRDefault="00874897" w:rsidP="004559AD">
            <w:pPr>
              <w:jc w:val="both"/>
              <w:textAlignment w:val="baseline"/>
              <w:rPr>
                <w:i/>
                <w:iCs/>
                <w:color w:val="000000"/>
              </w:rPr>
            </w:pPr>
            <w:r w:rsidRPr="00874897">
              <w:rPr>
                <w:rFonts w:ascii="Arial" w:hAnsi="Arial" w:cs="Arial"/>
                <w:color w:val="000000"/>
              </w:rPr>
              <w:t>Glavni cilj mjere je povećati količinu otvorenih podataka i pridonijeti povećanju ponovne uporabe otvorenih podataka. Mjerom se nastoji osigurati preduvjete i okvir za efikasno otvaranje podataka na razini državne uprave te potaknuti državna tijela na otvaranje podataka. Očekuje sa da će se provedbom mjere povećati broj otvorenih podataka na Portalu otvorenih podataka Republike Hrvatske, posebice onih koje je Europska komisija definirala kao visoko vrijedne skupove podataka, kao i povećanje kvalitete svih objavljenih skupova podataka. Indirektno se očekuje da će otvaranje podataka potaknuti izradu inovativnih nekomercijalnih i komercijalnih aplikacija, intenzivniju suradnju privatnog i civilnog sektora, poglavito u području primjene informacijskih tehnologija, te unaprjeđenja elektroničkih javnih usluga i povećanje transparentnosti javne uprave. Ujedno, postojeća nova verzija Portala otvorenih podataka će se kontinuirano unaprjeđivati sukladno potrebama korisnika.</w:t>
            </w:r>
          </w:p>
        </w:tc>
      </w:tr>
      <w:tr w:rsidR="00874897" w:rsidRPr="008173DB" w14:paraId="0608C13B"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44B586A" w14:textId="77777777" w:rsidR="00874897" w:rsidRPr="00717773" w:rsidRDefault="00874897" w:rsidP="00874897">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način mjera doprinosi rješenju javnog problema? </w:t>
            </w:r>
          </w:p>
          <w:p w14:paraId="298B99AD" w14:textId="77777777" w:rsidR="00874897" w:rsidRPr="00717773" w:rsidRDefault="00874897" w:rsidP="00874897">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33A0B" w14:textId="77777777" w:rsidR="00874897" w:rsidRPr="00717773" w:rsidRDefault="00874897" w:rsidP="004559AD">
            <w:pPr>
              <w:jc w:val="both"/>
              <w:rPr>
                <w:rFonts w:ascii="Arial" w:hAnsi="Arial" w:cs="Arial"/>
              </w:rPr>
            </w:pPr>
            <w:r w:rsidRPr="00717773">
              <w:rPr>
                <w:rFonts w:ascii="Arial" w:hAnsi="Arial" w:cs="Arial"/>
              </w:rPr>
              <w:t>S obzirom na uočeni problem da tijela tek u manjoj mjeri otvaraju podatke očekuje se da će tehnološkim, procesnim i funkcionalnim unaprjeđenjima IT sustava za objavu otvorenih podataka tijela javne uprave u strojno čitljivom obliku unaprijediti sustav otvorenih podataka što će rezultirati uključivanjem većeg broja subjekata tijela javne vlasti u objavljivanje otvorenih podataka.</w:t>
            </w:r>
          </w:p>
          <w:p w14:paraId="0A269AAE" w14:textId="77777777" w:rsidR="00874897" w:rsidRPr="00717773" w:rsidRDefault="00874897" w:rsidP="004559AD">
            <w:pPr>
              <w:jc w:val="both"/>
              <w:rPr>
                <w:rFonts w:eastAsia="Times New Roman"/>
              </w:rPr>
            </w:pPr>
            <w:r w:rsidRPr="00717773">
              <w:rPr>
                <w:rFonts w:ascii="Arial" w:hAnsi="Arial" w:cs="Arial"/>
              </w:rPr>
              <w:t>Također, očekuje se da će otvaranje podataka, odnosno raspoloživost većeg broja setova podataka na Portalu otvorenih podataka rezultirati i povećanom ponovnom uporabom podatka javnog sektora.</w:t>
            </w:r>
            <w:r w:rsidRPr="00813288">
              <w:rPr>
                <w:rFonts w:ascii="Arial" w:hAnsi="Arial" w:cs="Arial"/>
              </w:rPr>
              <w:t xml:space="preserve"> </w:t>
            </w:r>
          </w:p>
        </w:tc>
      </w:tr>
      <w:tr w:rsidR="00874897" w:rsidRPr="008173DB" w14:paraId="35AE0E27"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8E9BADE" w14:textId="77777777" w:rsidR="00874897" w:rsidRPr="00717773" w:rsidRDefault="00874897" w:rsidP="00874897">
            <w:pPr>
              <w:jc w:val="center"/>
              <w:rPr>
                <w:rFonts w:ascii="Times New Roman" w:hAnsi="Times New Roman"/>
              </w:rPr>
            </w:pPr>
            <w:r w:rsidRPr="00717773">
              <w:rPr>
                <w:rFonts w:ascii="Arial" w:hAnsi="Arial" w:cs="Arial"/>
                <w:color w:val="000000"/>
                <w:shd w:val="clear" w:color="auto" w:fill="D9D9D9"/>
              </w:rPr>
              <w:t xml:space="preserve">Zašto je ova mjera relevantna za vrijednosti Partnerstva za otvorenu vlast?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2A698" w14:textId="77777777" w:rsidR="00874897" w:rsidRPr="00717773" w:rsidRDefault="00874897" w:rsidP="0090233D">
            <w:pPr>
              <w:rPr>
                <w:rFonts w:ascii="Times New Roman" w:eastAsia="Times New Roman" w:hAnsi="Times New Roman"/>
              </w:rPr>
            </w:pPr>
            <w:r w:rsidRPr="00717773">
              <w:rPr>
                <w:rFonts w:ascii="Arial" w:hAnsi="Arial" w:cs="Arial"/>
                <w:color w:val="000000"/>
              </w:rPr>
              <w:t>Mjera direktno doprinosi povećanju transparentnosti kroz povećanje dostupnosti informacija javnog sektora, te indirektno građanskoj participaciji kroz pružanje informacija kao prvog koraka za građansku participaciju i javnoj odgovornosti kroz povećanu otvorenost rada tijela državne uprave.</w:t>
            </w:r>
          </w:p>
        </w:tc>
      </w:tr>
      <w:tr w:rsidR="006E0C9A" w:rsidRPr="00717773" w14:paraId="0AE69DAC" w14:textId="77777777" w:rsidTr="004559AD">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EA0A513" w14:textId="77777777" w:rsidR="006E0C9A" w:rsidRPr="00717773" w:rsidRDefault="006E0C9A" w:rsidP="00A256DC">
            <w:pPr>
              <w:jc w:val="center"/>
              <w:rPr>
                <w:rFonts w:ascii="Times New Roman" w:hAnsi="Times New Roman"/>
              </w:rPr>
            </w:pPr>
            <w:r w:rsidRPr="00717773">
              <w:rPr>
                <w:rFonts w:ascii="Arial" w:hAnsi="Arial" w:cs="Arial"/>
                <w:color w:val="000000"/>
                <w:shd w:val="clear" w:color="auto" w:fill="D9D9D9"/>
              </w:rPr>
              <w:t xml:space="preserve">Aktivnosti: </w:t>
            </w:r>
          </w:p>
        </w:tc>
        <w:tc>
          <w:tcPr>
            <w:tcW w:w="551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E9C010" w14:textId="77777777" w:rsidR="006E0C9A" w:rsidRPr="00717773" w:rsidRDefault="006E0C9A" w:rsidP="00A256DC">
            <w:pPr>
              <w:jc w:val="center"/>
              <w:rPr>
                <w:rFonts w:ascii="Times New Roman" w:hAnsi="Times New Roman"/>
              </w:rPr>
            </w:pPr>
            <w:r w:rsidRPr="00717773">
              <w:rPr>
                <w:rFonts w:ascii="Arial" w:hAnsi="Arial" w:cs="Arial"/>
                <w:color w:val="000000"/>
                <w:shd w:val="clear" w:color="auto" w:fill="D9D9D9"/>
              </w:rPr>
              <w:t>Datum početka provedbe:</w:t>
            </w:r>
          </w:p>
        </w:tc>
        <w:tc>
          <w:tcPr>
            <w:tcW w:w="596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97A10E2" w14:textId="77777777" w:rsidR="006E0C9A" w:rsidRPr="00717773" w:rsidRDefault="006E0C9A" w:rsidP="00A256DC">
            <w:pPr>
              <w:jc w:val="center"/>
              <w:rPr>
                <w:rFonts w:ascii="Times New Roman" w:hAnsi="Times New Roman"/>
              </w:rPr>
            </w:pPr>
            <w:r w:rsidRPr="00717773">
              <w:rPr>
                <w:rFonts w:ascii="Arial" w:hAnsi="Arial" w:cs="Arial"/>
                <w:color w:val="000000"/>
                <w:shd w:val="clear" w:color="auto" w:fill="D9D9D9"/>
              </w:rPr>
              <w:t>Datum završetka provedbe:</w:t>
            </w:r>
          </w:p>
        </w:tc>
      </w:tr>
      <w:tr w:rsidR="00874897" w:rsidRPr="00717773" w14:paraId="580F3A76" w14:textId="77777777" w:rsidTr="004559AD">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B94B8" w14:textId="5A02D9E9" w:rsidR="00874897" w:rsidRPr="00717773" w:rsidRDefault="00042D25" w:rsidP="00874897">
            <w:pPr>
              <w:rPr>
                <w:rFonts w:ascii="Times New Roman" w:eastAsia="Times New Roman" w:hAnsi="Times New Roman"/>
              </w:rPr>
            </w:pPr>
            <w:r>
              <w:rPr>
                <w:rFonts w:ascii="Arial" w:hAnsi="Arial" w:cs="Arial"/>
                <w:b/>
              </w:rPr>
              <w:t>13</w:t>
            </w:r>
            <w:r w:rsidR="00874897">
              <w:rPr>
                <w:rFonts w:ascii="Arial" w:hAnsi="Arial" w:cs="Arial"/>
                <w:b/>
              </w:rPr>
              <w:t>.1. Pružati operativne i tehničke podrške tijelima javnog sektora pri objavi otvorenih podataka na Portalu otvorenih podataka</w:t>
            </w:r>
          </w:p>
        </w:tc>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C52A64" w14:textId="77777777" w:rsidR="00874897" w:rsidRPr="00874897" w:rsidRDefault="00874897" w:rsidP="00874897">
            <w:pPr>
              <w:jc w:val="center"/>
              <w:rPr>
                <w:rFonts w:ascii="Arial" w:eastAsia="Times New Roman" w:hAnsi="Arial" w:cs="Arial"/>
              </w:rPr>
            </w:pPr>
            <w:r w:rsidRPr="00874897">
              <w:rPr>
                <w:rFonts w:ascii="Arial" w:eastAsia="Times New Roman" w:hAnsi="Arial" w:cs="Arial"/>
              </w:rPr>
              <w:t>Kontinuirano, na zahtjev tijela</w:t>
            </w:r>
          </w:p>
        </w:tc>
        <w:tc>
          <w:tcPr>
            <w:tcW w:w="5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F8061C" w14:textId="77777777" w:rsidR="00874897" w:rsidRPr="00874897" w:rsidRDefault="00874897" w:rsidP="00874897">
            <w:pPr>
              <w:jc w:val="center"/>
              <w:rPr>
                <w:rFonts w:ascii="Arial" w:eastAsia="Times New Roman" w:hAnsi="Arial" w:cs="Arial"/>
                <w:sz w:val="20"/>
                <w:szCs w:val="20"/>
              </w:rPr>
            </w:pPr>
            <w:r w:rsidRPr="00874897">
              <w:rPr>
                <w:rFonts w:ascii="Arial" w:eastAsia="Times New Roman" w:hAnsi="Arial" w:cs="Arial"/>
              </w:rPr>
              <w:t>Kontinuirano, na zahtjev tijela</w:t>
            </w:r>
          </w:p>
        </w:tc>
      </w:tr>
      <w:tr w:rsidR="00874897" w:rsidRPr="00717773" w14:paraId="56BEEC5C" w14:textId="77777777" w:rsidTr="004559AD">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295FC" w14:textId="43F10E74" w:rsidR="00874897" w:rsidRPr="00717773" w:rsidRDefault="00042D25" w:rsidP="00874897">
            <w:pPr>
              <w:rPr>
                <w:rFonts w:ascii="Times New Roman" w:eastAsia="Times New Roman" w:hAnsi="Times New Roman"/>
              </w:rPr>
            </w:pPr>
            <w:r>
              <w:rPr>
                <w:rFonts w:ascii="Arial" w:hAnsi="Arial" w:cs="Arial"/>
                <w:b/>
              </w:rPr>
              <w:t>13</w:t>
            </w:r>
            <w:r w:rsidR="00874897">
              <w:rPr>
                <w:rFonts w:ascii="Arial" w:hAnsi="Arial" w:cs="Arial"/>
                <w:b/>
              </w:rPr>
              <w:t>.2. Provoditi edukacije Službenika za informiranje o funkcionalnostima Portala otvorenih podataka</w:t>
            </w:r>
          </w:p>
        </w:tc>
        <w:tc>
          <w:tcPr>
            <w:tcW w:w="5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80CB93" w14:textId="7B2A5FF8" w:rsidR="00874897" w:rsidRPr="00874897" w:rsidRDefault="00E91F5C" w:rsidP="00874897">
            <w:pPr>
              <w:jc w:val="center"/>
              <w:rPr>
                <w:rFonts w:ascii="Arial" w:eastAsia="Times New Roman" w:hAnsi="Arial" w:cs="Arial"/>
              </w:rPr>
            </w:pPr>
            <w:r>
              <w:rPr>
                <w:rFonts w:ascii="Arial" w:eastAsia="Calibri" w:hAnsi="Arial" w:cs="Arial"/>
              </w:rPr>
              <w:t>U tijeku</w:t>
            </w:r>
          </w:p>
        </w:tc>
        <w:tc>
          <w:tcPr>
            <w:tcW w:w="5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0E96DF" w14:textId="4DA9FAB3" w:rsidR="00874897" w:rsidRPr="00874897" w:rsidRDefault="00E91F5C" w:rsidP="00874897">
            <w:pPr>
              <w:jc w:val="center"/>
              <w:rPr>
                <w:rFonts w:ascii="Arial" w:eastAsia="Times New Roman" w:hAnsi="Arial" w:cs="Arial"/>
                <w:sz w:val="20"/>
                <w:szCs w:val="20"/>
              </w:rPr>
            </w:pPr>
            <w:r>
              <w:rPr>
                <w:rFonts w:ascii="Arial" w:eastAsia="Calibri" w:hAnsi="Arial" w:cs="Arial"/>
              </w:rPr>
              <w:t>prosinac</w:t>
            </w:r>
            <w:r w:rsidR="00874897">
              <w:rPr>
                <w:rFonts w:ascii="Arial" w:eastAsia="Calibri" w:hAnsi="Arial" w:cs="Arial"/>
              </w:rPr>
              <w:t xml:space="preserve"> 2023.</w:t>
            </w:r>
          </w:p>
        </w:tc>
      </w:tr>
      <w:tr w:rsidR="006E0C9A" w:rsidRPr="00717773" w14:paraId="0E808357" w14:textId="77777777" w:rsidTr="00E243ED">
        <w:tc>
          <w:tcPr>
            <w:tcW w:w="15583"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757E6F4B" w14:textId="77777777" w:rsidR="006E0C9A" w:rsidRPr="00717773" w:rsidRDefault="006E0C9A" w:rsidP="00A256DC">
            <w:pPr>
              <w:jc w:val="center"/>
              <w:rPr>
                <w:rFonts w:ascii="Times New Roman" w:hAnsi="Times New Roman"/>
              </w:rPr>
            </w:pPr>
            <w:r w:rsidRPr="00717773">
              <w:rPr>
                <w:rFonts w:ascii="Arial" w:hAnsi="Arial" w:cs="Arial"/>
                <w:b/>
                <w:bCs/>
                <w:color w:val="000000"/>
                <w:shd w:val="clear" w:color="auto" w:fill="B7B7B7"/>
              </w:rPr>
              <w:t>Kontakt informacije</w:t>
            </w:r>
          </w:p>
        </w:tc>
      </w:tr>
      <w:tr w:rsidR="00874897" w:rsidRPr="00717773" w14:paraId="41281283"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3B5414" w14:textId="77777777" w:rsidR="00874897" w:rsidRPr="00717773" w:rsidRDefault="00874897" w:rsidP="00874897">
            <w:pPr>
              <w:jc w:val="center"/>
              <w:rPr>
                <w:rFonts w:ascii="Times New Roman" w:hAnsi="Times New Roman"/>
              </w:rPr>
            </w:pPr>
            <w:r w:rsidRPr="00717773">
              <w:rPr>
                <w:rFonts w:ascii="Arial" w:hAnsi="Arial" w:cs="Arial"/>
                <w:color w:val="000000"/>
                <w:shd w:val="clear" w:color="auto" w:fill="D9D9D9"/>
              </w:rPr>
              <w:t xml:space="preserve">Odgovorna osoba u tijelu koje je nositelj mjere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157B4D" w14:textId="77777777" w:rsidR="00874897" w:rsidRPr="00717773" w:rsidRDefault="00874897" w:rsidP="00874897">
            <w:pPr>
              <w:rPr>
                <w:rFonts w:ascii="Arial" w:hAnsi="Arial" w:cs="Arial"/>
                <w:color w:val="FF0000"/>
              </w:rPr>
            </w:pPr>
            <w:r w:rsidRPr="00F612DD">
              <w:rPr>
                <w:rFonts w:ascii="Arial" w:hAnsi="Arial" w:cs="Arial"/>
              </w:rPr>
              <w:t>Božo Zeba</w:t>
            </w:r>
          </w:p>
        </w:tc>
      </w:tr>
      <w:tr w:rsidR="00874897" w:rsidRPr="00717773" w14:paraId="1EE6D8DB"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95B07C1" w14:textId="77777777" w:rsidR="00874897" w:rsidRPr="00717773" w:rsidRDefault="00874897" w:rsidP="00874897">
            <w:pPr>
              <w:jc w:val="center"/>
              <w:rPr>
                <w:rFonts w:ascii="Times New Roman" w:hAnsi="Times New Roman"/>
              </w:rPr>
            </w:pPr>
            <w:r w:rsidRPr="00717773">
              <w:rPr>
                <w:rFonts w:ascii="Arial" w:hAnsi="Arial" w:cs="Arial"/>
                <w:color w:val="000000"/>
                <w:shd w:val="clear" w:color="auto" w:fill="D9D9D9"/>
              </w:rPr>
              <w:t xml:space="preserve">Funkcija, odjel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53A9F" w14:textId="77777777" w:rsidR="00874897" w:rsidRPr="00717773" w:rsidRDefault="00874897" w:rsidP="00874897">
            <w:pPr>
              <w:rPr>
                <w:rFonts w:ascii="Arial" w:hAnsi="Arial" w:cs="Arial"/>
              </w:rPr>
            </w:pPr>
            <w:r>
              <w:rPr>
                <w:rFonts w:ascii="Arial" w:hAnsi="Arial" w:cs="Arial"/>
              </w:rPr>
              <w:t>Sektorski koordinator</w:t>
            </w:r>
          </w:p>
        </w:tc>
      </w:tr>
      <w:tr w:rsidR="00874897" w:rsidRPr="00717773" w14:paraId="31C2DDF1"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919FD09" w14:textId="77777777" w:rsidR="00874897" w:rsidRPr="00717773" w:rsidRDefault="00874897" w:rsidP="00874897">
            <w:pPr>
              <w:jc w:val="center"/>
              <w:rPr>
                <w:rFonts w:ascii="Times New Roman" w:hAnsi="Times New Roman"/>
              </w:rPr>
            </w:pPr>
            <w:r w:rsidRPr="00717773">
              <w:rPr>
                <w:rFonts w:ascii="Arial" w:hAnsi="Arial" w:cs="Arial"/>
                <w:color w:val="000000"/>
                <w:shd w:val="clear" w:color="auto" w:fill="D9D9D9"/>
              </w:rPr>
              <w:t>Email i telefon</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D13F2" w14:textId="77777777" w:rsidR="00874897" w:rsidRPr="00717773" w:rsidRDefault="00A012E1" w:rsidP="00874897">
            <w:pPr>
              <w:rPr>
                <w:rFonts w:ascii="Arial" w:hAnsi="Arial" w:cs="Arial"/>
              </w:rPr>
            </w:pPr>
            <w:hyperlink r:id="rId23" w:history="1">
              <w:r w:rsidR="00874897" w:rsidRPr="00957BA1">
                <w:rPr>
                  <w:rStyle w:val="Hyperlink"/>
                  <w:rFonts w:ascii="Arial" w:hAnsi="Arial" w:cs="Arial"/>
                </w:rPr>
                <w:t>bozo.zeba@rdd.gov.hr</w:t>
              </w:r>
            </w:hyperlink>
            <w:r w:rsidR="00874897">
              <w:rPr>
                <w:rFonts w:ascii="Arial" w:hAnsi="Arial" w:cs="Arial"/>
              </w:rPr>
              <w:t>, 01/440-0844</w:t>
            </w:r>
          </w:p>
        </w:tc>
      </w:tr>
      <w:tr w:rsidR="002330E7" w:rsidRPr="008173DB" w14:paraId="5EA10E1F" w14:textId="77777777" w:rsidTr="001B0719">
        <w:trPr>
          <w:trHeight w:val="1878"/>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BC934C7" w14:textId="77777777" w:rsidR="002330E7" w:rsidRPr="00717773" w:rsidRDefault="002330E7" w:rsidP="00874897">
            <w:pPr>
              <w:jc w:val="center"/>
              <w:rPr>
                <w:rFonts w:ascii="Times New Roman" w:hAnsi="Times New Roman"/>
              </w:rPr>
            </w:pPr>
            <w:r w:rsidRPr="00717773">
              <w:rPr>
                <w:rFonts w:ascii="Arial" w:hAnsi="Arial" w:cs="Arial"/>
                <w:color w:val="000000"/>
                <w:shd w:val="clear" w:color="auto" w:fill="D9D9D9"/>
              </w:rPr>
              <w:t xml:space="preserve">Drugi uključeni akteri </w:t>
            </w:r>
          </w:p>
        </w:tc>
        <w:tc>
          <w:tcPr>
            <w:tcW w:w="2209"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2CE0F083" w14:textId="77777777" w:rsidR="002330E7" w:rsidRPr="00717773" w:rsidRDefault="002330E7" w:rsidP="00874897">
            <w:pPr>
              <w:jc w:val="center"/>
              <w:rPr>
                <w:rFonts w:ascii="Times New Roman" w:hAnsi="Times New Roman"/>
              </w:rPr>
            </w:pPr>
            <w:r w:rsidRPr="00717773">
              <w:rPr>
                <w:rFonts w:ascii="Arial" w:hAnsi="Arial" w:cs="Arial"/>
                <w:color w:val="000000"/>
                <w:shd w:val="clear" w:color="auto" w:fill="D9D9D9"/>
              </w:rPr>
              <w:t xml:space="preserve">Državni akteri </w:t>
            </w:r>
          </w:p>
          <w:p w14:paraId="2D494608" w14:textId="77777777" w:rsidR="002330E7" w:rsidRDefault="002330E7" w:rsidP="00874897">
            <w:pPr>
              <w:jc w:val="center"/>
              <w:rPr>
                <w:rFonts w:ascii="Arial" w:hAnsi="Arial" w:cs="Arial"/>
                <w:color w:val="000000"/>
                <w:shd w:val="clear" w:color="auto" w:fill="D9D9D9"/>
              </w:rPr>
            </w:pPr>
          </w:p>
          <w:p w14:paraId="4C778D89" w14:textId="77777777" w:rsidR="002330E7" w:rsidRPr="00717773" w:rsidRDefault="002330E7" w:rsidP="00874897">
            <w:pPr>
              <w:jc w:val="center"/>
              <w:rPr>
                <w:rFonts w:ascii="Arial" w:hAnsi="Arial" w:cs="Arial"/>
                <w:color w:val="000000"/>
                <w:shd w:val="clear" w:color="auto" w:fill="D9D9D9"/>
              </w:rPr>
            </w:pPr>
            <w:r w:rsidRPr="00717773">
              <w:rPr>
                <w:rFonts w:ascii="Arial" w:hAnsi="Arial" w:cs="Arial"/>
                <w:color w:val="000000"/>
                <w:shd w:val="clear" w:color="auto" w:fill="D9D9D9"/>
              </w:rPr>
              <w:t xml:space="preserve">OCD, privatni sektor, </w:t>
            </w:r>
            <w:proofErr w:type="spellStart"/>
            <w:r w:rsidRPr="00717773">
              <w:rPr>
                <w:rFonts w:ascii="Arial" w:hAnsi="Arial" w:cs="Arial"/>
                <w:color w:val="000000"/>
                <w:shd w:val="clear" w:color="auto" w:fill="D9D9D9"/>
              </w:rPr>
              <w:t>multilaterale</w:t>
            </w:r>
            <w:proofErr w:type="spellEnd"/>
            <w:r w:rsidRPr="00717773">
              <w:rPr>
                <w:rFonts w:ascii="Arial" w:hAnsi="Arial" w:cs="Arial"/>
                <w:color w:val="000000"/>
                <w:shd w:val="clear" w:color="auto" w:fill="D9D9D9"/>
              </w:rPr>
              <w:t xml:space="preserve">, radne skupine </w:t>
            </w:r>
          </w:p>
          <w:p w14:paraId="10FA820C" w14:textId="77777777" w:rsidR="002330E7" w:rsidRPr="00717773" w:rsidRDefault="002330E7" w:rsidP="00874897">
            <w:pPr>
              <w:jc w:val="center"/>
              <w:rPr>
                <w:rFonts w:ascii="Times New Roman" w:hAnsi="Times New Roman"/>
              </w:rPr>
            </w:pPr>
          </w:p>
        </w:tc>
        <w:tc>
          <w:tcPr>
            <w:tcW w:w="11482"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7F1C1A87" w14:textId="77777777" w:rsidR="002330E7" w:rsidRPr="00717773" w:rsidRDefault="002330E7" w:rsidP="00874897">
            <w:pPr>
              <w:rPr>
                <w:rFonts w:ascii="Arial" w:hAnsi="Arial" w:cs="Arial"/>
              </w:rPr>
            </w:pPr>
            <w:r w:rsidRPr="00717773">
              <w:rPr>
                <w:rFonts w:ascii="Arial" w:hAnsi="Arial" w:cs="Arial"/>
                <w:color w:val="000000"/>
              </w:rPr>
              <w:t xml:space="preserve">Povjerenik za informiranje, Savjet inicijative Partnerstvo za otvorenu vlast, </w:t>
            </w:r>
            <w:r>
              <w:rPr>
                <w:rFonts w:ascii="Arial" w:hAnsi="Arial" w:cs="Arial"/>
                <w:color w:val="000000"/>
              </w:rPr>
              <w:t>Državna škola za javnu upravu</w:t>
            </w:r>
          </w:p>
          <w:p w14:paraId="6F106563" w14:textId="77777777" w:rsidR="002330E7" w:rsidRDefault="002330E7" w:rsidP="00874897">
            <w:pPr>
              <w:rPr>
                <w:rFonts w:ascii="Arial" w:hAnsi="Arial" w:cs="Arial"/>
              </w:rPr>
            </w:pPr>
          </w:p>
          <w:p w14:paraId="755BD255" w14:textId="74329AA9" w:rsidR="002330E7" w:rsidRPr="00717773" w:rsidRDefault="002330E7" w:rsidP="00874897">
            <w:pPr>
              <w:rPr>
                <w:rFonts w:ascii="Arial" w:hAnsi="Arial" w:cs="Arial"/>
              </w:rPr>
            </w:pPr>
            <w:r w:rsidRPr="00717773">
              <w:rPr>
                <w:rFonts w:ascii="Arial" w:hAnsi="Arial" w:cs="Arial"/>
              </w:rPr>
              <w:t>OCD, privatni sektor</w:t>
            </w:r>
          </w:p>
        </w:tc>
      </w:tr>
    </w:tbl>
    <w:p w14:paraId="05F8DDC2" w14:textId="77777777" w:rsidR="006E0C9A" w:rsidRPr="00FE059E" w:rsidRDefault="006E0C9A" w:rsidP="006E0C9A">
      <w:pPr>
        <w:rPr>
          <w:rFonts w:ascii="Times New Roman" w:hAnsi="Times New Roman"/>
          <w:sz w:val="10"/>
          <w:szCs w:val="10"/>
        </w:rPr>
      </w:pPr>
    </w:p>
    <w:tbl>
      <w:tblPr>
        <w:tblW w:w="155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103"/>
        <w:gridCol w:w="11482"/>
      </w:tblGrid>
      <w:tr w:rsidR="006E0C9A" w:rsidRPr="00717773" w14:paraId="79DA2771" w14:textId="77777777" w:rsidTr="00E243ED">
        <w:tc>
          <w:tcPr>
            <w:tcW w:w="15585" w:type="dxa"/>
            <w:gridSpan w:val="2"/>
            <w:shd w:val="clear" w:color="auto" w:fill="BFBFBF"/>
          </w:tcPr>
          <w:p w14:paraId="37600630" w14:textId="77777777" w:rsidR="006E0C9A" w:rsidRPr="00F5048A" w:rsidRDefault="006E0C9A" w:rsidP="00A256DC">
            <w:pPr>
              <w:rPr>
                <w:b/>
                <w:color w:val="000000"/>
                <w:sz w:val="10"/>
                <w:szCs w:val="10"/>
                <w:lang w:eastAsia="hr-HR"/>
              </w:rPr>
            </w:pPr>
          </w:p>
        </w:tc>
      </w:tr>
      <w:tr w:rsidR="006E0C9A" w:rsidRPr="008173DB" w14:paraId="2CC241BB" w14:textId="77777777" w:rsidTr="00FC6F61">
        <w:tc>
          <w:tcPr>
            <w:tcW w:w="4103" w:type="dxa"/>
            <w:shd w:val="clear" w:color="auto" w:fill="D9D9D9"/>
          </w:tcPr>
          <w:p w14:paraId="4128093F" w14:textId="77777777" w:rsidR="006E0C9A" w:rsidRPr="00717773" w:rsidRDefault="006E0C9A" w:rsidP="006E0C9A">
            <w:pPr>
              <w:rPr>
                <w:rFonts w:ascii="Arial" w:hAnsi="Arial" w:cs="Arial"/>
              </w:rPr>
            </w:pPr>
            <w:r>
              <w:rPr>
                <w:rFonts w:ascii="Arial" w:eastAsia="Calibri" w:hAnsi="Arial" w:cs="Arial"/>
              </w:rPr>
              <w:t>Broj i n</w:t>
            </w:r>
            <w:r w:rsidRPr="005823F0">
              <w:rPr>
                <w:rFonts w:ascii="Arial" w:eastAsia="Calibri" w:hAnsi="Arial" w:cs="Arial"/>
              </w:rPr>
              <w:t>aziv aktivnosti:</w:t>
            </w:r>
          </w:p>
        </w:tc>
        <w:tc>
          <w:tcPr>
            <w:tcW w:w="11482" w:type="dxa"/>
            <w:vAlign w:val="bottom"/>
          </w:tcPr>
          <w:p w14:paraId="37F77EA5" w14:textId="35C8C1FE" w:rsidR="006E0C9A" w:rsidRPr="00717773" w:rsidRDefault="00042D25" w:rsidP="00C260DF">
            <w:pPr>
              <w:rPr>
                <w:rFonts w:ascii="Arial" w:hAnsi="Arial" w:cs="Arial"/>
                <w:b/>
              </w:rPr>
            </w:pPr>
            <w:r>
              <w:rPr>
                <w:rFonts w:ascii="Arial" w:hAnsi="Arial" w:cs="Arial"/>
                <w:b/>
              </w:rPr>
              <w:t>13</w:t>
            </w:r>
            <w:r w:rsidR="00874897">
              <w:rPr>
                <w:rFonts w:ascii="Arial" w:hAnsi="Arial" w:cs="Arial"/>
                <w:b/>
              </w:rPr>
              <w:t>.1. Pružati operativne i tehničke podrške tijelima javnog sektora pri objavi otvorenih podataka na Portalu otvorenih podataka</w:t>
            </w:r>
          </w:p>
        </w:tc>
      </w:tr>
      <w:tr w:rsidR="00874897" w:rsidRPr="00717773" w14:paraId="4944AB6B" w14:textId="77777777" w:rsidTr="00FC6F61">
        <w:tc>
          <w:tcPr>
            <w:tcW w:w="4103" w:type="dxa"/>
            <w:shd w:val="clear" w:color="auto" w:fill="D9D9D9"/>
          </w:tcPr>
          <w:p w14:paraId="336068D8" w14:textId="77777777" w:rsidR="00874897" w:rsidRPr="00717773" w:rsidRDefault="00874897" w:rsidP="00874897">
            <w:pPr>
              <w:rPr>
                <w:rFonts w:ascii="Arial" w:hAnsi="Arial" w:cs="Arial"/>
              </w:rPr>
            </w:pPr>
            <w:r w:rsidRPr="005823F0">
              <w:rPr>
                <w:rFonts w:ascii="Arial" w:eastAsia="Calibri" w:hAnsi="Arial" w:cs="Arial"/>
              </w:rPr>
              <w:t>Pokazatelji provedbe:</w:t>
            </w:r>
          </w:p>
        </w:tc>
        <w:tc>
          <w:tcPr>
            <w:tcW w:w="11482" w:type="dxa"/>
            <w:tcBorders>
              <w:top w:val="single" w:sz="4" w:space="0" w:color="auto"/>
              <w:left w:val="single" w:sz="4" w:space="0" w:color="auto"/>
              <w:bottom w:val="single" w:sz="4" w:space="0" w:color="auto"/>
              <w:right w:val="single" w:sz="4" w:space="0" w:color="auto"/>
            </w:tcBorders>
          </w:tcPr>
          <w:p w14:paraId="14A2EC01" w14:textId="3F49828A" w:rsidR="00874897" w:rsidRPr="006E0C9A" w:rsidRDefault="00874897" w:rsidP="00047AC8">
            <w:pPr>
              <w:pStyle w:val="ListParagraph"/>
              <w:numPr>
                <w:ilvl w:val="0"/>
                <w:numId w:val="13"/>
              </w:numPr>
              <w:spacing w:after="0" w:line="240" w:lineRule="auto"/>
              <w:rPr>
                <w:rFonts w:ascii="Arial" w:eastAsia="Times New Roman" w:hAnsi="Arial" w:cs="Arial"/>
                <w:color w:val="000000"/>
                <w:lang w:eastAsia="hr-HR"/>
              </w:rPr>
            </w:pPr>
            <w:r>
              <w:rPr>
                <w:rFonts w:ascii="Arial" w:eastAsia="Calibri" w:hAnsi="Arial" w:cs="Arial"/>
              </w:rPr>
              <w:t>Postotak odgovorenih zahtjeva za operativnom i tehničkom p</w:t>
            </w:r>
            <w:r w:rsidR="00047AC8">
              <w:rPr>
                <w:rFonts w:ascii="Arial" w:eastAsia="Calibri" w:hAnsi="Arial" w:cs="Arial"/>
              </w:rPr>
              <w:t xml:space="preserve">odrškom od strane tijela javne vlasti </w:t>
            </w:r>
            <w:r>
              <w:rPr>
                <w:rFonts w:ascii="Arial" w:eastAsia="Calibri" w:hAnsi="Arial" w:cs="Arial"/>
              </w:rPr>
              <w:t>upućenih pomoću Portala otvorenih podataka</w:t>
            </w:r>
          </w:p>
        </w:tc>
      </w:tr>
      <w:tr w:rsidR="00874897" w:rsidRPr="008173DB" w14:paraId="23A35B33" w14:textId="77777777" w:rsidTr="00FC6F61">
        <w:tc>
          <w:tcPr>
            <w:tcW w:w="4103" w:type="dxa"/>
            <w:shd w:val="clear" w:color="auto" w:fill="D9D9D9"/>
          </w:tcPr>
          <w:p w14:paraId="6A710587" w14:textId="77777777" w:rsidR="00874897" w:rsidRPr="00A344E7" w:rsidRDefault="00874897" w:rsidP="00874897">
            <w:pPr>
              <w:rPr>
                <w:rFonts w:ascii="Arial" w:hAnsi="Arial" w:cs="Arial"/>
              </w:rPr>
            </w:pPr>
            <w:r w:rsidRPr="005823F0">
              <w:rPr>
                <w:rFonts w:ascii="Arial" w:eastAsia="Calibri" w:hAnsi="Arial" w:cs="Arial"/>
              </w:rPr>
              <w:t>Polazna vrijednost pokazatelja rezultata:</w:t>
            </w:r>
          </w:p>
        </w:tc>
        <w:tc>
          <w:tcPr>
            <w:tcW w:w="11482" w:type="dxa"/>
            <w:tcBorders>
              <w:top w:val="single" w:sz="4" w:space="0" w:color="auto"/>
              <w:left w:val="single" w:sz="4" w:space="0" w:color="auto"/>
              <w:bottom w:val="single" w:sz="4" w:space="0" w:color="auto"/>
              <w:right w:val="single" w:sz="4" w:space="0" w:color="auto"/>
            </w:tcBorders>
          </w:tcPr>
          <w:p w14:paraId="0CEE0E32" w14:textId="77777777" w:rsidR="00874897" w:rsidRPr="00A344E7" w:rsidRDefault="00874897" w:rsidP="00874897">
            <w:pPr>
              <w:rPr>
                <w:rFonts w:ascii="Arial" w:hAnsi="Arial" w:cs="Arial"/>
              </w:rPr>
            </w:pPr>
            <w:r>
              <w:rPr>
                <w:rFonts w:ascii="Arial" w:eastAsia="Calibri" w:hAnsi="Arial" w:cs="Arial"/>
              </w:rPr>
              <w:t>Kako se radi o repetitivnoj godišnjoj aktivnosti, pokazatelj je na početku godine 0%.</w:t>
            </w:r>
          </w:p>
        </w:tc>
      </w:tr>
      <w:tr w:rsidR="00874897" w:rsidRPr="008173DB" w14:paraId="52F05AF8" w14:textId="77777777" w:rsidTr="00FC6F61">
        <w:tc>
          <w:tcPr>
            <w:tcW w:w="4103" w:type="dxa"/>
            <w:shd w:val="clear" w:color="auto" w:fill="D9D9D9"/>
          </w:tcPr>
          <w:p w14:paraId="7211D61A" w14:textId="296DD5C5" w:rsidR="00874897" w:rsidRPr="00C3683B" w:rsidRDefault="00874897" w:rsidP="00C3683B">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tc>
        <w:tc>
          <w:tcPr>
            <w:tcW w:w="11482" w:type="dxa"/>
            <w:tcBorders>
              <w:top w:val="single" w:sz="4" w:space="0" w:color="auto"/>
              <w:left w:val="single" w:sz="4" w:space="0" w:color="auto"/>
              <w:bottom w:val="single" w:sz="4" w:space="0" w:color="auto"/>
              <w:right w:val="single" w:sz="4" w:space="0" w:color="auto"/>
            </w:tcBorders>
          </w:tcPr>
          <w:p w14:paraId="314F86BA" w14:textId="77777777" w:rsidR="00874897" w:rsidRPr="00A344E7" w:rsidRDefault="00874897" w:rsidP="00874897">
            <w:pPr>
              <w:rPr>
                <w:rFonts w:ascii="Arial" w:hAnsi="Arial" w:cs="Arial"/>
              </w:rPr>
            </w:pPr>
            <w:r>
              <w:rPr>
                <w:rFonts w:ascii="Arial" w:eastAsia="Calibri" w:hAnsi="Arial" w:cs="Arial"/>
              </w:rPr>
              <w:t>Godišnja Izvješća o provedbi Zakona o pravu na pristup informacijama</w:t>
            </w:r>
          </w:p>
        </w:tc>
      </w:tr>
      <w:tr w:rsidR="00CA04CE" w:rsidRPr="008173DB" w14:paraId="49B846FE" w14:textId="77777777" w:rsidTr="00FC6F61">
        <w:tc>
          <w:tcPr>
            <w:tcW w:w="4103" w:type="dxa"/>
            <w:shd w:val="clear" w:color="auto" w:fill="D9D9D9"/>
          </w:tcPr>
          <w:p w14:paraId="69DECE48" w14:textId="77777777" w:rsidR="00CA04CE" w:rsidRPr="00A344E7" w:rsidRDefault="00CA04CE" w:rsidP="00CA04CE">
            <w:pPr>
              <w:rPr>
                <w:rFonts w:ascii="Arial" w:hAnsi="Arial" w:cs="Arial"/>
              </w:rPr>
            </w:pPr>
            <w:r w:rsidRPr="005823F0">
              <w:rPr>
                <w:rFonts w:ascii="Arial" w:eastAsia="Calibri" w:hAnsi="Arial" w:cs="Arial"/>
              </w:rPr>
              <w:t>Potrebna financijska sredstva (Izvor financiranja i planirana sredstva):</w:t>
            </w:r>
          </w:p>
        </w:tc>
        <w:tc>
          <w:tcPr>
            <w:tcW w:w="11482" w:type="dxa"/>
            <w:tcBorders>
              <w:top w:val="single" w:sz="4" w:space="0" w:color="auto"/>
              <w:left w:val="single" w:sz="4" w:space="0" w:color="auto"/>
              <w:bottom w:val="single" w:sz="4" w:space="0" w:color="auto"/>
              <w:right w:val="single" w:sz="4" w:space="0" w:color="auto"/>
            </w:tcBorders>
          </w:tcPr>
          <w:p w14:paraId="239C9978" w14:textId="41E5AC2C" w:rsidR="00CA04CE" w:rsidRPr="00A344E7" w:rsidRDefault="00CA04CE" w:rsidP="00CA04CE">
            <w:pPr>
              <w:rPr>
                <w:rFonts w:ascii="Arial" w:hAnsi="Arial" w:cs="Arial"/>
              </w:rPr>
            </w:pPr>
            <w:r w:rsidRPr="006B3C5F">
              <w:rPr>
                <w:rFonts w:ascii="Arial" w:eastAsia="Calibri" w:hAnsi="Arial" w:cs="Arial"/>
              </w:rPr>
              <w:t xml:space="preserve">Sredstva su osigurana u Državnom proračunu, na razdjelu </w:t>
            </w:r>
            <w:r>
              <w:rPr>
                <w:rFonts w:ascii="Arial" w:eastAsia="Calibri" w:hAnsi="Arial" w:cs="Arial"/>
              </w:rPr>
              <w:t>034 Središnji državni ured za razvoj digitalnog društva</w:t>
            </w:r>
            <w:r w:rsidRPr="006B3C5F">
              <w:rPr>
                <w:rFonts w:ascii="Arial" w:eastAsia="Calibri" w:hAnsi="Arial" w:cs="Arial"/>
              </w:rPr>
              <w:t xml:space="preserve">, </w:t>
            </w:r>
            <w:r>
              <w:rPr>
                <w:rFonts w:ascii="Arial" w:eastAsia="Calibri" w:hAnsi="Arial" w:cs="Arial"/>
              </w:rPr>
              <w:t xml:space="preserve">u okviru proračunske </w:t>
            </w:r>
            <w:r w:rsidRPr="006B3C5F">
              <w:rPr>
                <w:rFonts w:ascii="Arial" w:eastAsia="Calibri" w:hAnsi="Arial" w:cs="Arial"/>
              </w:rPr>
              <w:t>aktivnosti A</w:t>
            </w:r>
            <w:r>
              <w:rPr>
                <w:rFonts w:ascii="Arial" w:eastAsia="Calibri" w:hAnsi="Arial" w:cs="Arial"/>
              </w:rPr>
              <w:t>912001</w:t>
            </w:r>
            <w:r w:rsidRPr="006B3C5F">
              <w:rPr>
                <w:rFonts w:ascii="Arial" w:eastAsia="Calibri" w:hAnsi="Arial" w:cs="Arial"/>
              </w:rPr>
              <w:t xml:space="preserve"> Administracija i upravljanje</w:t>
            </w:r>
            <w:r>
              <w:rPr>
                <w:rFonts w:ascii="Arial" w:eastAsia="Calibri" w:hAnsi="Arial" w:cs="Arial"/>
              </w:rPr>
              <w:t xml:space="preserve">, a odnose se na sredstva </w:t>
            </w:r>
            <w:r w:rsidRPr="005823F0">
              <w:rPr>
                <w:rFonts w:ascii="Arial" w:eastAsia="Calibri" w:hAnsi="Arial" w:cs="Arial"/>
              </w:rPr>
              <w:t xml:space="preserve">za redovno poslovanje </w:t>
            </w:r>
            <w:r>
              <w:rPr>
                <w:rFonts w:ascii="Arial" w:eastAsia="Calibri" w:hAnsi="Arial" w:cs="Arial"/>
              </w:rPr>
              <w:t>Ureda.</w:t>
            </w:r>
          </w:p>
        </w:tc>
      </w:tr>
      <w:tr w:rsidR="00CA04CE" w:rsidRPr="008173DB" w14:paraId="30E7EEC9" w14:textId="77777777" w:rsidTr="00FC6F61">
        <w:tc>
          <w:tcPr>
            <w:tcW w:w="4103" w:type="dxa"/>
            <w:shd w:val="clear" w:color="auto" w:fill="D9D9D9"/>
          </w:tcPr>
          <w:p w14:paraId="3D88532B" w14:textId="77777777" w:rsidR="00CA04CE" w:rsidRPr="005823F0" w:rsidRDefault="00CA04CE" w:rsidP="00CA04CE">
            <w:pPr>
              <w:spacing w:after="0" w:line="240" w:lineRule="auto"/>
              <w:rPr>
                <w:rFonts w:ascii="Arial" w:eastAsia="Calibri" w:hAnsi="Arial" w:cs="Arial"/>
              </w:rPr>
            </w:pPr>
            <w:r w:rsidRPr="005823F0">
              <w:rPr>
                <w:rFonts w:ascii="Arial" w:eastAsia="Calibri" w:hAnsi="Arial" w:cs="Arial"/>
              </w:rPr>
              <w:t xml:space="preserve">Početak provedbe i </w:t>
            </w:r>
          </w:p>
          <w:p w14:paraId="31EB6ABE" w14:textId="77777777" w:rsidR="00CA04CE" w:rsidRPr="00A344E7" w:rsidRDefault="00CA04CE" w:rsidP="00CA04CE">
            <w:pPr>
              <w:rPr>
                <w:rFonts w:ascii="Arial" w:hAnsi="Arial" w:cs="Arial"/>
              </w:rPr>
            </w:pPr>
            <w:r w:rsidRPr="005823F0">
              <w:rPr>
                <w:rFonts w:ascii="Arial" w:eastAsia="Calibri" w:hAnsi="Arial" w:cs="Arial"/>
              </w:rPr>
              <w:t xml:space="preserve">krajnji rok provedbe: </w:t>
            </w:r>
          </w:p>
        </w:tc>
        <w:tc>
          <w:tcPr>
            <w:tcW w:w="11482" w:type="dxa"/>
            <w:tcBorders>
              <w:top w:val="single" w:sz="4" w:space="0" w:color="auto"/>
              <w:left w:val="single" w:sz="4" w:space="0" w:color="auto"/>
              <w:bottom w:val="single" w:sz="4" w:space="0" w:color="auto"/>
              <w:right w:val="single" w:sz="4" w:space="0" w:color="auto"/>
            </w:tcBorders>
          </w:tcPr>
          <w:p w14:paraId="2F6AD7DC" w14:textId="77777777" w:rsidR="00CA04CE" w:rsidRPr="00A344E7" w:rsidRDefault="00CA04CE" w:rsidP="00CA04CE">
            <w:pPr>
              <w:rPr>
                <w:rFonts w:ascii="Arial" w:hAnsi="Arial" w:cs="Arial"/>
              </w:rPr>
            </w:pPr>
            <w:r w:rsidRPr="00874897">
              <w:rPr>
                <w:rFonts w:ascii="Arial" w:eastAsia="Times New Roman" w:hAnsi="Arial" w:cs="Arial"/>
              </w:rPr>
              <w:t>Kontinuirano, na zahtjev tijela</w:t>
            </w:r>
          </w:p>
        </w:tc>
      </w:tr>
      <w:tr w:rsidR="00CA04CE" w:rsidRPr="008173DB" w14:paraId="0BA39408" w14:textId="77777777" w:rsidTr="00E243ED">
        <w:tc>
          <w:tcPr>
            <w:tcW w:w="15585" w:type="dxa"/>
            <w:gridSpan w:val="2"/>
            <w:shd w:val="clear" w:color="auto" w:fill="BFBFBF"/>
          </w:tcPr>
          <w:p w14:paraId="4CC06305" w14:textId="77777777" w:rsidR="00CA04CE" w:rsidRPr="00F5048A" w:rsidRDefault="00CA04CE" w:rsidP="00CA04CE">
            <w:pPr>
              <w:rPr>
                <w:rFonts w:ascii="Arial" w:hAnsi="Arial" w:cs="Arial"/>
                <w:b/>
                <w:color w:val="000000"/>
                <w:sz w:val="10"/>
                <w:szCs w:val="10"/>
                <w:lang w:eastAsia="hr-HR"/>
              </w:rPr>
            </w:pPr>
          </w:p>
        </w:tc>
      </w:tr>
      <w:tr w:rsidR="00CA04CE" w:rsidRPr="00717773" w14:paraId="08446802" w14:textId="77777777" w:rsidTr="00FC6F61">
        <w:tc>
          <w:tcPr>
            <w:tcW w:w="4103" w:type="dxa"/>
            <w:shd w:val="clear" w:color="auto" w:fill="D9D9D9"/>
          </w:tcPr>
          <w:p w14:paraId="1D72A8E3" w14:textId="77777777" w:rsidR="00CA04CE" w:rsidRPr="00717773" w:rsidRDefault="00CA04CE" w:rsidP="00CA04CE">
            <w:pPr>
              <w:rPr>
                <w:rFonts w:ascii="Arial" w:hAnsi="Arial" w:cs="Arial"/>
              </w:rPr>
            </w:pPr>
            <w:r>
              <w:rPr>
                <w:rFonts w:ascii="Arial" w:eastAsia="Calibri" w:hAnsi="Arial" w:cs="Arial"/>
              </w:rPr>
              <w:t>Broj i n</w:t>
            </w:r>
            <w:r w:rsidRPr="005823F0">
              <w:rPr>
                <w:rFonts w:ascii="Arial" w:eastAsia="Calibri" w:hAnsi="Arial" w:cs="Arial"/>
              </w:rPr>
              <w:t>aziv aktivnosti:</w:t>
            </w:r>
          </w:p>
        </w:tc>
        <w:tc>
          <w:tcPr>
            <w:tcW w:w="11482" w:type="dxa"/>
            <w:vAlign w:val="bottom"/>
          </w:tcPr>
          <w:p w14:paraId="52C5C5DC" w14:textId="788E960D" w:rsidR="00CA04CE" w:rsidRPr="00717773" w:rsidRDefault="00042D25" w:rsidP="00CA04CE">
            <w:pPr>
              <w:rPr>
                <w:rFonts w:ascii="Arial" w:hAnsi="Arial" w:cs="Arial"/>
                <w:b/>
              </w:rPr>
            </w:pPr>
            <w:r>
              <w:rPr>
                <w:rFonts w:ascii="Arial" w:hAnsi="Arial" w:cs="Arial"/>
                <w:b/>
              </w:rPr>
              <w:t>13</w:t>
            </w:r>
            <w:r w:rsidR="00CA04CE" w:rsidRPr="00717773">
              <w:rPr>
                <w:rFonts w:ascii="Arial" w:hAnsi="Arial" w:cs="Arial"/>
                <w:b/>
              </w:rPr>
              <w:t>.</w:t>
            </w:r>
            <w:r w:rsidR="00CA04CE">
              <w:rPr>
                <w:rFonts w:ascii="Arial" w:hAnsi="Arial" w:cs="Arial"/>
                <w:b/>
              </w:rPr>
              <w:t>2</w:t>
            </w:r>
            <w:r w:rsidR="00CA04CE" w:rsidRPr="00717773">
              <w:rPr>
                <w:rFonts w:ascii="Arial" w:hAnsi="Arial" w:cs="Arial"/>
                <w:b/>
              </w:rPr>
              <w:t xml:space="preserve">. </w:t>
            </w:r>
            <w:r w:rsidR="00CA04CE" w:rsidRPr="00717773">
              <w:rPr>
                <w:rFonts w:ascii="Arial" w:hAnsi="Arial" w:cs="Arial"/>
                <w:b/>
                <w:color w:val="000000"/>
                <w:lang w:eastAsia="hr-HR"/>
              </w:rPr>
              <w:t>Kontinuirana t</w:t>
            </w:r>
            <w:r w:rsidR="00CA04CE" w:rsidRPr="00717773">
              <w:rPr>
                <w:rFonts w:ascii="Arial" w:hAnsi="Arial" w:cs="Arial"/>
                <w:b/>
              </w:rPr>
              <w:t>ehnološka, procesna i funkcionalna nadogradnja postojećeg IT sustava objave otvorenih podataka</w:t>
            </w:r>
          </w:p>
        </w:tc>
      </w:tr>
      <w:tr w:rsidR="00CA04CE" w:rsidRPr="008173DB" w14:paraId="5E426F9A" w14:textId="77777777" w:rsidTr="00FC6F61">
        <w:tc>
          <w:tcPr>
            <w:tcW w:w="4103" w:type="dxa"/>
            <w:shd w:val="clear" w:color="auto" w:fill="D9D9D9"/>
          </w:tcPr>
          <w:p w14:paraId="4356DB76" w14:textId="77777777" w:rsidR="00CA04CE" w:rsidRPr="00717773" w:rsidRDefault="00CA04CE" w:rsidP="00CA04CE">
            <w:pPr>
              <w:rPr>
                <w:rFonts w:ascii="Arial"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Borders>
              <w:top w:val="single" w:sz="4" w:space="0" w:color="auto"/>
              <w:left w:val="single" w:sz="4" w:space="0" w:color="auto"/>
              <w:bottom w:val="single" w:sz="4" w:space="0" w:color="auto"/>
              <w:right w:val="single" w:sz="4" w:space="0" w:color="auto"/>
            </w:tcBorders>
          </w:tcPr>
          <w:p w14:paraId="762E0353" w14:textId="77777777" w:rsidR="00CA04CE" w:rsidRPr="00717773" w:rsidRDefault="00CA04CE" w:rsidP="00CA04CE">
            <w:pPr>
              <w:rPr>
                <w:rFonts w:ascii="Arial" w:hAnsi="Arial" w:cs="Arial"/>
                <w:color w:val="000000"/>
                <w:lang w:eastAsia="hr-HR"/>
              </w:rPr>
            </w:pPr>
            <w:r>
              <w:rPr>
                <w:rFonts w:ascii="Arial" w:eastAsia="Calibri" w:hAnsi="Arial" w:cs="Arial"/>
                <w:color w:val="000000"/>
                <w:lang w:eastAsia="hr-HR"/>
              </w:rPr>
              <w:t>Državna škola za javnu upravu</w:t>
            </w:r>
          </w:p>
        </w:tc>
      </w:tr>
      <w:tr w:rsidR="00CA04CE" w:rsidRPr="00717773" w14:paraId="42477BE2" w14:textId="77777777" w:rsidTr="00FC6F61">
        <w:tc>
          <w:tcPr>
            <w:tcW w:w="4103" w:type="dxa"/>
            <w:shd w:val="clear" w:color="auto" w:fill="D9D9D9"/>
          </w:tcPr>
          <w:p w14:paraId="35C048E1" w14:textId="77777777" w:rsidR="00CA04CE" w:rsidRPr="00717773" w:rsidRDefault="00CA04CE" w:rsidP="00CA04CE">
            <w:pPr>
              <w:rPr>
                <w:rFonts w:ascii="Arial" w:hAnsi="Arial" w:cs="Arial"/>
              </w:rPr>
            </w:pPr>
            <w:r w:rsidRPr="005823F0">
              <w:rPr>
                <w:rFonts w:ascii="Arial" w:eastAsia="Calibri" w:hAnsi="Arial" w:cs="Arial"/>
              </w:rPr>
              <w:t>Pokazatelji provedbe:</w:t>
            </w:r>
          </w:p>
        </w:tc>
        <w:tc>
          <w:tcPr>
            <w:tcW w:w="11482" w:type="dxa"/>
            <w:tcBorders>
              <w:top w:val="single" w:sz="4" w:space="0" w:color="auto"/>
              <w:left w:val="single" w:sz="4" w:space="0" w:color="auto"/>
              <w:bottom w:val="single" w:sz="4" w:space="0" w:color="auto"/>
              <w:right w:val="single" w:sz="4" w:space="0" w:color="auto"/>
            </w:tcBorders>
          </w:tcPr>
          <w:p w14:paraId="2CB8A2BA" w14:textId="62C56639" w:rsidR="00CA04CE" w:rsidRPr="00717773" w:rsidRDefault="00CA04CE" w:rsidP="00CA04CE">
            <w:pPr>
              <w:pStyle w:val="ListParagraph"/>
              <w:numPr>
                <w:ilvl w:val="0"/>
                <w:numId w:val="16"/>
              </w:numPr>
              <w:jc w:val="both"/>
              <w:rPr>
                <w:rFonts w:ascii="Arial" w:hAnsi="Arial" w:cs="Arial"/>
              </w:rPr>
            </w:pPr>
            <w:r>
              <w:rPr>
                <w:rFonts w:ascii="Arial" w:eastAsia="Calibri" w:hAnsi="Arial" w:cs="Arial"/>
              </w:rPr>
              <w:t>Održane 2 posebno oblikovane edukacije godišnje za ciljanu skupinu – službenike za informiranje u tijelima javne vlasti.</w:t>
            </w:r>
          </w:p>
        </w:tc>
      </w:tr>
      <w:tr w:rsidR="00CA04CE" w:rsidRPr="008173DB" w14:paraId="6CADC4FB" w14:textId="77777777" w:rsidTr="00FC6F61">
        <w:tc>
          <w:tcPr>
            <w:tcW w:w="4103" w:type="dxa"/>
            <w:shd w:val="clear" w:color="auto" w:fill="D9D9D9"/>
          </w:tcPr>
          <w:p w14:paraId="4B685D6D" w14:textId="77777777" w:rsidR="00CA04CE" w:rsidRPr="00A344E7" w:rsidRDefault="00CA04CE" w:rsidP="00CA04CE">
            <w:pPr>
              <w:rPr>
                <w:rFonts w:ascii="Arial" w:hAnsi="Arial" w:cs="Arial"/>
              </w:rPr>
            </w:pPr>
            <w:r w:rsidRPr="005823F0">
              <w:rPr>
                <w:rFonts w:ascii="Arial" w:eastAsia="Calibri" w:hAnsi="Arial" w:cs="Arial"/>
              </w:rPr>
              <w:t>Polazna vrijednost pokazatelja rezultata:</w:t>
            </w:r>
          </w:p>
        </w:tc>
        <w:tc>
          <w:tcPr>
            <w:tcW w:w="11482" w:type="dxa"/>
            <w:tcBorders>
              <w:top w:val="single" w:sz="4" w:space="0" w:color="auto"/>
              <w:left w:val="single" w:sz="4" w:space="0" w:color="auto"/>
              <w:bottom w:val="single" w:sz="4" w:space="0" w:color="auto"/>
              <w:right w:val="single" w:sz="4" w:space="0" w:color="auto"/>
            </w:tcBorders>
          </w:tcPr>
          <w:p w14:paraId="7DD4EDA5" w14:textId="77777777" w:rsidR="00CA04CE" w:rsidRPr="00A344E7" w:rsidRDefault="00CA04CE" w:rsidP="00CA04CE">
            <w:pPr>
              <w:rPr>
                <w:rFonts w:ascii="Arial" w:hAnsi="Arial" w:cs="Arial"/>
              </w:rPr>
            </w:pPr>
            <w:r>
              <w:rPr>
                <w:rFonts w:ascii="Arial" w:eastAsia="Calibri" w:hAnsi="Arial" w:cs="Arial"/>
              </w:rPr>
              <w:t>Kako se radi o repetitivnoj godišnjoj aktivnosti, pokazatelj je na početku godine 0.</w:t>
            </w:r>
          </w:p>
        </w:tc>
      </w:tr>
      <w:tr w:rsidR="00CA04CE" w:rsidRPr="008173DB" w14:paraId="49719C76" w14:textId="77777777" w:rsidTr="00FC6F61">
        <w:tc>
          <w:tcPr>
            <w:tcW w:w="4103" w:type="dxa"/>
            <w:shd w:val="clear" w:color="auto" w:fill="D9D9D9"/>
          </w:tcPr>
          <w:p w14:paraId="56D63868" w14:textId="75AEBEE7" w:rsidR="00CA04CE" w:rsidRPr="00C3683B" w:rsidRDefault="00CA04CE" w:rsidP="00CA04CE">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tc>
        <w:tc>
          <w:tcPr>
            <w:tcW w:w="11482" w:type="dxa"/>
            <w:tcBorders>
              <w:top w:val="single" w:sz="4" w:space="0" w:color="auto"/>
              <w:left w:val="single" w:sz="4" w:space="0" w:color="auto"/>
              <w:bottom w:val="single" w:sz="4" w:space="0" w:color="auto"/>
              <w:right w:val="single" w:sz="4" w:space="0" w:color="auto"/>
            </w:tcBorders>
          </w:tcPr>
          <w:p w14:paraId="733EC0A6" w14:textId="77777777" w:rsidR="00CA04CE" w:rsidRPr="00A344E7" w:rsidRDefault="00CA04CE" w:rsidP="00CA04CE">
            <w:pPr>
              <w:rPr>
                <w:rFonts w:ascii="Arial" w:hAnsi="Arial" w:cs="Arial"/>
                <w:iCs/>
                <w:color w:val="000000"/>
              </w:rPr>
            </w:pPr>
            <w:r>
              <w:rPr>
                <w:rFonts w:ascii="Arial" w:eastAsia="Calibri" w:hAnsi="Arial" w:cs="Arial"/>
              </w:rPr>
              <w:t xml:space="preserve">Godišnja izvješća o provedbi Zakona o pravu na pristup informacijama, internetska stranica </w:t>
            </w:r>
          </w:p>
        </w:tc>
      </w:tr>
      <w:tr w:rsidR="00CA04CE" w:rsidRPr="008173DB" w14:paraId="2A1E6D15" w14:textId="77777777" w:rsidTr="00FC6F61">
        <w:tc>
          <w:tcPr>
            <w:tcW w:w="4103" w:type="dxa"/>
            <w:shd w:val="clear" w:color="auto" w:fill="D9D9D9"/>
          </w:tcPr>
          <w:p w14:paraId="268C33F5" w14:textId="77777777" w:rsidR="00CA04CE" w:rsidRPr="00A344E7" w:rsidRDefault="00CA04CE" w:rsidP="00CA04CE">
            <w:pPr>
              <w:rPr>
                <w:rFonts w:ascii="Arial" w:hAnsi="Arial" w:cs="Arial"/>
              </w:rPr>
            </w:pPr>
            <w:r w:rsidRPr="005823F0">
              <w:rPr>
                <w:rFonts w:ascii="Arial" w:eastAsia="Calibri" w:hAnsi="Arial" w:cs="Arial"/>
              </w:rPr>
              <w:t>Potrebna financijska sredstva (Izvor financiranja i planirana sredstva):</w:t>
            </w:r>
          </w:p>
        </w:tc>
        <w:tc>
          <w:tcPr>
            <w:tcW w:w="11482" w:type="dxa"/>
            <w:tcBorders>
              <w:top w:val="single" w:sz="4" w:space="0" w:color="auto"/>
              <w:left w:val="single" w:sz="4" w:space="0" w:color="auto"/>
              <w:bottom w:val="single" w:sz="4" w:space="0" w:color="auto"/>
              <w:right w:val="single" w:sz="4" w:space="0" w:color="auto"/>
            </w:tcBorders>
          </w:tcPr>
          <w:p w14:paraId="6BB216B7" w14:textId="18298E92" w:rsidR="00CA04CE" w:rsidRPr="00A344E7" w:rsidRDefault="00CA04CE" w:rsidP="00CA04CE">
            <w:pPr>
              <w:rPr>
                <w:rFonts w:ascii="Arial" w:hAnsi="Arial" w:cs="Arial"/>
                <w:iCs/>
                <w:color w:val="000000"/>
              </w:rPr>
            </w:pPr>
            <w:r w:rsidRPr="006B3C5F">
              <w:rPr>
                <w:rFonts w:ascii="Arial" w:eastAsia="Calibri" w:hAnsi="Arial" w:cs="Arial"/>
              </w:rPr>
              <w:t>Sredstva su osigurana u Državnom proračunu, na razdjelu</w:t>
            </w:r>
            <w:r>
              <w:rPr>
                <w:rFonts w:ascii="Arial" w:eastAsia="Calibri" w:hAnsi="Arial" w:cs="Arial"/>
              </w:rPr>
              <w:t xml:space="preserve"> 034</w:t>
            </w:r>
            <w:r w:rsidRPr="006B3C5F">
              <w:rPr>
                <w:rFonts w:ascii="Arial" w:eastAsia="Calibri" w:hAnsi="Arial" w:cs="Arial"/>
              </w:rPr>
              <w:t xml:space="preserve"> </w:t>
            </w:r>
            <w:r>
              <w:rPr>
                <w:rFonts w:ascii="Arial" w:eastAsia="Calibri" w:hAnsi="Arial" w:cs="Arial"/>
              </w:rPr>
              <w:t>Središnji državni ured za razvoj digitalnog društva</w:t>
            </w:r>
            <w:r w:rsidRPr="006B3C5F">
              <w:rPr>
                <w:rFonts w:ascii="Arial" w:eastAsia="Calibri" w:hAnsi="Arial" w:cs="Arial"/>
              </w:rPr>
              <w:t xml:space="preserve">, </w:t>
            </w:r>
            <w:r>
              <w:rPr>
                <w:rFonts w:ascii="Arial" w:eastAsia="Calibri" w:hAnsi="Arial" w:cs="Arial"/>
              </w:rPr>
              <w:t xml:space="preserve">u okviru proračunske </w:t>
            </w:r>
            <w:r w:rsidRPr="006B3C5F">
              <w:rPr>
                <w:rFonts w:ascii="Arial" w:eastAsia="Calibri" w:hAnsi="Arial" w:cs="Arial"/>
              </w:rPr>
              <w:t>aktivnosti A</w:t>
            </w:r>
            <w:r>
              <w:rPr>
                <w:rFonts w:ascii="Arial" w:eastAsia="Calibri" w:hAnsi="Arial" w:cs="Arial"/>
              </w:rPr>
              <w:t>912001</w:t>
            </w:r>
            <w:r w:rsidRPr="006B3C5F">
              <w:rPr>
                <w:rFonts w:ascii="Arial" w:eastAsia="Calibri" w:hAnsi="Arial" w:cs="Arial"/>
              </w:rPr>
              <w:t xml:space="preserve"> Administracija i upravljanje</w:t>
            </w:r>
            <w:r>
              <w:rPr>
                <w:rFonts w:ascii="Arial" w:eastAsia="Calibri" w:hAnsi="Arial" w:cs="Arial"/>
              </w:rPr>
              <w:t xml:space="preserve">, a odnose se na sredstva </w:t>
            </w:r>
            <w:r w:rsidRPr="005823F0">
              <w:rPr>
                <w:rFonts w:ascii="Arial" w:eastAsia="Calibri" w:hAnsi="Arial" w:cs="Arial"/>
              </w:rPr>
              <w:t xml:space="preserve">za redovno poslovanje </w:t>
            </w:r>
            <w:r>
              <w:rPr>
                <w:rFonts w:ascii="Arial" w:eastAsia="Calibri" w:hAnsi="Arial" w:cs="Arial"/>
              </w:rPr>
              <w:t>Ureda.</w:t>
            </w:r>
          </w:p>
        </w:tc>
      </w:tr>
      <w:tr w:rsidR="00CA04CE" w:rsidRPr="008173DB" w14:paraId="2CE2CC53" w14:textId="77777777" w:rsidTr="00FC6F61">
        <w:tc>
          <w:tcPr>
            <w:tcW w:w="4103" w:type="dxa"/>
            <w:shd w:val="clear" w:color="auto" w:fill="D9D9D9"/>
          </w:tcPr>
          <w:p w14:paraId="6C4B892E" w14:textId="77777777" w:rsidR="00CA04CE" w:rsidRPr="005823F0" w:rsidRDefault="00CA04CE" w:rsidP="00CA04CE">
            <w:pPr>
              <w:spacing w:after="0" w:line="240" w:lineRule="auto"/>
              <w:rPr>
                <w:rFonts w:ascii="Arial" w:eastAsia="Calibri" w:hAnsi="Arial" w:cs="Arial"/>
              </w:rPr>
            </w:pPr>
            <w:r w:rsidRPr="005823F0">
              <w:rPr>
                <w:rFonts w:ascii="Arial" w:eastAsia="Calibri" w:hAnsi="Arial" w:cs="Arial"/>
              </w:rPr>
              <w:t xml:space="preserve">Početak provedbe i </w:t>
            </w:r>
          </w:p>
          <w:p w14:paraId="28DA9FA6" w14:textId="77777777" w:rsidR="00CA04CE" w:rsidRPr="00A344E7" w:rsidRDefault="00CA04CE" w:rsidP="00CA04CE">
            <w:pPr>
              <w:rPr>
                <w:rFonts w:ascii="Arial" w:hAnsi="Arial" w:cs="Arial"/>
              </w:rPr>
            </w:pPr>
            <w:r w:rsidRPr="005823F0">
              <w:rPr>
                <w:rFonts w:ascii="Arial" w:eastAsia="Calibri" w:hAnsi="Arial" w:cs="Arial"/>
              </w:rPr>
              <w:t xml:space="preserve">krajnji rok provedbe: </w:t>
            </w:r>
          </w:p>
        </w:tc>
        <w:tc>
          <w:tcPr>
            <w:tcW w:w="11482" w:type="dxa"/>
            <w:tcBorders>
              <w:top w:val="single" w:sz="4" w:space="0" w:color="auto"/>
              <w:left w:val="single" w:sz="4" w:space="0" w:color="auto"/>
              <w:bottom w:val="single" w:sz="4" w:space="0" w:color="auto"/>
              <w:right w:val="single" w:sz="4" w:space="0" w:color="auto"/>
            </w:tcBorders>
          </w:tcPr>
          <w:p w14:paraId="662B798C" w14:textId="5812286B" w:rsidR="00CA04CE" w:rsidRPr="00A344E7" w:rsidRDefault="00CA04CE" w:rsidP="00CA04CE">
            <w:pPr>
              <w:rPr>
                <w:rFonts w:ascii="Arial" w:hAnsi="Arial" w:cs="Arial"/>
                <w:iCs/>
                <w:color w:val="000000"/>
              </w:rPr>
            </w:pPr>
            <w:r>
              <w:rPr>
                <w:rFonts w:ascii="Arial" w:eastAsia="Calibri" w:hAnsi="Arial" w:cs="Arial"/>
              </w:rPr>
              <w:t>U tijeku – prosinac 2023.</w:t>
            </w:r>
          </w:p>
        </w:tc>
      </w:tr>
    </w:tbl>
    <w:p w14:paraId="4BA56491" w14:textId="77777777" w:rsidR="00E91F5C" w:rsidRDefault="00E91F5C" w:rsidP="00F14549">
      <w:pPr>
        <w:pStyle w:val="Heading2"/>
        <w:ind w:left="708"/>
        <w:rPr>
          <w:rFonts w:ascii="Arial" w:hAnsi="Arial" w:cs="Arial"/>
          <w:sz w:val="32"/>
          <w:szCs w:val="32"/>
        </w:rPr>
      </w:pPr>
    </w:p>
    <w:p w14:paraId="11FB8B98" w14:textId="5CAFB951" w:rsidR="008013D2" w:rsidRDefault="00FC1171" w:rsidP="00DE382D">
      <w:pPr>
        <w:pStyle w:val="Heading2"/>
        <w:ind w:left="708"/>
        <w:rPr>
          <w:rFonts w:ascii="Arial" w:hAnsi="Arial" w:cs="Arial"/>
          <w:sz w:val="32"/>
          <w:szCs w:val="32"/>
        </w:rPr>
      </w:pPr>
      <w:bookmarkStart w:id="43" w:name="_Toc95738550"/>
      <w:r w:rsidRPr="00F14549">
        <w:rPr>
          <w:rFonts w:ascii="Arial" w:hAnsi="Arial" w:cs="Arial"/>
          <w:sz w:val="32"/>
          <w:szCs w:val="32"/>
        </w:rPr>
        <w:t xml:space="preserve">D. </w:t>
      </w:r>
      <w:r w:rsidR="00361E6B" w:rsidRPr="00F14549">
        <w:rPr>
          <w:rFonts w:ascii="Arial" w:hAnsi="Arial" w:cs="Arial"/>
          <w:sz w:val="32"/>
          <w:szCs w:val="32"/>
        </w:rPr>
        <w:t>SUDJELOVANJE GRAĐANA / CIVILNOG DRUŠTVA U PROCESIMA IZRADE, PROV</w:t>
      </w:r>
      <w:r w:rsidR="00C51AD6" w:rsidRPr="00F14549">
        <w:rPr>
          <w:rFonts w:ascii="Arial" w:hAnsi="Arial" w:cs="Arial"/>
          <w:sz w:val="32"/>
          <w:szCs w:val="32"/>
        </w:rPr>
        <w:t>EDBE I PRAĆENJA JAVNIH POLITIKA</w:t>
      </w:r>
      <w:bookmarkEnd w:id="43"/>
    </w:p>
    <w:p w14:paraId="5C653C01" w14:textId="77777777" w:rsidR="00DE382D" w:rsidRPr="00DE382D" w:rsidRDefault="00DE382D" w:rsidP="00DE382D"/>
    <w:tbl>
      <w:tblPr>
        <w:tblW w:w="15583" w:type="dxa"/>
        <w:tblCellMar>
          <w:top w:w="15" w:type="dxa"/>
          <w:left w:w="15" w:type="dxa"/>
          <w:bottom w:w="15" w:type="dxa"/>
          <w:right w:w="15" w:type="dxa"/>
        </w:tblCellMar>
        <w:tblLook w:val="04A0" w:firstRow="1" w:lastRow="0" w:firstColumn="1" w:lastColumn="0" w:noHBand="0" w:noVBand="1"/>
      </w:tblPr>
      <w:tblGrid>
        <w:gridCol w:w="2108"/>
        <w:gridCol w:w="1993"/>
        <w:gridCol w:w="5879"/>
        <w:gridCol w:w="5603"/>
      </w:tblGrid>
      <w:tr w:rsidR="008013D2" w:rsidRPr="008173DB" w14:paraId="447F70C0" w14:textId="77777777" w:rsidTr="00BA0A8E">
        <w:tc>
          <w:tcPr>
            <w:tcW w:w="15583"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7A26FB31" w14:textId="77777777" w:rsidR="008013D2" w:rsidRPr="00717773" w:rsidRDefault="008013D2" w:rsidP="00BA0A8E">
            <w:pPr>
              <w:rPr>
                <w:rFonts w:ascii="Times New Roman" w:hAnsi="Times New Roman"/>
              </w:rPr>
            </w:pPr>
          </w:p>
        </w:tc>
      </w:tr>
      <w:tr w:rsidR="008013D2" w:rsidRPr="00717773" w14:paraId="13B52FE0" w14:textId="77777777" w:rsidTr="00BA0A8E">
        <w:tc>
          <w:tcPr>
            <w:tcW w:w="15583"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8154998" w14:textId="3795CE78" w:rsidR="008013D2" w:rsidRPr="006B63B3" w:rsidRDefault="008013D2" w:rsidP="00042D25">
            <w:pPr>
              <w:pStyle w:val="Heading3"/>
              <w:rPr>
                <w:rFonts w:ascii="Times New Roman" w:hAnsi="Times New Roman"/>
              </w:rPr>
            </w:pPr>
            <w:bookmarkStart w:id="44" w:name="_Toc95738551"/>
            <w:r w:rsidRPr="006B63B3">
              <w:t xml:space="preserve">Mjera </w:t>
            </w:r>
            <w:r w:rsidR="00042D25">
              <w:t>14</w:t>
            </w:r>
            <w:r w:rsidRPr="006B63B3">
              <w:t>. DODATNO UNAPRJEĐENJE PROVEDBE SAVJETOVANJA S JAVNOŠĆU</w:t>
            </w:r>
            <w:bookmarkEnd w:id="44"/>
          </w:p>
        </w:tc>
      </w:tr>
      <w:tr w:rsidR="008013D2" w:rsidRPr="00717773" w14:paraId="7CD94F71"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DCBC76" w14:textId="77777777" w:rsidR="008013D2" w:rsidRPr="00594BEF" w:rsidRDefault="008013D2" w:rsidP="00BA0A8E">
            <w:pPr>
              <w:jc w:val="center"/>
              <w:rPr>
                <w:rFonts w:ascii="Arial" w:hAnsi="Arial" w:cs="Arial"/>
                <w:color w:val="000000"/>
                <w:shd w:val="clear" w:color="auto" w:fill="D9D9D9"/>
              </w:rPr>
            </w:pPr>
            <w:r>
              <w:rPr>
                <w:rFonts w:ascii="Arial" w:hAnsi="Arial" w:cs="Arial"/>
                <w:color w:val="000000"/>
                <w:shd w:val="clear" w:color="auto" w:fill="D9D9D9"/>
              </w:rPr>
              <w:t>Nositelj mjere</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69F49" w14:textId="77777777" w:rsidR="008013D2" w:rsidRDefault="008013D2" w:rsidP="00BA0A8E">
            <w:pPr>
              <w:rPr>
                <w:rFonts w:ascii="Arial" w:hAnsi="Arial" w:cs="Arial"/>
                <w:b/>
              </w:rPr>
            </w:pPr>
            <w:r w:rsidRPr="00717773">
              <w:rPr>
                <w:rFonts w:ascii="Arial" w:hAnsi="Arial" w:cs="Arial"/>
                <w:b/>
              </w:rPr>
              <w:t xml:space="preserve">URED ZA </w:t>
            </w:r>
            <w:r>
              <w:rPr>
                <w:rFonts w:ascii="Arial" w:hAnsi="Arial" w:cs="Arial"/>
                <w:b/>
              </w:rPr>
              <w:t>ZAKONODAVSTVO</w:t>
            </w:r>
          </w:p>
          <w:p w14:paraId="5D8971A3" w14:textId="77777777" w:rsidR="008013D2" w:rsidRPr="00717773" w:rsidRDefault="008013D2" w:rsidP="00BA0A8E">
            <w:pPr>
              <w:rPr>
                <w:rFonts w:ascii="Times New Roman" w:hAnsi="Times New Roman"/>
              </w:rPr>
            </w:pPr>
            <w:r>
              <w:rPr>
                <w:rFonts w:ascii="Arial" w:hAnsi="Arial" w:cs="Arial"/>
                <w:b/>
              </w:rPr>
              <w:t>SREDIŠNJI DRŽAVNI URED ZA RAZVOJ DIGITALNOG DRUŠTVA</w:t>
            </w:r>
          </w:p>
        </w:tc>
      </w:tr>
      <w:tr w:rsidR="008013D2" w:rsidRPr="00717773" w14:paraId="4E0C01CE" w14:textId="77777777" w:rsidTr="00BA0A8E">
        <w:tc>
          <w:tcPr>
            <w:tcW w:w="15583"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7C9A6AD" w14:textId="77777777" w:rsidR="008013D2" w:rsidRPr="00717773" w:rsidRDefault="008013D2" w:rsidP="00BA0A8E">
            <w:pPr>
              <w:jc w:val="center"/>
              <w:rPr>
                <w:rFonts w:ascii="Times New Roman" w:hAnsi="Times New Roman"/>
              </w:rPr>
            </w:pPr>
            <w:r w:rsidRPr="00717773">
              <w:rPr>
                <w:rFonts w:ascii="Arial" w:hAnsi="Arial" w:cs="Arial"/>
                <w:b/>
                <w:bCs/>
                <w:color w:val="000000"/>
                <w:shd w:val="clear" w:color="auto" w:fill="D9D9D9"/>
              </w:rPr>
              <w:t xml:space="preserve">Opis mjere </w:t>
            </w:r>
          </w:p>
        </w:tc>
      </w:tr>
      <w:tr w:rsidR="008013D2" w:rsidRPr="008173DB" w14:paraId="72D2E682"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DAE1633" w14:textId="77777777" w:rsidR="008013D2" w:rsidRPr="00717773" w:rsidRDefault="008013D2" w:rsidP="00BA0A8E">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javni problem odgovara mjera? </w:t>
            </w:r>
          </w:p>
          <w:p w14:paraId="5A967E9D" w14:textId="77777777" w:rsidR="008013D2" w:rsidRPr="00717773" w:rsidRDefault="008013D2" w:rsidP="00BA0A8E">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42FF0" w14:textId="77777777" w:rsidR="008013D2" w:rsidRDefault="008013D2" w:rsidP="004559AD">
            <w:pPr>
              <w:jc w:val="both"/>
              <w:textAlignment w:val="baseline"/>
              <w:rPr>
                <w:rFonts w:ascii="Arial" w:hAnsi="Arial" w:cs="Arial"/>
                <w:iCs/>
                <w:color w:val="000000"/>
              </w:rPr>
            </w:pPr>
            <w:r>
              <w:rPr>
                <w:rFonts w:ascii="Arial" w:hAnsi="Arial" w:cs="Arial"/>
                <w:iCs/>
                <w:color w:val="000000"/>
              </w:rPr>
              <w:t xml:space="preserve">Vlada Republike Hrvatske </w:t>
            </w:r>
            <w:r w:rsidRPr="00BC190A">
              <w:rPr>
                <w:rFonts w:ascii="Arial" w:hAnsi="Arial" w:cs="Arial"/>
                <w:iCs/>
                <w:color w:val="000000"/>
              </w:rPr>
              <w:t xml:space="preserve">usvojila je Kodeks savjetovanja sa zainteresiranom javnošću u postupcima donošenja zakona, drugih propisa i akata 2009. godine te se na taj način pridružila skupini razvijenih europskih demokracija koje su uspostavile jasne standarde i mjere savjetovanja državnih tijela sa zainteresiranom javnošću u postupcima kreiranja novih zakona, drugih propisa i akata. U posljednjih 11 godina Republika Hrvatska uspostavila je zakonodavni okvir za provedbu savjetovanja (Zakon o pravu na pristup informacijama) te unaprijedila standarde savjetovanja (portal e-Savjetovanja), no potrebno je ulagati dodatne napore kako bi se unaprijedila kvaliteta provedbe različitih modela savjetovanja tijela državne uprave i lokalne samouprave sa zainteresiranom javnošću. </w:t>
            </w:r>
          </w:p>
          <w:p w14:paraId="1C300167" w14:textId="77777777" w:rsidR="008013D2" w:rsidRDefault="008013D2" w:rsidP="004559AD">
            <w:pPr>
              <w:jc w:val="both"/>
              <w:textAlignment w:val="baseline"/>
              <w:rPr>
                <w:rFonts w:ascii="Arial" w:hAnsi="Arial" w:cs="Arial"/>
                <w:iCs/>
                <w:color w:val="000000"/>
              </w:rPr>
            </w:pPr>
            <w:r w:rsidRPr="00717773">
              <w:rPr>
                <w:rFonts w:ascii="Arial" w:hAnsi="Arial" w:cs="Arial"/>
                <w:iCs/>
                <w:color w:val="000000"/>
              </w:rPr>
              <w:t>Povjerenica za informiranje je u svom izvještaju za 2016. godinu istaknula više problema koji su primijećeni u provedbi savjetovanja, a na rješavanje kojih će se utjecati prvenstveno kroz provedbu edukacija za državne službenike. Također, potrebno je dodatno informirati i potaknuti građane da se uključe u praćenje i komentiranje dokumenata koji se objavljuju na e-Savjetovanjima. U svrhu dodatne transparentnosti cijelog procesa donošenja odluka potrebno redovito ažurirati bazu savjetodavnih tijela koja je uspostavljena kao aktiv</w:t>
            </w:r>
            <w:r>
              <w:rPr>
                <w:rFonts w:ascii="Arial" w:hAnsi="Arial" w:cs="Arial"/>
                <w:iCs/>
                <w:color w:val="000000"/>
              </w:rPr>
              <w:t>nost prethodnog Akcijskog plana.</w:t>
            </w:r>
          </w:p>
          <w:p w14:paraId="78B27F84" w14:textId="77777777" w:rsidR="008013D2" w:rsidRPr="00717773" w:rsidRDefault="008013D2" w:rsidP="004559AD">
            <w:pPr>
              <w:jc w:val="both"/>
              <w:textAlignment w:val="baseline"/>
              <w:rPr>
                <w:rFonts w:ascii="Arial" w:hAnsi="Arial" w:cs="Arial"/>
                <w:iCs/>
                <w:color w:val="000000"/>
              </w:rPr>
            </w:pPr>
            <w:r>
              <w:rPr>
                <w:rFonts w:ascii="Arial" w:hAnsi="Arial" w:cs="Arial"/>
              </w:rPr>
              <w:t xml:space="preserve">Kodeks savjetovanja </w:t>
            </w:r>
            <w:r w:rsidRPr="00BC190A">
              <w:rPr>
                <w:rFonts w:ascii="Arial" w:hAnsi="Arial" w:cs="Arial"/>
              </w:rPr>
              <w:t xml:space="preserve">sa zainteresiranom javnošću u postupcima donošenja zakona, drugih propisa i akata </w:t>
            </w:r>
            <w:r>
              <w:rPr>
                <w:rFonts w:ascii="Arial" w:hAnsi="Arial" w:cs="Arial"/>
              </w:rPr>
              <w:t xml:space="preserve">donesen 2009. godine potrebno je </w:t>
            </w:r>
            <w:proofErr w:type="spellStart"/>
            <w:r>
              <w:rPr>
                <w:rFonts w:ascii="Arial" w:hAnsi="Arial" w:cs="Arial"/>
              </w:rPr>
              <w:t>novelirati</w:t>
            </w:r>
            <w:proofErr w:type="spellEnd"/>
            <w:r>
              <w:rPr>
                <w:rFonts w:ascii="Arial" w:hAnsi="Arial" w:cs="Arial"/>
              </w:rPr>
              <w:t xml:space="preserve">, a planirana je provedba </w:t>
            </w:r>
            <w:r w:rsidRPr="00ED23E4">
              <w:rPr>
                <w:rFonts w:ascii="Arial" w:hAnsi="Arial" w:cs="Arial"/>
              </w:rPr>
              <w:t xml:space="preserve">širokog savjetovanja u suradnji sa Savjetom za razvoj civilnoga društva s organizacijama civilnoga društva o </w:t>
            </w:r>
            <w:r>
              <w:rPr>
                <w:rFonts w:ascii="Arial" w:hAnsi="Arial" w:cs="Arial"/>
              </w:rPr>
              <w:t xml:space="preserve">njegovim </w:t>
            </w:r>
            <w:r w:rsidRPr="00ED23E4">
              <w:rPr>
                <w:rFonts w:ascii="Arial" w:hAnsi="Arial" w:cs="Arial"/>
              </w:rPr>
              <w:t xml:space="preserve">ciljevima i sadržaju </w:t>
            </w:r>
            <w:r>
              <w:rPr>
                <w:rFonts w:ascii="Arial" w:hAnsi="Arial" w:cs="Arial"/>
              </w:rPr>
              <w:t>kako bi se osiguralo učinkovitije</w:t>
            </w:r>
            <w:r w:rsidRPr="00ED23E4">
              <w:rPr>
                <w:rFonts w:ascii="Arial" w:hAnsi="Arial" w:cs="Arial"/>
              </w:rPr>
              <w:t xml:space="preserve"> savjetovanje državnih tijela i zainteresirane javnosti u postupku donošenja zakona i drugih akata, kao i </w:t>
            </w:r>
            <w:r>
              <w:rPr>
                <w:rFonts w:ascii="Arial" w:hAnsi="Arial" w:cs="Arial"/>
              </w:rPr>
              <w:t xml:space="preserve">uvid u </w:t>
            </w:r>
            <w:r w:rsidRPr="00ED23E4">
              <w:rPr>
                <w:rFonts w:ascii="Arial" w:hAnsi="Arial" w:cs="Arial"/>
              </w:rPr>
              <w:t xml:space="preserve">postojeće dobre prakse savjetovanja koja već provode pojedina tijela </w:t>
            </w:r>
            <w:r>
              <w:rPr>
                <w:rFonts w:ascii="Arial" w:hAnsi="Arial" w:cs="Arial"/>
              </w:rPr>
              <w:t>javne vlasti</w:t>
            </w:r>
            <w:r w:rsidRPr="00ED23E4">
              <w:rPr>
                <w:rFonts w:ascii="Arial" w:hAnsi="Arial" w:cs="Arial"/>
              </w:rPr>
              <w:t>.</w:t>
            </w:r>
          </w:p>
        </w:tc>
      </w:tr>
      <w:tr w:rsidR="008013D2" w:rsidRPr="008173DB" w14:paraId="2FC8F093"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FE1F74C" w14:textId="77777777" w:rsidR="008013D2" w:rsidRPr="00717773" w:rsidRDefault="008013D2" w:rsidP="00BA0A8E">
            <w:pPr>
              <w:jc w:val="center"/>
              <w:rPr>
                <w:rFonts w:ascii="Times New Roman" w:hAnsi="Times New Roman"/>
              </w:rPr>
            </w:pPr>
            <w:r w:rsidRPr="00717773">
              <w:rPr>
                <w:rFonts w:ascii="Arial" w:hAnsi="Arial" w:cs="Arial"/>
                <w:color w:val="000000"/>
                <w:shd w:val="clear" w:color="auto" w:fill="D9D9D9"/>
              </w:rPr>
              <w:t xml:space="preserve">Što mjera uključuje?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8F201" w14:textId="77777777" w:rsidR="008013D2" w:rsidRPr="00717773" w:rsidRDefault="008013D2" w:rsidP="004559AD">
            <w:pPr>
              <w:jc w:val="both"/>
              <w:textAlignment w:val="baseline"/>
              <w:rPr>
                <w:i/>
                <w:iCs/>
                <w:color w:val="000000"/>
              </w:rPr>
            </w:pPr>
            <w:r w:rsidRPr="00717773">
              <w:rPr>
                <w:rFonts w:ascii="Arial" w:hAnsi="Arial" w:cs="Arial"/>
                <w:iCs/>
                <w:color w:val="000000"/>
              </w:rPr>
              <w:t xml:space="preserve">Mjera uključuje provedbu potrebnih unaprjeđenja sustava e-Savjetovanja kao i nastavak provedbe edukacija o provedbi savjetovanja općenito i specifično kroz sustav e-Savjetovanja. Također, mjera uključuje i promotivne aktivnosti te aktivnost ažuriranja baze savjetodavnih tijela.  Ukupni cilj mjere je unaprjeđenje provedbe savjetovanja na razini državne uprave te povećanje broja korisnika sustava e-Savjetovanja, dakle, podizanje kvalitete i kvantitete u tom području.  </w:t>
            </w:r>
          </w:p>
        </w:tc>
      </w:tr>
      <w:tr w:rsidR="008013D2" w:rsidRPr="008173DB" w14:paraId="6D7DF183"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AC1F392" w14:textId="77777777" w:rsidR="008013D2" w:rsidRPr="00717773" w:rsidRDefault="008013D2" w:rsidP="00BA0A8E">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način mjera doprinosi rješenju javnog problema? </w:t>
            </w:r>
          </w:p>
          <w:p w14:paraId="0DA9FC69" w14:textId="77777777" w:rsidR="008013D2" w:rsidRPr="00717773" w:rsidRDefault="008013D2" w:rsidP="00BA0A8E">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50FDA" w14:textId="77777777" w:rsidR="008013D2" w:rsidRPr="00717773" w:rsidRDefault="008013D2" w:rsidP="004559AD">
            <w:pPr>
              <w:jc w:val="both"/>
              <w:textAlignment w:val="baseline"/>
              <w:rPr>
                <w:rFonts w:ascii="Arial" w:hAnsi="Arial" w:cs="Arial"/>
                <w:iCs/>
                <w:color w:val="000000"/>
              </w:rPr>
            </w:pPr>
            <w:r w:rsidRPr="00717773">
              <w:rPr>
                <w:rFonts w:ascii="Arial" w:hAnsi="Arial" w:cs="Arial"/>
                <w:iCs/>
                <w:color w:val="000000"/>
              </w:rPr>
              <w:t xml:space="preserve">Kroz provedbu potrebnih unaprjeđenja sustava e-Savjetovanja kao i nastavak provedbe edukacija o provedbi savjetovanja, općenito i specifično kroz sustav e-Savjetovanja, doprinijet će se unaprjeđenju samog postupka provedbe savjetovanja na razini svih tijela državne uprave. Promotivnim aktivnostima će se djelovati u svrhu informiranja i poticanja građana da se u još većem broju uključe u savjetovanja, dok će se redovitim ažuriranjem baze savjetodavnih tijela doprinijeti ukupnoj transparentnosti procesa savjetovanja. </w:t>
            </w:r>
          </w:p>
        </w:tc>
      </w:tr>
      <w:tr w:rsidR="008013D2" w:rsidRPr="008173DB" w14:paraId="1FE8BA02"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3A72E32" w14:textId="77777777" w:rsidR="008013D2" w:rsidRPr="00717773" w:rsidRDefault="008013D2" w:rsidP="00BA0A8E">
            <w:pPr>
              <w:jc w:val="center"/>
              <w:rPr>
                <w:rFonts w:ascii="Times New Roman" w:hAnsi="Times New Roman"/>
              </w:rPr>
            </w:pPr>
            <w:r w:rsidRPr="00717773">
              <w:rPr>
                <w:rFonts w:ascii="Arial" w:hAnsi="Arial" w:cs="Arial"/>
                <w:color w:val="000000"/>
                <w:shd w:val="clear" w:color="auto" w:fill="D9D9D9"/>
              </w:rPr>
              <w:t xml:space="preserve">Zašto je ova mjera relevantna za vrijednosti Partnerstva za otvorenu vlast?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3F488" w14:textId="77777777" w:rsidR="008013D2" w:rsidRPr="00717773" w:rsidRDefault="008013D2" w:rsidP="004559AD">
            <w:pPr>
              <w:jc w:val="both"/>
              <w:rPr>
                <w:rFonts w:ascii="Arial" w:hAnsi="Arial" w:cs="Arial"/>
                <w:iCs/>
                <w:color w:val="000000"/>
              </w:rPr>
            </w:pPr>
            <w:r w:rsidRPr="00717773">
              <w:rPr>
                <w:rFonts w:ascii="Arial" w:hAnsi="Arial" w:cs="Arial"/>
                <w:iCs/>
                <w:color w:val="000000"/>
              </w:rPr>
              <w:t xml:space="preserve">Mjera je prvenstveno relevantna za građansku participaciju budući da se njenom provedbom utječe na kvalitetu i kvantitetu sudjelovanja u procesima savjetovanja s javnošću. Ujedno, mjera je relevantna za transparentnost budući da se kroz provedbu savjetovanja putem sustava e-Savjetovanja te ažuriranjem baze savjetodavnih tijela osigurava transparentnost procesa i dostupnost informacija o tome tko je sve i na koji način bio uključen u savjetovanja. Dodatno, mjera je relevantna i za javnu odgovornost budući da osigurava i transparentnost odgovora tijela državne uprave na komentare zaprimljene tijekom savjetovanja. </w:t>
            </w:r>
          </w:p>
        </w:tc>
      </w:tr>
      <w:tr w:rsidR="008013D2" w:rsidRPr="008173DB" w14:paraId="3B6BB873"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34A5D5" w14:textId="77777777" w:rsidR="008013D2" w:rsidRPr="00717773" w:rsidRDefault="008013D2" w:rsidP="00BA0A8E">
            <w:pPr>
              <w:jc w:val="center"/>
              <w:rPr>
                <w:rFonts w:ascii="Times New Roman" w:hAnsi="Times New Roman"/>
              </w:rPr>
            </w:pPr>
            <w:r w:rsidRPr="00717773">
              <w:rPr>
                <w:rFonts w:ascii="Arial" w:hAnsi="Arial" w:cs="Arial"/>
                <w:color w:val="000000"/>
                <w:shd w:val="clear" w:color="auto" w:fill="D9D9D9"/>
              </w:rPr>
              <w:t xml:space="preserve">Dodatne informacije: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81B0E" w14:textId="77777777" w:rsidR="008013D2" w:rsidRDefault="008013D2" w:rsidP="0090233D">
            <w:pPr>
              <w:rPr>
                <w:rFonts w:ascii="Arial" w:hAnsi="Arial" w:cs="Arial"/>
                <w:iCs/>
                <w:color w:val="000000"/>
              </w:rPr>
            </w:pPr>
            <w:r w:rsidRPr="00717773">
              <w:rPr>
                <w:rFonts w:ascii="Arial" w:hAnsi="Arial" w:cs="Arial"/>
                <w:iCs/>
                <w:color w:val="000000"/>
              </w:rPr>
              <w:t xml:space="preserve">Mjera je sukladna sa sljedećim dokumentima: </w:t>
            </w:r>
          </w:p>
          <w:p w14:paraId="192F01FB" w14:textId="3A8AEE38" w:rsidR="008013D2" w:rsidRPr="0055128A" w:rsidRDefault="008013D2" w:rsidP="004559AD">
            <w:pPr>
              <w:rPr>
                <w:rFonts w:ascii="Arial" w:hAnsi="Arial" w:cs="Arial"/>
                <w:iCs/>
                <w:color w:val="000000"/>
              </w:rPr>
            </w:pPr>
            <w:r>
              <w:rPr>
                <w:rFonts w:ascii="Arial" w:hAnsi="Arial" w:cs="Arial"/>
                <w:iCs/>
                <w:color w:val="000000"/>
              </w:rPr>
              <w:t>S</w:t>
            </w:r>
            <w:r w:rsidRPr="00220D83">
              <w:rPr>
                <w:rFonts w:ascii="Arial" w:hAnsi="Arial" w:cs="Arial"/>
                <w:iCs/>
                <w:color w:val="000000"/>
              </w:rPr>
              <w:t>trategij</w:t>
            </w:r>
            <w:r>
              <w:rPr>
                <w:rFonts w:ascii="Arial" w:hAnsi="Arial" w:cs="Arial"/>
                <w:iCs/>
                <w:color w:val="000000"/>
              </w:rPr>
              <w:t>a</w:t>
            </w:r>
            <w:r w:rsidRPr="00220D83">
              <w:rPr>
                <w:rFonts w:ascii="Arial" w:hAnsi="Arial" w:cs="Arial"/>
                <w:iCs/>
                <w:color w:val="000000"/>
              </w:rPr>
              <w:t xml:space="preserve"> sprječavanja korupcije za razdoblje od 202</w:t>
            </w:r>
            <w:r w:rsidR="004559AD">
              <w:rPr>
                <w:rFonts w:ascii="Arial" w:hAnsi="Arial" w:cs="Arial"/>
                <w:iCs/>
                <w:color w:val="000000"/>
              </w:rPr>
              <w:t>1. do 2030. godine.</w:t>
            </w:r>
          </w:p>
        </w:tc>
      </w:tr>
      <w:tr w:rsidR="008013D2" w:rsidRPr="00717773" w14:paraId="123539CF" w14:textId="77777777" w:rsidTr="004559AD">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E8FEB72" w14:textId="77777777" w:rsidR="008013D2" w:rsidRPr="00717773" w:rsidRDefault="008013D2" w:rsidP="00BA0A8E">
            <w:pPr>
              <w:jc w:val="center"/>
              <w:rPr>
                <w:rFonts w:ascii="Times New Roman" w:hAnsi="Times New Roman"/>
              </w:rPr>
            </w:pPr>
            <w:r w:rsidRPr="00717773">
              <w:rPr>
                <w:rFonts w:ascii="Arial" w:hAnsi="Arial" w:cs="Arial"/>
                <w:color w:val="000000"/>
                <w:shd w:val="clear" w:color="auto" w:fill="D9D9D9"/>
              </w:rPr>
              <w:t xml:space="preserve">Aktivnosti: </w:t>
            </w:r>
          </w:p>
        </w:tc>
        <w:tc>
          <w:tcPr>
            <w:tcW w:w="587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2483BD2" w14:textId="77777777" w:rsidR="008013D2" w:rsidRPr="00717773" w:rsidRDefault="008013D2" w:rsidP="00BA0A8E">
            <w:pPr>
              <w:jc w:val="center"/>
              <w:rPr>
                <w:rFonts w:ascii="Times New Roman" w:hAnsi="Times New Roman"/>
              </w:rPr>
            </w:pPr>
            <w:r w:rsidRPr="00717773">
              <w:rPr>
                <w:rFonts w:ascii="Arial" w:hAnsi="Arial" w:cs="Arial"/>
                <w:color w:val="000000"/>
                <w:shd w:val="clear" w:color="auto" w:fill="D9D9D9"/>
              </w:rPr>
              <w:t>Datum početka provedbe:</w:t>
            </w:r>
          </w:p>
        </w:tc>
        <w:tc>
          <w:tcPr>
            <w:tcW w:w="560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82BC51A" w14:textId="77777777" w:rsidR="008013D2" w:rsidRPr="00717773" w:rsidRDefault="008013D2" w:rsidP="00BA0A8E">
            <w:pPr>
              <w:jc w:val="center"/>
              <w:rPr>
                <w:rFonts w:ascii="Times New Roman" w:hAnsi="Times New Roman"/>
              </w:rPr>
            </w:pPr>
            <w:r w:rsidRPr="00717773">
              <w:rPr>
                <w:rFonts w:ascii="Arial" w:hAnsi="Arial" w:cs="Arial"/>
                <w:color w:val="000000"/>
                <w:shd w:val="clear" w:color="auto" w:fill="D9D9D9"/>
              </w:rPr>
              <w:t>Datum završetka provedbe:</w:t>
            </w:r>
          </w:p>
        </w:tc>
      </w:tr>
      <w:tr w:rsidR="008013D2" w:rsidRPr="00717773" w14:paraId="324BD699" w14:textId="77777777" w:rsidTr="004559AD">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778FE" w14:textId="75C693F9" w:rsidR="008013D2" w:rsidRDefault="00042D25" w:rsidP="00BA0A8E">
            <w:pPr>
              <w:rPr>
                <w:rFonts w:ascii="Arial" w:hAnsi="Arial" w:cs="Arial"/>
                <w:b/>
                <w:color w:val="000000"/>
                <w:lang w:eastAsia="en-GB"/>
              </w:rPr>
            </w:pPr>
            <w:r>
              <w:rPr>
                <w:rFonts w:ascii="Arial" w:eastAsia="Calibri" w:hAnsi="Arial" w:cs="Arial"/>
                <w:b/>
              </w:rPr>
              <w:t>14</w:t>
            </w:r>
            <w:r w:rsidR="008013D2">
              <w:rPr>
                <w:rFonts w:ascii="Arial" w:eastAsia="Calibri" w:hAnsi="Arial" w:cs="Arial"/>
                <w:b/>
              </w:rPr>
              <w:t>.1.</w:t>
            </w:r>
            <w:r w:rsidR="008013D2" w:rsidRPr="005331F1">
              <w:rPr>
                <w:rFonts w:ascii="Arial" w:eastAsia="Calibri" w:hAnsi="Arial" w:cs="Arial"/>
                <w:b/>
              </w:rPr>
              <w:t xml:space="preserve"> </w:t>
            </w:r>
            <w:r w:rsidR="008013D2">
              <w:rPr>
                <w:rFonts w:ascii="Arial" w:eastAsia="Calibri" w:hAnsi="Arial" w:cs="Arial"/>
                <w:b/>
              </w:rPr>
              <w:t>Unaprijediti</w:t>
            </w:r>
            <w:r w:rsidR="008013D2" w:rsidRPr="00DB5F88">
              <w:rPr>
                <w:rFonts w:ascii="Arial" w:eastAsia="Calibri" w:hAnsi="Arial" w:cs="Arial"/>
                <w:b/>
              </w:rPr>
              <w:t xml:space="preserve"> Kodeks savjetovanja sa zainteresiranom javnošću u postupcima donošenja zakona, drugih propisa i akata</w:t>
            </w:r>
          </w:p>
        </w:tc>
        <w:tc>
          <w:tcPr>
            <w:tcW w:w="58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E963FE" w14:textId="37C23399" w:rsidR="008013D2" w:rsidRPr="00717773" w:rsidRDefault="00BE4CA6" w:rsidP="00BA0A8E">
            <w:pPr>
              <w:jc w:val="center"/>
              <w:rPr>
                <w:rFonts w:ascii="Times New Roman" w:eastAsia="Times New Roman" w:hAnsi="Times New Roman"/>
              </w:rPr>
            </w:pPr>
            <w:r>
              <w:rPr>
                <w:rFonts w:ascii="Arial" w:eastAsia="Calibri" w:hAnsi="Arial" w:cs="Arial"/>
              </w:rPr>
              <w:t>U tijeku</w:t>
            </w:r>
          </w:p>
        </w:tc>
        <w:tc>
          <w:tcPr>
            <w:tcW w:w="5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ADD833" w14:textId="78A52F7A" w:rsidR="008013D2" w:rsidRPr="00717773" w:rsidRDefault="00BE4CA6" w:rsidP="00BA0A8E">
            <w:pPr>
              <w:jc w:val="center"/>
              <w:rPr>
                <w:rFonts w:ascii="Times New Roman" w:eastAsia="Times New Roman" w:hAnsi="Times New Roman"/>
                <w:sz w:val="20"/>
                <w:szCs w:val="20"/>
              </w:rPr>
            </w:pPr>
            <w:r>
              <w:rPr>
                <w:rFonts w:ascii="Arial" w:eastAsia="Calibri" w:hAnsi="Arial" w:cs="Arial"/>
              </w:rPr>
              <w:t>prosinac</w:t>
            </w:r>
            <w:r w:rsidR="008013D2" w:rsidRPr="005823F0">
              <w:rPr>
                <w:rFonts w:ascii="Arial" w:eastAsia="Calibri" w:hAnsi="Arial" w:cs="Arial"/>
              </w:rPr>
              <w:t xml:space="preserve"> 2023</w:t>
            </w:r>
            <w:r w:rsidR="008013D2">
              <w:rPr>
                <w:rFonts w:ascii="Arial" w:eastAsia="Calibri" w:hAnsi="Arial" w:cs="Arial"/>
              </w:rPr>
              <w:t>.</w:t>
            </w:r>
          </w:p>
        </w:tc>
      </w:tr>
      <w:tr w:rsidR="008013D2" w:rsidRPr="00717773" w14:paraId="10D38EFD" w14:textId="77777777" w:rsidTr="004559AD">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2747CA8" w14:textId="312E6937" w:rsidR="008013D2" w:rsidRPr="00717773" w:rsidRDefault="00042D25" w:rsidP="00BA0A8E">
            <w:pPr>
              <w:rPr>
                <w:rFonts w:ascii="Times New Roman" w:eastAsia="Times New Roman" w:hAnsi="Times New Roman"/>
              </w:rPr>
            </w:pPr>
            <w:r>
              <w:rPr>
                <w:rFonts w:ascii="Arial" w:hAnsi="Arial" w:cs="Arial"/>
                <w:b/>
                <w:color w:val="000000"/>
                <w:lang w:eastAsia="en-GB"/>
              </w:rPr>
              <w:t>14</w:t>
            </w:r>
            <w:r w:rsidR="008013D2">
              <w:rPr>
                <w:rFonts w:ascii="Arial" w:hAnsi="Arial" w:cs="Arial"/>
                <w:b/>
                <w:color w:val="000000"/>
                <w:lang w:eastAsia="en-GB"/>
              </w:rPr>
              <w:t xml:space="preserve">.2. Unaprijediti </w:t>
            </w:r>
            <w:r w:rsidR="008013D2" w:rsidRPr="00717773">
              <w:rPr>
                <w:rFonts w:ascii="Arial" w:hAnsi="Arial" w:cs="Arial"/>
                <w:b/>
                <w:color w:val="000000"/>
                <w:lang w:eastAsia="en-GB"/>
              </w:rPr>
              <w:t>interaktivn</w:t>
            </w:r>
            <w:r w:rsidR="008013D2">
              <w:rPr>
                <w:rFonts w:ascii="Arial" w:hAnsi="Arial" w:cs="Arial"/>
                <w:b/>
                <w:color w:val="000000"/>
                <w:lang w:eastAsia="en-GB"/>
              </w:rPr>
              <w:t>i</w:t>
            </w:r>
            <w:r w:rsidR="008013D2" w:rsidRPr="00717773">
              <w:rPr>
                <w:rFonts w:ascii="Arial" w:hAnsi="Arial" w:cs="Arial"/>
                <w:b/>
                <w:color w:val="000000"/>
                <w:lang w:eastAsia="en-GB"/>
              </w:rPr>
              <w:t xml:space="preserve"> internetsk</w:t>
            </w:r>
            <w:r w:rsidR="008013D2">
              <w:rPr>
                <w:rFonts w:ascii="Arial" w:hAnsi="Arial" w:cs="Arial"/>
                <w:b/>
                <w:color w:val="000000"/>
                <w:lang w:eastAsia="en-GB"/>
              </w:rPr>
              <w:t>i</w:t>
            </w:r>
            <w:r w:rsidR="008013D2" w:rsidRPr="00717773">
              <w:rPr>
                <w:rFonts w:ascii="Arial" w:hAnsi="Arial" w:cs="Arial"/>
                <w:b/>
                <w:color w:val="000000"/>
                <w:lang w:eastAsia="en-GB"/>
              </w:rPr>
              <w:t xml:space="preserve"> sustav za savjetovanje s javnošću u postupcima donošenja zakona, drugih propisa i akata</w:t>
            </w:r>
            <w:r w:rsidR="008013D2">
              <w:rPr>
                <w:rFonts w:ascii="Arial" w:hAnsi="Arial" w:cs="Arial"/>
                <w:b/>
                <w:color w:val="000000"/>
                <w:lang w:eastAsia="en-GB"/>
              </w:rPr>
              <w:t xml:space="preserve"> </w:t>
            </w:r>
            <w:r w:rsidR="008013D2" w:rsidRPr="00717773">
              <w:rPr>
                <w:rFonts w:ascii="Arial" w:hAnsi="Arial" w:cs="Arial"/>
                <w:b/>
                <w:color w:val="000000"/>
                <w:lang w:eastAsia="en-GB"/>
              </w:rPr>
              <w:t>(e-Savjetovanja)</w:t>
            </w:r>
          </w:p>
        </w:tc>
        <w:tc>
          <w:tcPr>
            <w:tcW w:w="58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DF0109" w14:textId="5F6B7F69" w:rsidR="008013D2" w:rsidRPr="00717773" w:rsidRDefault="00BE4CA6" w:rsidP="00D845BE">
            <w:pPr>
              <w:jc w:val="center"/>
              <w:rPr>
                <w:rFonts w:ascii="Times New Roman" w:eastAsia="Times New Roman" w:hAnsi="Times New Roman"/>
              </w:rPr>
            </w:pPr>
            <w:r>
              <w:rPr>
                <w:rFonts w:ascii="Arial" w:eastAsia="Calibri" w:hAnsi="Arial" w:cs="Arial"/>
              </w:rPr>
              <w:t>U tijeku</w:t>
            </w:r>
          </w:p>
        </w:tc>
        <w:tc>
          <w:tcPr>
            <w:tcW w:w="5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37A577" w14:textId="501CB822" w:rsidR="008013D2" w:rsidRPr="00717773" w:rsidRDefault="00D845BE" w:rsidP="00BA0A8E">
            <w:pPr>
              <w:jc w:val="center"/>
              <w:rPr>
                <w:rFonts w:ascii="Times New Roman" w:eastAsia="Times New Roman" w:hAnsi="Times New Roman"/>
                <w:sz w:val="20"/>
                <w:szCs w:val="20"/>
              </w:rPr>
            </w:pPr>
            <w:r>
              <w:rPr>
                <w:rFonts w:ascii="Arial" w:eastAsia="Calibri" w:hAnsi="Arial" w:cs="Arial"/>
              </w:rPr>
              <w:t>rujan</w:t>
            </w:r>
            <w:r w:rsidR="008013D2" w:rsidRPr="005823F0">
              <w:rPr>
                <w:rFonts w:ascii="Arial" w:eastAsia="Calibri" w:hAnsi="Arial" w:cs="Arial"/>
              </w:rPr>
              <w:t xml:space="preserve"> 2023</w:t>
            </w:r>
            <w:r w:rsidR="008013D2">
              <w:rPr>
                <w:rFonts w:ascii="Arial" w:eastAsia="Calibri" w:hAnsi="Arial" w:cs="Arial"/>
              </w:rPr>
              <w:t>.</w:t>
            </w:r>
          </w:p>
        </w:tc>
      </w:tr>
      <w:tr w:rsidR="008013D2" w:rsidRPr="00717773" w14:paraId="56816B43" w14:textId="77777777" w:rsidTr="004559AD">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F2141B3" w14:textId="47C85D68" w:rsidR="008013D2" w:rsidRPr="00717773" w:rsidRDefault="00042D25" w:rsidP="00BA0A8E">
            <w:pPr>
              <w:rPr>
                <w:rFonts w:ascii="Times New Roman" w:eastAsia="Times New Roman" w:hAnsi="Times New Roman"/>
              </w:rPr>
            </w:pPr>
            <w:r>
              <w:rPr>
                <w:rFonts w:ascii="Arial" w:hAnsi="Arial" w:cs="Arial"/>
                <w:b/>
                <w:color w:val="000000"/>
              </w:rPr>
              <w:t>14</w:t>
            </w:r>
            <w:r w:rsidR="008013D2">
              <w:rPr>
                <w:rFonts w:ascii="Arial" w:hAnsi="Arial" w:cs="Arial"/>
                <w:b/>
                <w:color w:val="000000"/>
              </w:rPr>
              <w:t>.3</w:t>
            </w:r>
            <w:r w:rsidR="008013D2" w:rsidRPr="00717773">
              <w:rPr>
                <w:rFonts w:ascii="Arial" w:hAnsi="Arial" w:cs="Arial"/>
                <w:b/>
                <w:color w:val="000000"/>
              </w:rPr>
              <w:t>. Provo</w:t>
            </w:r>
            <w:r w:rsidR="008013D2">
              <w:rPr>
                <w:rFonts w:ascii="Arial" w:hAnsi="Arial" w:cs="Arial"/>
                <w:b/>
                <w:color w:val="000000"/>
              </w:rPr>
              <w:t>diti program</w:t>
            </w:r>
            <w:r w:rsidR="008013D2" w:rsidRPr="00717773">
              <w:rPr>
                <w:rFonts w:ascii="Arial" w:hAnsi="Arial" w:cs="Arial"/>
                <w:b/>
                <w:color w:val="000000"/>
              </w:rPr>
              <w:t xml:space="preserve"> edukacije o standardima savjetovanja sa zainteresiranom javnošću u postupcima donošenja zakona, drugih propisa i akata i radionica o korištenju sustava e-Savjetovanja </w:t>
            </w:r>
          </w:p>
        </w:tc>
        <w:tc>
          <w:tcPr>
            <w:tcW w:w="58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E235EF" w14:textId="2D64ECF0" w:rsidR="008013D2" w:rsidRPr="00717773" w:rsidRDefault="00D845BE" w:rsidP="00BA0A8E">
            <w:pPr>
              <w:jc w:val="center"/>
              <w:rPr>
                <w:rFonts w:ascii="Times New Roman" w:eastAsia="Times New Roman" w:hAnsi="Times New Roman"/>
              </w:rPr>
            </w:pPr>
            <w:r>
              <w:rPr>
                <w:rFonts w:ascii="Arial" w:eastAsia="Calibri" w:hAnsi="Arial" w:cs="Arial"/>
              </w:rPr>
              <w:t>U tijeku</w:t>
            </w:r>
          </w:p>
        </w:tc>
        <w:tc>
          <w:tcPr>
            <w:tcW w:w="5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3BFDB8" w14:textId="463EFB5C" w:rsidR="008013D2" w:rsidRPr="00717773" w:rsidRDefault="00D845BE" w:rsidP="00BA0A8E">
            <w:pPr>
              <w:jc w:val="center"/>
              <w:rPr>
                <w:rFonts w:ascii="Times New Roman" w:eastAsia="Times New Roman" w:hAnsi="Times New Roman"/>
                <w:sz w:val="20"/>
                <w:szCs w:val="20"/>
              </w:rPr>
            </w:pPr>
            <w:r>
              <w:rPr>
                <w:rFonts w:ascii="Arial" w:eastAsia="Calibri" w:hAnsi="Arial" w:cs="Arial"/>
              </w:rPr>
              <w:t>prosinac</w:t>
            </w:r>
            <w:r w:rsidRPr="005823F0">
              <w:rPr>
                <w:rFonts w:ascii="Arial" w:eastAsia="Calibri" w:hAnsi="Arial" w:cs="Arial"/>
              </w:rPr>
              <w:t xml:space="preserve"> </w:t>
            </w:r>
            <w:r w:rsidR="008013D2" w:rsidRPr="005823F0">
              <w:rPr>
                <w:rFonts w:ascii="Arial" w:eastAsia="Calibri" w:hAnsi="Arial" w:cs="Arial"/>
              </w:rPr>
              <w:t>2023</w:t>
            </w:r>
            <w:r w:rsidR="008013D2">
              <w:rPr>
                <w:rFonts w:ascii="Arial" w:eastAsia="Calibri" w:hAnsi="Arial" w:cs="Arial"/>
              </w:rPr>
              <w:t>.</w:t>
            </w:r>
          </w:p>
        </w:tc>
      </w:tr>
      <w:tr w:rsidR="008013D2" w:rsidRPr="00717773" w14:paraId="33B6F5D7" w14:textId="77777777" w:rsidTr="004559AD">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CC700" w14:textId="577FEDDB" w:rsidR="008013D2" w:rsidRPr="00717773" w:rsidRDefault="00042D25" w:rsidP="00BA0A8E">
            <w:pPr>
              <w:rPr>
                <w:rFonts w:ascii="Times New Roman" w:eastAsia="Times New Roman" w:hAnsi="Times New Roman"/>
              </w:rPr>
            </w:pPr>
            <w:r>
              <w:rPr>
                <w:rFonts w:ascii="Arial" w:hAnsi="Arial" w:cs="Arial"/>
                <w:b/>
              </w:rPr>
              <w:t>14</w:t>
            </w:r>
            <w:r w:rsidR="008013D2">
              <w:rPr>
                <w:rFonts w:ascii="Arial" w:hAnsi="Arial" w:cs="Arial"/>
                <w:b/>
              </w:rPr>
              <w:t>.4</w:t>
            </w:r>
            <w:r w:rsidR="008013D2" w:rsidRPr="00717773">
              <w:rPr>
                <w:rFonts w:ascii="Arial" w:hAnsi="Arial" w:cs="Arial"/>
                <w:b/>
              </w:rPr>
              <w:t xml:space="preserve">. </w:t>
            </w:r>
            <w:r w:rsidR="008013D2">
              <w:rPr>
                <w:rFonts w:ascii="Arial" w:hAnsi="Arial" w:cs="Arial"/>
                <w:b/>
              </w:rPr>
              <w:t>Provesti p</w:t>
            </w:r>
            <w:r w:rsidR="008013D2" w:rsidRPr="00717773">
              <w:rPr>
                <w:rFonts w:ascii="Arial" w:hAnsi="Arial" w:cs="Arial"/>
                <w:b/>
              </w:rPr>
              <w:t>romotivn</w:t>
            </w:r>
            <w:r w:rsidR="008013D2">
              <w:rPr>
                <w:rFonts w:ascii="Arial" w:hAnsi="Arial" w:cs="Arial"/>
                <w:b/>
              </w:rPr>
              <w:t>u</w:t>
            </w:r>
            <w:r w:rsidR="008013D2" w:rsidRPr="00717773">
              <w:rPr>
                <w:rFonts w:ascii="Arial" w:hAnsi="Arial" w:cs="Arial"/>
                <w:b/>
              </w:rPr>
              <w:t xml:space="preserve"> kampanja za građane o e-Savjetovanjima </w:t>
            </w:r>
          </w:p>
        </w:tc>
        <w:tc>
          <w:tcPr>
            <w:tcW w:w="58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6B26CA" w14:textId="7001E70E" w:rsidR="008013D2" w:rsidRPr="00717773" w:rsidRDefault="00D845BE" w:rsidP="00BA0A8E">
            <w:pPr>
              <w:jc w:val="center"/>
              <w:rPr>
                <w:rFonts w:ascii="Times New Roman" w:eastAsia="Times New Roman" w:hAnsi="Times New Roman"/>
              </w:rPr>
            </w:pPr>
            <w:r>
              <w:rPr>
                <w:rFonts w:ascii="Arial" w:eastAsia="Calibri" w:hAnsi="Arial" w:cs="Arial"/>
              </w:rPr>
              <w:t>U tijeku</w:t>
            </w:r>
          </w:p>
        </w:tc>
        <w:tc>
          <w:tcPr>
            <w:tcW w:w="5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BBDA6B" w14:textId="5B1A8D41" w:rsidR="008013D2" w:rsidRPr="00717773" w:rsidRDefault="00D845BE" w:rsidP="00BA0A8E">
            <w:pPr>
              <w:jc w:val="center"/>
              <w:rPr>
                <w:rFonts w:ascii="Times New Roman" w:eastAsia="Times New Roman" w:hAnsi="Times New Roman"/>
                <w:sz w:val="20"/>
                <w:szCs w:val="20"/>
              </w:rPr>
            </w:pPr>
            <w:r>
              <w:rPr>
                <w:rFonts w:ascii="Arial" w:eastAsia="Calibri" w:hAnsi="Arial" w:cs="Arial"/>
              </w:rPr>
              <w:t>lipanj</w:t>
            </w:r>
            <w:r w:rsidR="008013D2">
              <w:rPr>
                <w:rFonts w:ascii="Arial" w:eastAsia="Calibri" w:hAnsi="Arial" w:cs="Arial"/>
              </w:rPr>
              <w:t xml:space="preserve"> 2023.</w:t>
            </w:r>
          </w:p>
        </w:tc>
      </w:tr>
      <w:tr w:rsidR="008013D2" w:rsidRPr="00717773" w14:paraId="5906D542" w14:textId="77777777" w:rsidTr="004559AD">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21113" w14:textId="3E22A4D3" w:rsidR="008013D2" w:rsidRPr="00717773" w:rsidRDefault="00042D25" w:rsidP="00BA0A8E">
            <w:pPr>
              <w:rPr>
                <w:rFonts w:ascii="Times New Roman" w:eastAsia="Times New Roman" w:hAnsi="Times New Roman"/>
              </w:rPr>
            </w:pPr>
            <w:r>
              <w:rPr>
                <w:rFonts w:ascii="Arial" w:hAnsi="Arial" w:cs="Arial"/>
                <w:b/>
              </w:rPr>
              <w:t>14</w:t>
            </w:r>
            <w:r w:rsidR="008013D2">
              <w:rPr>
                <w:rFonts w:ascii="Arial" w:hAnsi="Arial" w:cs="Arial"/>
                <w:b/>
              </w:rPr>
              <w:t>.5</w:t>
            </w:r>
            <w:r w:rsidR="008013D2" w:rsidRPr="00717773">
              <w:rPr>
                <w:rFonts w:ascii="Arial" w:hAnsi="Arial" w:cs="Arial"/>
                <w:b/>
              </w:rPr>
              <w:t xml:space="preserve">. </w:t>
            </w:r>
            <w:r w:rsidR="008013D2">
              <w:rPr>
                <w:rFonts w:ascii="Arial" w:hAnsi="Arial" w:cs="Arial"/>
                <w:b/>
              </w:rPr>
              <w:t>Kontinuirano a</w:t>
            </w:r>
            <w:r w:rsidR="008013D2" w:rsidRPr="00717773">
              <w:rPr>
                <w:rFonts w:ascii="Arial" w:hAnsi="Arial" w:cs="Arial"/>
                <w:b/>
              </w:rPr>
              <w:t>žurira</w:t>
            </w:r>
            <w:r w:rsidR="008013D2">
              <w:rPr>
                <w:rFonts w:ascii="Arial" w:hAnsi="Arial" w:cs="Arial"/>
                <w:b/>
              </w:rPr>
              <w:t>ti</w:t>
            </w:r>
            <w:r w:rsidR="008013D2" w:rsidRPr="00717773">
              <w:rPr>
                <w:rFonts w:ascii="Arial" w:hAnsi="Arial" w:cs="Arial"/>
                <w:b/>
              </w:rPr>
              <w:t xml:space="preserve"> baz</w:t>
            </w:r>
            <w:r w:rsidR="008013D2">
              <w:rPr>
                <w:rFonts w:ascii="Arial" w:hAnsi="Arial" w:cs="Arial"/>
                <w:b/>
              </w:rPr>
              <w:t>u</w:t>
            </w:r>
            <w:r w:rsidR="008013D2" w:rsidRPr="00717773">
              <w:rPr>
                <w:rFonts w:ascii="Arial" w:hAnsi="Arial" w:cs="Arial"/>
                <w:b/>
              </w:rPr>
              <w:t xml:space="preserve"> podataka o sastavima radnih skupina za izradu nacrta zakona, drugih propisa i akata te drugih povjerenstava i radnih tijela (uključujući ona u kojima sudjeluju organizacije civilnog društva i ostali predstavnici zainteresirane javnosti) u sklopu savjetovanja.gov.hr</w:t>
            </w:r>
          </w:p>
        </w:tc>
        <w:tc>
          <w:tcPr>
            <w:tcW w:w="58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55C2D2" w14:textId="2A82D810" w:rsidR="008013D2" w:rsidRPr="00717773" w:rsidRDefault="00D845BE" w:rsidP="00BA0A8E">
            <w:pPr>
              <w:jc w:val="center"/>
              <w:rPr>
                <w:rFonts w:ascii="Times New Roman" w:eastAsia="Times New Roman" w:hAnsi="Times New Roman"/>
              </w:rPr>
            </w:pPr>
            <w:r>
              <w:rPr>
                <w:rFonts w:ascii="Arial" w:eastAsia="Calibri" w:hAnsi="Arial" w:cs="Arial"/>
              </w:rPr>
              <w:t>U tijeku</w:t>
            </w:r>
          </w:p>
        </w:tc>
        <w:tc>
          <w:tcPr>
            <w:tcW w:w="5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1FBF9E" w14:textId="5124228B" w:rsidR="008013D2" w:rsidRPr="00717773" w:rsidRDefault="00D845BE" w:rsidP="00BA0A8E">
            <w:pPr>
              <w:jc w:val="center"/>
              <w:rPr>
                <w:rFonts w:ascii="Times New Roman" w:eastAsia="Times New Roman" w:hAnsi="Times New Roman"/>
                <w:sz w:val="20"/>
                <w:szCs w:val="20"/>
              </w:rPr>
            </w:pPr>
            <w:r>
              <w:rPr>
                <w:rFonts w:ascii="Arial" w:eastAsia="Calibri" w:hAnsi="Arial" w:cs="Arial"/>
              </w:rPr>
              <w:t>prosinac</w:t>
            </w:r>
            <w:r w:rsidR="008013D2" w:rsidRPr="005823F0">
              <w:rPr>
                <w:rFonts w:ascii="Arial" w:eastAsia="Calibri" w:hAnsi="Arial" w:cs="Arial"/>
              </w:rPr>
              <w:t xml:space="preserve"> 2023</w:t>
            </w:r>
            <w:r w:rsidR="008013D2">
              <w:rPr>
                <w:rFonts w:ascii="Arial" w:eastAsia="Calibri" w:hAnsi="Arial" w:cs="Arial"/>
              </w:rPr>
              <w:t>.</w:t>
            </w:r>
          </w:p>
        </w:tc>
      </w:tr>
      <w:tr w:rsidR="008013D2" w:rsidRPr="00717773" w14:paraId="2EB0AE62" w14:textId="77777777" w:rsidTr="00BA0A8E">
        <w:tc>
          <w:tcPr>
            <w:tcW w:w="15583"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76301C0A" w14:textId="77777777" w:rsidR="008013D2" w:rsidRPr="00717773" w:rsidRDefault="008013D2" w:rsidP="00BA0A8E">
            <w:pPr>
              <w:jc w:val="center"/>
              <w:rPr>
                <w:rFonts w:ascii="Times New Roman" w:hAnsi="Times New Roman"/>
              </w:rPr>
            </w:pPr>
            <w:r w:rsidRPr="00717773">
              <w:rPr>
                <w:rFonts w:ascii="Arial" w:hAnsi="Arial" w:cs="Arial"/>
                <w:b/>
                <w:bCs/>
                <w:color w:val="000000"/>
                <w:shd w:val="clear" w:color="auto" w:fill="B7B7B7"/>
              </w:rPr>
              <w:t>Kontakt informacije</w:t>
            </w:r>
          </w:p>
        </w:tc>
      </w:tr>
      <w:tr w:rsidR="008013D2" w:rsidRPr="00717773" w14:paraId="2E1C9D3C"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B1EBE17" w14:textId="77777777" w:rsidR="008013D2" w:rsidRPr="00717773" w:rsidRDefault="008013D2" w:rsidP="00BA0A8E">
            <w:pPr>
              <w:jc w:val="center"/>
              <w:rPr>
                <w:rFonts w:ascii="Times New Roman" w:hAnsi="Times New Roman"/>
              </w:rPr>
            </w:pPr>
            <w:r w:rsidRPr="00717773">
              <w:rPr>
                <w:rFonts w:ascii="Arial" w:hAnsi="Arial" w:cs="Arial"/>
                <w:color w:val="000000"/>
                <w:shd w:val="clear" w:color="auto" w:fill="D9D9D9"/>
              </w:rPr>
              <w:t xml:space="preserve">Odgovorna osoba u tijelu koje je nositelj mjere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6F660C" w14:textId="77777777" w:rsidR="008013D2" w:rsidRDefault="008013D2" w:rsidP="00BA0A8E">
            <w:pPr>
              <w:rPr>
                <w:rFonts w:ascii="Arial" w:hAnsi="Arial" w:cs="Arial"/>
              </w:rPr>
            </w:pPr>
            <w:r w:rsidRPr="009F7088">
              <w:rPr>
                <w:rFonts w:ascii="Arial" w:hAnsi="Arial" w:cs="Arial"/>
              </w:rPr>
              <w:t>Nikolina Matić</w:t>
            </w:r>
            <w:r>
              <w:rPr>
                <w:rFonts w:ascii="Arial" w:hAnsi="Arial" w:cs="Arial"/>
              </w:rPr>
              <w:t xml:space="preserve"> – Ured za zakonodavstvo</w:t>
            </w:r>
          </w:p>
          <w:p w14:paraId="4DAAD790" w14:textId="77777777" w:rsidR="008013D2" w:rsidRPr="009F7088" w:rsidRDefault="008013D2" w:rsidP="00BA0A8E">
            <w:pPr>
              <w:rPr>
                <w:rFonts w:ascii="Arial" w:hAnsi="Arial" w:cs="Arial"/>
              </w:rPr>
            </w:pPr>
            <w:r>
              <w:rPr>
                <w:rFonts w:ascii="Arial" w:hAnsi="Arial" w:cs="Arial"/>
              </w:rPr>
              <w:t>Drina Ćavar – Središnji državni ured za razvoj digitalnog društva</w:t>
            </w:r>
          </w:p>
        </w:tc>
      </w:tr>
      <w:tr w:rsidR="008013D2" w:rsidRPr="00717773" w14:paraId="11906F6F"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C8CC2F" w14:textId="77777777" w:rsidR="008013D2" w:rsidRPr="00717773" w:rsidRDefault="008013D2" w:rsidP="00BA0A8E">
            <w:pPr>
              <w:jc w:val="center"/>
              <w:rPr>
                <w:rFonts w:ascii="Times New Roman" w:hAnsi="Times New Roman"/>
              </w:rPr>
            </w:pPr>
            <w:r w:rsidRPr="00717773">
              <w:rPr>
                <w:rFonts w:ascii="Arial" w:hAnsi="Arial" w:cs="Arial"/>
                <w:color w:val="000000"/>
                <w:shd w:val="clear" w:color="auto" w:fill="D9D9D9"/>
              </w:rPr>
              <w:t xml:space="preserve">Funkcija, odjel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DE232" w14:textId="77777777" w:rsidR="008013D2" w:rsidRDefault="008013D2" w:rsidP="00BA0A8E">
            <w:pPr>
              <w:rPr>
                <w:rFonts w:ascii="Arial" w:hAnsi="Arial" w:cs="Arial"/>
              </w:rPr>
            </w:pPr>
            <w:r w:rsidRPr="009F7088">
              <w:rPr>
                <w:rFonts w:ascii="Arial" w:hAnsi="Arial" w:cs="Arial"/>
              </w:rPr>
              <w:t>pomoćnica ravnateljice</w:t>
            </w:r>
            <w:r>
              <w:rPr>
                <w:rFonts w:ascii="Arial" w:hAnsi="Arial" w:cs="Arial"/>
              </w:rPr>
              <w:t xml:space="preserve">, </w:t>
            </w:r>
            <w:r w:rsidRPr="009F7088">
              <w:rPr>
                <w:rFonts w:ascii="Arial" w:hAnsi="Arial" w:cs="Arial"/>
              </w:rPr>
              <w:t>Jedinica za koordinaciju sustava savjetovanja s javnošću i objavu propisa u »Narodnim novinama« – slu</w:t>
            </w:r>
            <w:r>
              <w:rPr>
                <w:rFonts w:ascii="Arial" w:hAnsi="Arial" w:cs="Arial"/>
              </w:rPr>
              <w:t>žbenom listu Republike Hrvatske</w:t>
            </w:r>
          </w:p>
          <w:p w14:paraId="5AEB57B4" w14:textId="77777777" w:rsidR="008013D2" w:rsidRPr="009F7088" w:rsidRDefault="008013D2" w:rsidP="00BA0A8E">
            <w:pPr>
              <w:rPr>
                <w:rFonts w:ascii="Arial" w:hAnsi="Arial" w:cs="Arial"/>
              </w:rPr>
            </w:pPr>
            <w:r>
              <w:rPr>
                <w:rFonts w:ascii="Arial" w:hAnsi="Arial" w:cs="Arial"/>
              </w:rPr>
              <w:t xml:space="preserve">viša savjetnica - specijalist, </w:t>
            </w:r>
            <w:r w:rsidRPr="001B5DD7">
              <w:rPr>
                <w:rFonts w:ascii="Arial" w:hAnsi="Arial" w:cs="Arial"/>
              </w:rPr>
              <w:t>Sektor za razvoj digitalne infrastrukture</w:t>
            </w:r>
            <w:r>
              <w:rPr>
                <w:rFonts w:ascii="Arial" w:hAnsi="Arial" w:cs="Arial"/>
              </w:rPr>
              <w:t xml:space="preserve">, </w:t>
            </w:r>
            <w:r w:rsidRPr="001B5DD7">
              <w:rPr>
                <w:rFonts w:ascii="Arial" w:hAnsi="Arial" w:cs="Arial"/>
              </w:rPr>
              <w:t>Služba za razvoj registara i baza podataka digitalnog društva</w:t>
            </w:r>
          </w:p>
        </w:tc>
      </w:tr>
      <w:tr w:rsidR="008013D2" w:rsidRPr="008173DB" w14:paraId="57837E12"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D0F9D09" w14:textId="77777777" w:rsidR="008013D2" w:rsidRPr="00717773" w:rsidRDefault="008013D2" w:rsidP="00BA0A8E">
            <w:pPr>
              <w:jc w:val="center"/>
              <w:rPr>
                <w:rFonts w:ascii="Times New Roman" w:hAnsi="Times New Roman"/>
              </w:rPr>
            </w:pPr>
            <w:r w:rsidRPr="00717773">
              <w:rPr>
                <w:rFonts w:ascii="Arial" w:hAnsi="Arial" w:cs="Arial"/>
                <w:color w:val="000000"/>
                <w:shd w:val="clear" w:color="auto" w:fill="D9D9D9"/>
              </w:rPr>
              <w:t>Email i telefon</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084674" w14:textId="77777777" w:rsidR="008013D2" w:rsidRPr="00717773" w:rsidRDefault="00A012E1" w:rsidP="00BA0A8E">
            <w:pPr>
              <w:rPr>
                <w:rFonts w:ascii="Arial" w:hAnsi="Arial" w:cs="Arial"/>
              </w:rPr>
            </w:pPr>
            <w:hyperlink r:id="rId24" w:history="1">
              <w:r w:rsidR="008013D2" w:rsidRPr="00957BA1">
                <w:rPr>
                  <w:rStyle w:val="Hyperlink"/>
                  <w:rFonts w:ascii="Arial" w:hAnsi="Arial" w:cs="Arial"/>
                </w:rPr>
                <w:t>E-savjetovanja@vlada.hr</w:t>
              </w:r>
            </w:hyperlink>
            <w:r w:rsidR="008013D2">
              <w:rPr>
                <w:rFonts w:ascii="Arial" w:hAnsi="Arial" w:cs="Arial"/>
              </w:rPr>
              <w:t>, 01 4569 258</w:t>
            </w:r>
          </w:p>
        </w:tc>
      </w:tr>
      <w:tr w:rsidR="002330E7" w:rsidRPr="008173DB" w14:paraId="24E91363" w14:textId="77777777" w:rsidTr="00FC6F61">
        <w:trPr>
          <w:trHeight w:val="170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A885FA3" w14:textId="77777777" w:rsidR="002330E7" w:rsidRPr="00717773" w:rsidRDefault="002330E7" w:rsidP="00BA0A8E">
            <w:pPr>
              <w:jc w:val="center"/>
              <w:rPr>
                <w:rFonts w:ascii="Times New Roman" w:hAnsi="Times New Roman"/>
              </w:rPr>
            </w:pPr>
            <w:r w:rsidRPr="00717773">
              <w:rPr>
                <w:rFonts w:ascii="Arial" w:hAnsi="Arial" w:cs="Arial"/>
                <w:color w:val="000000"/>
                <w:shd w:val="clear" w:color="auto" w:fill="D9D9D9"/>
              </w:rPr>
              <w:t xml:space="preserve">Drugi uključeni akteri </w:t>
            </w:r>
          </w:p>
        </w:tc>
        <w:tc>
          <w:tcPr>
            <w:tcW w:w="1993"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38230A53" w14:textId="77777777" w:rsidR="002330E7" w:rsidRPr="00717773" w:rsidRDefault="002330E7" w:rsidP="00BA0A8E">
            <w:pPr>
              <w:jc w:val="center"/>
              <w:rPr>
                <w:rFonts w:ascii="Times New Roman" w:hAnsi="Times New Roman"/>
              </w:rPr>
            </w:pPr>
            <w:r w:rsidRPr="00717773">
              <w:rPr>
                <w:rFonts w:ascii="Arial" w:hAnsi="Arial" w:cs="Arial"/>
                <w:color w:val="000000"/>
                <w:shd w:val="clear" w:color="auto" w:fill="D9D9D9"/>
              </w:rPr>
              <w:t xml:space="preserve">Državni akteri </w:t>
            </w:r>
          </w:p>
          <w:p w14:paraId="594377F8" w14:textId="77777777" w:rsidR="002330E7" w:rsidRDefault="002330E7" w:rsidP="00BA0A8E">
            <w:pPr>
              <w:jc w:val="center"/>
              <w:rPr>
                <w:rFonts w:ascii="Arial" w:hAnsi="Arial" w:cs="Arial"/>
                <w:color w:val="000000"/>
                <w:shd w:val="clear" w:color="auto" w:fill="D9D9D9"/>
              </w:rPr>
            </w:pPr>
          </w:p>
          <w:p w14:paraId="334FD4EA" w14:textId="77777777" w:rsidR="002330E7" w:rsidRPr="00717773" w:rsidRDefault="002330E7" w:rsidP="00BA0A8E">
            <w:pPr>
              <w:jc w:val="center"/>
              <w:rPr>
                <w:rFonts w:ascii="Arial" w:hAnsi="Arial" w:cs="Arial"/>
                <w:color w:val="000000"/>
                <w:shd w:val="clear" w:color="auto" w:fill="D9D9D9"/>
              </w:rPr>
            </w:pPr>
            <w:r w:rsidRPr="00717773">
              <w:rPr>
                <w:rFonts w:ascii="Arial" w:hAnsi="Arial" w:cs="Arial"/>
                <w:color w:val="000000"/>
                <w:shd w:val="clear" w:color="auto" w:fill="D9D9D9"/>
              </w:rPr>
              <w:t xml:space="preserve">OCD, privatni sektor, </w:t>
            </w:r>
            <w:proofErr w:type="spellStart"/>
            <w:r w:rsidRPr="00717773">
              <w:rPr>
                <w:rFonts w:ascii="Arial" w:hAnsi="Arial" w:cs="Arial"/>
                <w:color w:val="000000"/>
                <w:shd w:val="clear" w:color="auto" w:fill="D9D9D9"/>
              </w:rPr>
              <w:t>multilaterale</w:t>
            </w:r>
            <w:proofErr w:type="spellEnd"/>
            <w:r w:rsidRPr="00717773">
              <w:rPr>
                <w:rFonts w:ascii="Arial" w:hAnsi="Arial" w:cs="Arial"/>
                <w:color w:val="000000"/>
                <w:shd w:val="clear" w:color="auto" w:fill="D9D9D9"/>
              </w:rPr>
              <w:t xml:space="preserve">, radne skupine </w:t>
            </w:r>
          </w:p>
          <w:p w14:paraId="0CC9EE06" w14:textId="77777777" w:rsidR="002330E7" w:rsidRPr="00717773" w:rsidRDefault="002330E7" w:rsidP="00BA0A8E">
            <w:pPr>
              <w:jc w:val="center"/>
              <w:rPr>
                <w:rFonts w:ascii="Times New Roman" w:hAnsi="Times New Roman"/>
              </w:rPr>
            </w:pPr>
          </w:p>
        </w:tc>
        <w:tc>
          <w:tcPr>
            <w:tcW w:w="11482"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39BD0EAF" w14:textId="77777777" w:rsidR="002330E7" w:rsidRPr="00717773" w:rsidRDefault="002330E7" w:rsidP="00BA0A8E">
            <w:pPr>
              <w:rPr>
                <w:rFonts w:ascii="Times New Roman" w:hAnsi="Times New Roman"/>
              </w:rPr>
            </w:pPr>
            <w:r w:rsidRPr="00717773">
              <w:rPr>
                <w:rFonts w:ascii="Arial" w:hAnsi="Arial" w:cs="Arial"/>
                <w:color w:val="000000"/>
                <w:lang w:eastAsia="hr-HR"/>
              </w:rPr>
              <w:t xml:space="preserve">Ured za zakonodavstvo, </w:t>
            </w:r>
            <w:r>
              <w:rPr>
                <w:rFonts w:ascii="Arial" w:hAnsi="Arial" w:cs="Arial"/>
                <w:color w:val="000000"/>
                <w:lang w:eastAsia="hr-HR"/>
              </w:rPr>
              <w:t xml:space="preserve">Središnji državni ured za razvoj digitalnog društva, Ured za udruge Vlade Republike Hrvatske, </w:t>
            </w:r>
            <w:r w:rsidRPr="00717773">
              <w:rPr>
                <w:rFonts w:ascii="Arial" w:hAnsi="Arial" w:cs="Arial"/>
                <w:color w:val="000000"/>
                <w:lang w:eastAsia="hr-HR"/>
              </w:rPr>
              <w:t>Povjerenik za informiranje, Državna škola za javnu upravu</w:t>
            </w:r>
          </w:p>
        </w:tc>
      </w:tr>
    </w:tbl>
    <w:p w14:paraId="71374423" w14:textId="77777777" w:rsidR="008013D2" w:rsidRDefault="008013D2" w:rsidP="008013D2">
      <w:pPr>
        <w:rPr>
          <w:rFonts w:ascii="Arial" w:hAnsi="Arial" w:cs="Arial"/>
          <w:b/>
          <w:color w:val="767171"/>
          <w:sz w:val="16"/>
          <w:szCs w:val="16"/>
        </w:rPr>
      </w:pPr>
    </w:p>
    <w:tbl>
      <w:tblPr>
        <w:tblW w:w="15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101"/>
        <w:gridCol w:w="11482"/>
      </w:tblGrid>
      <w:tr w:rsidR="008013D2" w:rsidRPr="005331F1" w14:paraId="1324388D" w14:textId="77777777" w:rsidTr="00BA0A8E">
        <w:tc>
          <w:tcPr>
            <w:tcW w:w="15583" w:type="dxa"/>
            <w:gridSpan w:val="2"/>
            <w:tcBorders>
              <w:top w:val="single" w:sz="4" w:space="0" w:color="auto"/>
              <w:left w:val="single" w:sz="4" w:space="0" w:color="auto"/>
              <w:bottom w:val="single" w:sz="4" w:space="0" w:color="auto"/>
              <w:right w:val="single" w:sz="4" w:space="0" w:color="auto"/>
            </w:tcBorders>
            <w:shd w:val="clear" w:color="auto" w:fill="BFBFBF"/>
          </w:tcPr>
          <w:p w14:paraId="703DEFC4" w14:textId="77777777" w:rsidR="008013D2" w:rsidRPr="00344764" w:rsidRDefault="008013D2" w:rsidP="00BA0A8E">
            <w:pPr>
              <w:rPr>
                <w:b/>
                <w:color w:val="000000"/>
                <w:sz w:val="10"/>
                <w:szCs w:val="10"/>
                <w:lang w:eastAsia="hr-HR"/>
              </w:rPr>
            </w:pPr>
          </w:p>
        </w:tc>
      </w:tr>
      <w:tr w:rsidR="008013D2" w:rsidRPr="005331F1" w14:paraId="65B39226" w14:textId="77777777" w:rsidTr="00FC6F61">
        <w:tc>
          <w:tcPr>
            <w:tcW w:w="4101" w:type="dxa"/>
            <w:tcBorders>
              <w:top w:val="single" w:sz="4" w:space="0" w:color="auto"/>
              <w:left w:val="single" w:sz="4" w:space="0" w:color="auto"/>
              <w:bottom w:val="single" w:sz="4" w:space="0" w:color="auto"/>
              <w:right w:val="single" w:sz="4" w:space="0" w:color="auto"/>
            </w:tcBorders>
            <w:shd w:val="clear" w:color="auto" w:fill="D9D9D9"/>
          </w:tcPr>
          <w:p w14:paraId="6F9A46EC" w14:textId="77777777" w:rsidR="008013D2" w:rsidRPr="005823F0" w:rsidRDefault="008013D2" w:rsidP="00BA0A8E">
            <w:pPr>
              <w:spacing w:after="0" w:line="240" w:lineRule="auto"/>
              <w:rPr>
                <w:rFonts w:ascii="Arial" w:eastAsia="Calibri" w:hAnsi="Arial" w:cs="Arial"/>
              </w:rPr>
            </w:pPr>
            <w:r>
              <w:rPr>
                <w:rFonts w:ascii="Arial" w:eastAsia="Calibri" w:hAnsi="Arial" w:cs="Arial"/>
              </w:rPr>
              <w:t>Broj i n</w:t>
            </w:r>
            <w:r w:rsidRPr="005823F0">
              <w:rPr>
                <w:rFonts w:ascii="Arial" w:eastAsia="Calibri" w:hAnsi="Arial" w:cs="Arial"/>
              </w:rPr>
              <w:t>aziv aktivnosti:</w:t>
            </w:r>
          </w:p>
        </w:tc>
        <w:tc>
          <w:tcPr>
            <w:tcW w:w="11482" w:type="dxa"/>
            <w:tcBorders>
              <w:top w:val="single" w:sz="4" w:space="0" w:color="auto"/>
              <w:left w:val="single" w:sz="4" w:space="0" w:color="auto"/>
              <w:bottom w:val="single" w:sz="4" w:space="0" w:color="auto"/>
              <w:right w:val="single" w:sz="4" w:space="0" w:color="auto"/>
            </w:tcBorders>
          </w:tcPr>
          <w:p w14:paraId="0C9FB370" w14:textId="4D6C434A" w:rsidR="008013D2" w:rsidRPr="005331F1" w:rsidRDefault="00042D25" w:rsidP="00BA0A8E">
            <w:pPr>
              <w:spacing w:after="0" w:line="240" w:lineRule="auto"/>
              <w:rPr>
                <w:rFonts w:ascii="Arial" w:eastAsia="Calibri" w:hAnsi="Arial" w:cs="Arial"/>
                <w:b/>
              </w:rPr>
            </w:pPr>
            <w:r>
              <w:rPr>
                <w:rFonts w:ascii="Arial" w:eastAsia="Calibri" w:hAnsi="Arial" w:cs="Arial"/>
                <w:b/>
              </w:rPr>
              <w:t>14</w:t>
            </w:r>
            <w:r w:rsidR="008013D2">
              <w:rPr>
                <w:rFonts w:ascii="Arial" w:eastAsia="Calibri" w:hAnsi="Arial" w:cs="Arial"/>
                <w:b/>
              </w:rPr>
              <w:t>.1.</w:t>
            </w:r>
            <w:r w:rsidR="008013D2" w:rsidRPr="005331F1">
              <w:rPr>
                <w:rFonts w:ascii="Arial" w:eastAsia="Calibri" w:hAnsi="Arial" w:cs="Arial"/>
                <w:b/>
              </w:rPr>
              <w:t xml:space="preserve"> </w:t>
            </w:r>
            <w:r w:rsidR="008013D2">
              <w:rPr>
                <w:rFonts w:ascii="Arial" w:eastAsia="Calibri" w:hAnsi="Arial" w:cs="Arial"/>
                <w:b/>
              </w:rPr>
              <w:t>Unaprijediti</w:t>
            </w:r>
            <w:r w:rsidR="008013D2" w:rsidRPr="00DB5F88">
              <w:rPr>
                <w:rFonts w:ascii="Arial" w:eastAsia="Calibri" w:hAnsi="Arial" w:cs="Arial"/>
                <w:b/>
              </w:rPr>
              <w:t xml:space="preserve"> Kodeks savjetovanja sa zainteresiranom javnošću u postupcima donošenja zakona, drugih propisa i akata</w:t>
            </w:r>
          </w:p>
        </w:tc>
      </w:tr>
      <w:tr w:rsidR="008013D2" w:rsidRPr="005331F1" w14:paraId="79908BC8" w14:textId="77777777" w:rsidTr="00FC6F61">
        <w:tc>
          <w:tcPr>
            <w:tcW w:w="4101" w:type="dxa"/>
            <w:tcBorders>
              <w:top w:val="single" w:sz="4" w:space="0" w:color="auto"/>
              <w:left w:val="single" w:sz="4" w:space="0" w:color="auto"/>
              <w:bottom w:val="single" w:sz="4" w:space="0" w:color="auto"/>
              <w:right w:val="single" w:sz="4" w:space="0" w:color="auto"/>
            </w:tcBorders>
            <w:shd w:val="clear" w:color="auto" w:fill="D9D9D9"/>
          </w:tcPr>
          <w:p w14:paraId="34FA9A11" w14:textId="77777777" w:rsidR="008013D2" w:rsidRPr="005823F0" w:rsidRDefault="008013D2" w:rsidP="00BA0A8E">
            <w:pPr>
              <w:spacing w:after="0" w:line="240" w:lineRule="auto"/>
              <w:rPr>
                <w:rFonts w:ascii="Arial" w:eastAsia="Calibri"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Borders>
              <w:top w:val="single" w:sz="4" w:space="0" w:color="auto"/>
              <w:left w:val="single" w:sz="4" w:space="0" w:color="auto"/>
              <w:bottom w:val="single" w:sz="4" w:space="0" w:color="auto"/>
              <w:right w:val="single" w:sz="4" w:space="0" w:color="auto"/>
            </w:tcBorders>
          </w:tcPr>
          <w:p w14:paraId="0CF544FD" w14:textId="77777777" w:rsidR="008013D2" w:rsidRPr="005331F1" w:rsidRDefault="008013D2" w:rsidP="00BA0A8E">
            <w:pPr>
              <w:spacing w:after="0" w:line="240" w:lineRule="auto"/>
              <w:rPr>
                <w:rFonts w:ascii="Arial" w:eastAsia="Calibri" w:hAnsi="Arial" w:cs="Arial"/>
              </w:rPr>
            </w:pPr>
            <w:r w:rsidRPr="00A344E7">
              <w:rPr>
                <w:rFonts w:ascii="Arial" w:hAnsi="Arial" w:cs="Arial"/>
              </w:rPr>
              <w:t>Povjerenik za informiranje</w:t>
            </w:r>
            <w:r>
              <w:rPr>
                <w:rFonts w:ascii="Arial" w:eastAsia="Calibri" w:hAnsi="Arial" w:cs="Arial"/>
              </w:rPr>
              <w:t>, Ured za udruge Vlade Republike Hrvatske</w:t>
            </w:r>
          </w:p>
          <w:p w14:paraId="386443F9" w14:textId="77777777" w:rsidR="008013D2" w:rsidRPr="005331F1" w:rsidRDefault="008013D2" w:rsidP="00BA0A8E">
            <w:pPr>
              <w:spacing w:after="0" w:line="240" w:lineRule="auto"/>
              <w:rPr>
                <w:rFonts w:ascii="Arial" w:eastAsia="Calibri" w:hAnsi="Arial" w:cs="Arial"/>
              </w:rPr>
            </w:pPr>
          </w:p>
        </w:tc>
      </w:tr>
      <w:tr w:rsidR="008013D2" w:rsidRPr="005331F1" w14:paraId="0D142D08" w14:textId="77777777" w:rsidTr="00FC6F61">
        <w:tc>
          <w:tcPr>
            <w:tcW w:w="4101" w:type="dxa"/>
            <w:tcBorders>
              <w:top w:val="single" w:sz="4" w:space="0" w:color="auto"/>
              <w:left w:val="single" w:sz="4" w:space="0" w:color="auto"/>
              <w:bottom w:val="single" w:sz="4" w:space="0" w:color="auto"/>
              <w:right w:val="single" w:sz="4" w:space="0" w:color="auto"/>
            </w:tcBorders>
            <w:shd w:val="clear" w:color="auto" w:fill="D9D9D9"/>
          </w:tcPr>
          <w:p w14:paraId="394F802D" w14:textId="77777777" w:rsidR="008013D2" w:rsidRPr="005823F0" w:rsidRDefault="008013D2" w:rsidP="00BA0A8E">
            <w:pPr>
              <w:spacing w:after="0" w:line="240" w:lineRule="auto"/>
              <w:rPr>
                <w:rFonts w:ascii="Arial" w:eastAsia="Calibri" w:hAnsi="Arial" w:cs="Arial"/>
              </w:rPr>
            </w:pPr>
            <w:r w:rsidRPr="005823F0">
              <w:rPr>
                <w:rFonts w:ascii="Arial" w:eastAsia="Calibri" w:hAnsi="Arial" w:cs="Arial"/>
              </w:rPr>
              <w:t>Pokazatelji provedbe:</w:t>
            </w:r>
          </w:p>
        </w:tc>
        <w:tc>
          <w:tcPr>
            <w:tcW w:w="11482" w:type="dxa"/>
            <w:tcBorders>
              <w:top w:val="single" w:sz="4" w:space="0" w:color="auto"/>
              <w:left w:val="single" w:sz="4" w:space="0" w:color="auto"/>
              <w:bottom w:val="single" w:sz="4" w:space="0" w:color="auto"/>
              <w:right w:val="single" w:sz="4" w:space="0" w:color="auto"/>
            </w:tcBorders>
          </w:tcPr>
          <w:p w14:paraId="39F51664" w14:textId="37C7CFB9" w:rsidR="008013D2" w:rsidRDefault="00D845BE" w:rsidP="00BA0A8E">
            <w:pPr>
              <w:pStyle w:val="ListParagraph"/>
              <w:numPr>
                <w:ilvl w:val="0"/>
                <w:numId w:val="2"/>
              </w:numPr>
              <w:spacing w:after="0" w:line="240" w:lineRule="auto"/>
              <w:rPr>
                <w:rFonts w:ascii="Arial" w:eastAsia="Calibri" w:hAnsi="Arial" w:cs="Arial"/>
              </w:rPr>
            </w:pPr>
            <w:r>
              <w:rPr>
                <w:rFonts w:ascii="Arial" w:eastAsia="Calibri" w:hAnsi="Arial" w:cs="Arial"/>
              </w:rPr>
              <w:t>P</w:t>
            </w:r>
            <w:r w:rsidR="008013D2" w:rsidRPr="003B1650">
              <w:rPr>
                <w:rFonts w:ascii="Arial" w:eastAsia="Calibri" w:hAnsi="Arial" w:cs="Arial"/>
              </w:rPr>
              <w:t>rovedeno široko savjetovanje u suradnji sa Savjetom za razvoj civilnoga društva s organizacijama civilnoga društva o ciljevima i sadržaju Kodeksa</w:t>
            </w:r>
          </w:p>
          <w:p w14:paraId="0A68BE37" w14:textId="3F8089F6" w:rsidR="008013D2" w:rsidRDefault="00D845BE" w:rsidP="00BA0A8E">
            <w:pPr>
              <w:pStyle w:val="ListParagraph"/>
              <w:numPr>
                <w:ilvl w:val="0"/>
                <w:numId w:val="2"/>
              </w:numPr>
              <w:spacing w:after="0" w:line="240" w:lineRule="auto"/>
              <w:rPr>
                <w:rFonts w:ascii="Arial" w:eastAsia="Calibri" w:hAnsi="Arial" w:cs="Arial"/>
              </w:rPr>
            </w:pPr>
            <w:r>
              <w:rPr>
                <w:rFonts w:ascii="Arial" w:eastAsia="Calibri" w:hAnsi="Arial" w:cs="Arial"/>
              </w:rPr>
              <w:t>U</w:t>
            </w:r>
            <w:r w:rsidR="008013D2">
              <w:rPr>
                <w:rFonts w:ascii="Arial" w:eastAsia="Calibri" w:hAnsi="Arial" w:cs="Arial"/>
              </w:rPr>
              <w:t>svojen novi Kodeks</w:t>
            </w:r>
            <w:r w:rsidR="008013D2" w:rsidRPr="00853828">
              <w:rPr>
                <w:rFonts w:ascii="Arial" w:eastAsia="Calibri" w:hAnsi="Arial" w:cs="Arial"/>
                <w:b/>
              </w:rPr>
              <w:t xml:space="preserve"> </w:t>
            </w:r>
            <w:r w:rsidR="008013D2" w:rsidRPr="00853828">
              <w:rPr>
                <w:rFonts w:ascii="Arial" w:eastAsia="Calibri" w:hAnsi="Arial" w:cs="Arial"/>
              </w:rPr>
              <w:t>savjetovanja sa zainteresiranom javnošću u postupcima donošenja zakona, drugih propisa i akata</w:t>
            </w:r>
          </w:p>
          <w:p w14:paraId="5344AFAC" w14:textId="4B7A1825" w:rsidR="008013D2" w:rsidRPr="00D845BE" w:rsidRDefault="00D845BE" w:rsidP="00BA0A8E">
            <w:pPr>
              <w:pStyle w:val="ListParagraph"/>
              <w:numPr>
                <w:ilvl w:val="0"/>
                <w:numId w:val="2"/>
              </w:numPr>
              <w:spacing w:after="0" w:line="240" w:lineRule="auto"/>
              <w:rPr>
                <w:rFonts w:ascii="Arial" w:eastAsia="Calibri" w:hAnsi="Arial" w:cs="Arial"/>
              </w:rPr>
            </w:pPr>
            <w:r>
              <w:rPr>
                <w:rFonts w:ascii="Arial" w:eastAsia="Calibri" w:hAnsi="Arial" w:cs="Arial"/>
              </w:rPr>
              <w:t>R</w:t>
            </w:r>
            <w:r w:rsidR="008013D2">
              <w:rPr>
                <w:rFonts w:ascii="Arial" w:eastAsia="Calibri" w:hAnsi="Arial" w:cs="Arial"/>
              </w:rPr>
              <w:t xml:space="preserve">evidirane Smjernice za primjenu Kodeksa </w:t>
            </w:r>
            <w:r w:rsidR="008013D2" w:rsidRPr="00853828">
              <w:rPr>
                <w:rFonts w:ascii="Arial" w:eastAsia="Calibri" w:hAnsi="Arial" w:cs="Arial"/>
              </w:rPr>
              <w:t>savjetovanja sa zainteresiranom javnošću u postupcima donošenja zakona, drugih propisa i akata</w:t>
            </w:r>
          </w:p>
        </w:tc>
      </w:tr>
      <w:tr w:rsidR="008013D2" w:rsidRPr="005823F0" w14:paraId="7C09C32F" w14:textId="77777777" w:rsidTr="00FC6F61">
        <w:tc>
          <w:tcPr>
            <w:tcW w:w="4101" w:type="dxa"/>
            <w:tcBorders>
              <w:top w:val="single" w:sz="4" w:space="0" w:color="auto"/>
              <w:left w:val="single" w:sz="4" w:space="0" w:color="auto"/>
              <w:bottom w:val="single" w:sz="4" w:space="0" w:color="auto"/>
              <w:right w:val="single" w:sz="4" w:space="0" w:color="auto"/>
            </w:tcBorders>
            <w:shd w:val="clear" w:color="auto" w:fill="D9D9D9"/>
          </w:tcPr>
          <w:p w14:paraId="5A1053B0" w14:textId="77777777" w:rsidR="008013D2" w:rsidRPr="005823F0" w:rsidRDefault="008013D2" w:rsidP="00BA0A8E">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Borders>
              <w:top w:val="single" w:sz="4" w:space="0" w:color="auto"/>
              <w:left w:val="single" w:sz="4" w:space="0" w:color="auto"/>
              <w:bottom w:val="single" w:sz="4" w:space="0" w:color="auto"/>
              <w:right w:val="single" w:sz="4" w:space="0" w:color="auto"/>
            </w:tcBorders>
          </w:tcPr>
          <w:p w14:paraId="3F67613A" w14:textId="7EEEF023" w:rsidR="008013D2" w:rsidRPr="005823F0" w:rsidRDefault="008013D2" w:rsidP="004D1FDA">
            <w:pPr>
              <w:spacing w:after="0" w:line="240" w:lineRule="auto"/>
              <w:rPr>
                <w:rFonts w:ascii="Arial" w:eastAsia="Calibri" w:hAnsi="Arial" w:cs="Arial"/>
              </w:rPr>
            </w:pPr>
            <w:r w:rsidRPr="00853828">
              <w:rPr>
                <w:rFonts w:ascii="Arial" w:eastAsia="Calibri" w:hAnsi="Arial" w:cs="Arial"/>
              </w:rPr>
              <w:t xml:space="preserve">Vlada Republike Hrvatske </w:t>
            </w:r>
            <w:r>
              <w:rPr>
                <w:rFonts w:ascii="Arial" w:eastAsia="Calibri" w:hAnsi="Arial" w:cs="Arial"/>
              </w:rPr>
              <w:t>je 2009. godine</w:t>
            </w:r>
            <w:r w:rsidRPr="00853828">
              <w:rPr>
                <w:rFonts w:ascii="Arial" w:eastAsia="Calibri" w:hAnsi="Arial" w:cs="Arial"/>
              </w:rPr>
              <w:t xml:space="preserve"> usvojila Kodeks savjetovanja sa zainteresiranom javnošću u postupcima donošenja zakona, drugih propisa i akata</w:t>
            </w:r>
            <w:r>
              <w:rPr>
                <w:rFonts w:ascii="Arial" w:eastAsia="Calibri" w:hAnsi="Arial" w:cs="Arial"/>
              </w:rPr>
              <w:t xml:space="preserve"> (</w:t>
            </w:r>
            <w:r w:rsidRPr="00853828">
              <w:rPr>
                <w:rFonts w:ascii="Arial" w:eastAsia="Calibri" w:hAnsi="Arial" w:cs="Arial"/>
              </w:rPr>
              <w:t>NN 140/2009</w:t>
            </w:r>
            <w:r>
              <w:rPr>
                <w:rFonts w:ascii="Arial" w:eastAsia="Calibri" w:hAnsi="Arial" w:cs="Arial"/>
              </w:rPr>
              <w:t>)</w:t>
            </w:r>
            <w:r w:rsidRPr="00853828">
              <w:rPr>
                <w:rFonts w:ascii="Arial" w:eastAsia="Calibri" w:hAnsi="Arial" w:cs="Arial"/>
              </w:rPr>
              <w:t>.</w:t>
            </w:r>
            <w:r>
              <w:rPr>
                <w:rFonts w:ascii="Arial" w:eastAsia="Calibri" w:hAnsi="Arial" w:cs="Arial"/>
              </w:rPr>
              <w:t xml:space="preserve"> </w:t>
            </w:r>
            <w:r w:rsidRPr="00853828">
              <w:rPr>
                <w:rFonts w:ascii="Arial" w:eastAsia="Calibri" w:hAnsi="Arial" w:cs="Arial"/>
              </w:rPr>
              <w:t>Ured za udruge u 2010. godini izdao je publikaciju </w:t>
            </w:r>
            <w:r w:rsidR="00D845BE">
              <w:rPr>
                <w:rFonts w:ascii="Arial" w:eastAsia="Calibri" w:hAnsi="Arial" w:cs="Arial"/>
              </w:rPr>
              <w:t>„</w:t>
            </w:r>
            <w:r w:rsidRPr="00D845BE">
              <w:rPr>
                <w:rFonts w:ascii="Arial" w:eastAsia="Calibri" w:hAnsi="Arial" w:cs="Arial"/>
                <w:iCs/>
              </w:rPr>
              <w:t>Smjernice za primjenu Kodeksa savjetovanja sa zainteresiranom javnošću u postupcima donošenja zakona, drugih propisa i akata</w:t>
            </w:r>
            <w:r w:rsidR="00D845BE">
              <w:rPr>
                <w:rFonts w:ascii="Arial" w:eastAsia="Calibri" w:hAnsi="Arial" w:cs="Arial"/>
                <w:iCs/>
              </w:rPr>
              <w:t>“</w:t>
            </w:r>
            <w:r w:rsidRPr="00D845BE">
              <w:rPr>
                <w:rFonts w:ascii="Arial" w:eastAsia="Calibri" w:hAnsi="Arial" w:cs="Arial"/>
                <w:iCs/>
              </w:rPr>
              <w:t>.</w:t>
            </w:r>
            <w:r w:rsidRPr="00853828">
              <w:rPr>
                <w:rFonts w:ascii="Arial" w:eastAsia="Calibri" w:hAnsi="Arial" w:cs="Arial"/>
                <w:i/>
                <w:iCs/>
              </w:rPr>
              <w:t> </w:t>
            </w:r>
          </w:p>
        </w:tc>
      </w:tr>
      <w:tr w:rsidR="008013D2" w:rsidRPr="005823F0" w14:paraId="6A10AC91" w14:textId="77777777" w:rsidTr="00FC6F61">
        <w:tc>
          <w:tcPr>
            <w:tcW w:w="4101" w:type="dxa"/>
            <w:tcBorders>
              <w:top w:val="single" w:sz="4" w:space="0" w:color="auto"/>
              <w:left w:val="single" w:sz="4" w:space="0" w:color="auto"/>
              <w:bottom w:val="single" w:sz="4" w:space="0" w:color="auto"/>
              <w:right w:val="single" w:sz="4" w:space="0" w:color="auto"/>
            </w:tcBorders>
            <w:shd w:val="clear" w:color="auto" w:fill="D9D9D9"/>
          </w:tcPr>
          <w:p w14:paraId="029C78C8" w14:textId="5C061F64" w:rsidR="008013D2" w:rsidRPr="005823F0" w:rsidRDefault="008013D2" w:rsidP="00BA0A8E">
            <w:pPr>
              <w:spacing w:after="0" w:line="240" w:lineRule="auto"/>
              <w:rPr>
                <w:rFonts w:ascii="Arial" w:eastAsia="Calibri" w:hAnsi="Arial" w:cs="Arial"/>
              </w:rPr>
            </w:pPr>
            <w:r w:rsidRPr="005823F0">
              <w:rPr>
                <w:rFonts w:ascii="Arial" w:eastAsia="Calibri" w:hAnsi="Arial" w:cs="Arial"/>
              </w:rPr>
              <w:t>Izvor podataka i uče</w:t>
            </w:r>
            <w:r w:rsidR="002D7903">
              <w:rPr>
                <w:rFonts w:ascii="Arial" w:eastAsia="Calibri" w:hAnsi="Arial" w:cs="Arial"/>
              </w:rPr>
              <w:t xml:space="preserve">stalost prikupljanja podataka: </w:t>
            </w:r>
          </w:p>
        </w:tc>
        <w:tc>
          <w:tcPr>
            <w:tcW w:w="11482" w:type="dxa"/>
            <w:tcBorders>
              <w:top w:val="single" w:sz="4" w:space="0" w:color="auto"/>
              <w:left w:val="single" w:sz="4" w:space="0" w:color="auto"/>
              <w:bottom w:val="single" w:sz="4" w:space="0" w:color="auto"/>
              <w:right w:val="single" w:sz="4" w:space="0" w:color="auto"/>
            </w:tcBorders>
          </w:tcPr>
          <w:p w14:paraId="47D24E3F" w14:textId="77777777" w:rsidR="008013D2" w:rsidRPr="005823F0" w:rsidRDefault="008013D2" w:rsidP="00BA0A8E">
            <w:pPr>
              <w:spacing w:after="0" w:line="240" w:lineRule="auto"/>
              <w:rPr>
                <w:rFonts w:ascii="Arial" w:eastAsia="Calibri" w:hAnsi="Arial" w:cs="Arial"/>
              </w:rPr>
            </w:pPr>
            <w:r>
              <w:rPr>
                <w:rFonts w:ascii="Arial" w:eastAsia="Calibri" w:hAnsi="Arial" w:cs="Arial"/>
              </w:rPr>
              <w:t>Izvješće o radu Ureda za udruge Vlade Republike Hrvatske</w:t>
            </w:r>
          </w:p>
        </w:tc>
      </w:tr>
      <w:tr w:rsidR="008013D2" w:rsidRPr="005823F0" w14:paraId="5EEA2BB4" w14:textId="77777777" w:rsidTr="00FC6F61">
        <w:tc>
          <w:tcPr>
            <w:tcW w:w="4101" w:type="dxa"/>
            <w:tcBorders>
              <w:top w:val="single" w:sz="4" w:space="0" w:color="auto"/>
              <w:left w:val="single" w:sz="4" w:space="0" w:color="auto"/>
              <w:bottom w:val="single" w:sz="4" w:space="0" w:color="auto"/>
              <w:right w:val="single" w:sz="4" w:space="0" w:color="auto"/>
            </w:tcBorders>
            <w:shd w:val="clear" w:color="auto" w:fill="D9D9D9"/>
          </w:tcPr>
          <w:p w14:paraId="1CB913D0" w14:textId="77777777" w:rsidR="008013D2" w:rsidRPr="005823F0" w:rsidRDefault="008013D2" w:rsidP="00BA0A8E">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tcBorders>
              <w:top w:val="single" w:sz="4" w:space="0" w:color="auto"/>
              <w:left w:val="single" w:sz="4" w:space="0" w:color="auto"/>
              <w:bottom w:val="single" w:sz="4" w:space="0" w:color="auto"/>
              <w:right w:val="single" w:sz="4" w:space="0" w:color="auto"/>
            </w:tcBorders>
          </w:tcPr>
          <w:p w14:paraId="36C6BBF9" w14:textId="77777777" w:rsidR="00263048" w:rsidRDefault="00263048" w:rsidP="00263048">
            <w:pPr>
              <w:spacing w:after="0" w:line="240" w:lineRule="auto"/>
              <w:rPr>
                <w:rFonts w:ascii="Arial" w:hAnsi="Arial" w:cs="Arial"/>
              </w:rPr>
            </w:pPr>
            <w:r w:rsidRPr="006B3C5F">
              <w:rPr>
                <w:rFonts w:ascii="Arial" w:hAnsi="Arial" w:cs="Arial"/>
              </w:rPr>
              <w:t xml:space="preserve">Sredstva su osigurana u Državnom proračunu, na razdjelu </w:t>
            </w:r>
            <w:r>
              <w:rPr>
                <w:rFonts w:ascii="Arial" w:hAnsi="Arial" w:cs="Arial"/>
              </w:rPr>
              <w:t>02010 Ured za udruge Vlade Republike Hrvatske</w:t>
            </w:r>
            <w:r w:rsidRPr="006B3C5F">
              <w:rPr>
                <w:rFonts w:ascii="Arial" w:hAnsi="Arial" w:cs="Arial"/>
              </w:rPr>
              <w:t xml:space="preserve">, </w:t>
            </w:r>
            <w:r>
              <w:rPr>
                <w:rFonts w:ascii="Arial" w:hAnsi="Arial" w:cs="Arial"/>
              </w:rPr>
              <w:t xml:space="preserve">u okviru proračunske </w:t>
            </w:r>
            <w:r w:rsidRPr="006B3C5F">
              <w:rPr>
                <w:rFonts w:ascii="Arial" w:hAnsi="Arial" w:cs="Arial"/>
              </w:rPr>
              <w:t>aktivnosti A</w:t>
            </w:r>
            <w:r>
              <w:rPr>
                <w:rFonts w:ascii="Arial" w:hAnsi="Arial" w:cs="Arial"/>
              </w:rPr>
              <w:t>509000</w:t>
            </w:r>
            <w:r w:rsidRPr="006B3C5F">
              <w:rPr>
                <w:rFonts w:ascii="Arial" w:hAnsi="Arial" w:cs="Arial"/>
              </w:rPr>
              <w:t xml:space="preserve"> Administracija i upravljanje</w:t>
            </w:r>
            <w:r>
              <w:rPr>
                <w:rFonts w:ascii="Arial" w:hAnsi="Arial" w:cs="Arial"/>
              </w:rPr>
              <w:t xml:space="preserve">, a odnose se na sredstva </w:t>
            </w:r>
            <w:r w:rsidRPr="005823F0">
              <w:rPr>
                <w:rFonts w:ascii="Arial" w:hAnsi="Arial" w:cs="Arial"/>
              </w:rPr>
              <w:t xml:space="preserve">za redovno poslovanje </w:t>
            </w:r>
            <w:r>
              <w:rPr>
                <w:rFonts w:ascii="Arial" w:hAnsi="Arial" w:cs="Arial"/>
              </w:rPr>
              <w:t>Ureda, te na razdjelu 02030 Ured za zakonodavstvo Vlade Republike Hrvatske, u okviru proračunske aktivnosti A514000 Administracija i upravljanje, a odnose se na sredstva za redovno poslovanje Ureda.</w:t>
            </w:r>
          </w:p>
          <w:p w14:paraId="0339E3F0" w14:textId="4C207110" w:rsidR="00CA04CE" w:rsidRPr="005823F0" w:rsidRDefault="00CA04CE" w:rsidP="00BA0A8E">
            <w:pPr>
              <w:spacing w:after="0" w:line="240" w:lineRule="auto"/>
              <w:rPr>
                <w:rFonts w:ascii="Arial" w:eastAsia="Calibri" w:hAnsi="Arial" w:cs="Arial"/>
              </w:rPr>
            </w:pPr>
          </w:p>
        </w:tc>
      </w:tr>
      <w:tr w:rsidR="008013D2" w:rsidRPr="005823F0" w14:paraId="01E6E85F" w14:textId="77777777" w:rsidTr="00FC6F61">
        <w:tc>
          <w:tcPr>
            <w:tcW w:w="4101" w:type="dxa"/>
            <w:tcBorders>
              <w:top w:val="single" w:sz="4" w:space="0" w:color="auto"/>
              <w:left w:val="single" w:sz="4" w:space="0" w:color="auto"/>
              <w:bottom w:val="single" w:sz="4" w:space="0" w:color="auto"/>
              <w:right w:val="single" w:sz="4" w:space="0" w:color="auto"/>
            </w:tcBorders>
            <w:shd w:val="clear" w:color="auto" w:fill="D9D9D9"/>
          </w:tcPr>
          <w:p w14:paraId="589B771A" w14:textId="77777777" w:rsidR="008013D2" w:rsidRPr="005823F0" w:rsidRDefault="008013D2" w:rsidP="00BA0A8E">
            <w:pPr>
              <w:spacing w:after="0" w:line="240" w:lineRule="auto"/>
              <w:rPr>
                <w:rFonts w:ascii="Arial" w:eastAsia="Calibri" w:hAnsi="Arial" w:cs="Arial"/>
              </w:rPr>
            </w:pPr>
            <w:r w:rsidRPr="005823F0">
              <w:rPr>
                <w:rFonts w:ascii="Arial" w:eastAsia="Calibri" w:hAnsi="Arial" w:cs="Arial"/>
              </w:rPr>
              <w:t xml:space="preserve">Početak provedbe i </w:t>
            </w:r>
          </w:p>
          <w:p w14:paraId="5F3501B3" w14:textId="77777777" w:rsidR="008013D2" w:rsidRPr="005823F0" w:rsidRDefault="008013D2" w:rsidP="00BA0A8E">
            <w:pPr>
              <w:spacing w:after="0" w:line="240" w:lineRule="auto"/>
              <w:rPr>
                <w:rFonts w:ascii="Arial" w:eastAsia="Calibri" w:hAnsi="Arial" w:cs="Arial"/>
              </w:rPr>
            </w:pPr>
            <w:r w:rsidRPr="005823F0">
              <w:rPr>
                <w:rFonts w:ascii="Arial" w:eastAsia="Calibri" w:hAnsi="Arial" w:cs="Arial"/>
              </w:rPr>
              <w:t xml:space="preserve">krajnji rok provedbe: </w:t>
            </w:r>
          </w:p>
        </w:tc>
        <w:tc>
          <w:tcPr>
            <w:tcW w:w="11482" w:type="dxa"/>
            <w:tcBorders>
              <w:top w:val="single" w:sz="4" w:space="0" w:color="auto"/>
              <w:left w:val="single" w:sz="4" w:space="0" w:color="auto"/>
              <w:bottom w:val="single" w:sz="4" w:space="0" w:color="auto"/>
              <w:right w:val="single" w:sz="4" w:space="0" w:color="auto"/>
            </w:tcBorders>
          </w:tcPr>
          <w:p w14:paraId="0F8F2764" w14:textId="2290E451" w:rsidR="008013D2" w:rsidRPr="005823F0" w:rsidRDefault="00D845BE" w:rsidP="00D845BE">
            <w:pPr>
              <w:spacing w:after="0" w:line="240" w:lineRule="auto"/>
              <w:rPr>
                <w:rFonts w:ascii="Arial" w:eastAsia="Calibri" w:hAnsi="Arial" w:cs="Arial"/>
              </w:rPr>
            </w:pPr>
            <w:r>
              <w:rPr>
                <w:rFonts w:ascii="Arial" w:eastAsia="Calibri" w:hAnsi="Arial" w:cs="Arial"/>
              </w:rPr>
              <w:t xml:space="preserve">U tijeku </w:t>
            </w:r>
            <w:r w:rsidRPr="00300DB9">
              <w:rPr>
                <w:rFonts w:ascii="Arial" w:eastAsia="Calibri" w:hAnsi="Arial" w:cs="Arial"/>
              </w:rPr>
              <w:t xml:space="preserve">– </w:t>
            </w:r>
            <w:r w:rsidRPr="00D845BE">
              <w:rPr>
                <w:rFonts w:ascii="Arial" w:eastAsia="Calibri" w:hAnsi="Arial" w:cs="Arial"/>
              </w:rPr>
              <w:t>prosinac 2023.</w:t>
            </w:r>
            <w:r w:rsidR="008013D2" w:rsidRPr="00300DB9">
              <w:rPr>
                <w:rFonts w:ascii="Arial" w:eastAsia="Calibri" w:hAnsi="Arial" w:cs="Arial"/>
              </w:rPr>
              <w:t xml:space="preserve"> </w:t>
            </w:r>
          </w:p>
        </w:tc>
      </w:tr>
      <w:tr w:rsidR="008013D2" w:rsidRPr="008173DB" w14:paraId="011B4CD5" w14:textId="77777777" w:rsidTr="00BA0A8E">
        <w:tc>
          <w:tcPr>
            <w:tcW w:w="15583" w:type="dxa"/>
            <w:gridSpan w:val="2"/>
            <w:shd w:val="clear" w:color="auto" w:fill="BFBFBF"/>
          </w:tcPr>
          <w:p w14:paraId="126D2B1A" w14:textId="77777777" w:rsidR="008013D2" w:rsidRPr="00F5048A" w:rsidRDefault="008013D2" w:rsidP="00BA0A8E">
            <w:pPr>
              <w:rPr>
                <w:b/>
                <w:color w:val="000000"/>
                <w:sz w:val="10"/>
                <w:szCs w:val="10"/>
                <w:lang w:eastAsia="hr-HR"/>
              </w:rPr>
            </w:pPr>
          </w:p>
        </w:tc>
      </w:tr>
      <w:tr w:rsidR="008013D2" w:rsidRPr="008173DB" w14:paraId="1D8623B8" w14:textId="77777777" w:rsidTr="00FC6F61">
        <w:tc>
          <w:tcPr>
            <w:tcW w:w="4101" w:type="dxa"/>
            <w:shd w:val="clear" w:color="auto" w:fill="D9D9D9"/>
          </w:tcPr>
          <w:p w14:paraId="0F5F3D55" w14:textId="77777777" w:rsidR="008013D2" w:rsidRPr="00717773" w:rsidRDefault="008013D2" w:rsidP="00BA0A8E">
            <w:pPr>
              <w:rPr>
                <w:rFonts w:ascii="Arial" w:hAnsi="Arial" w:cs="Arial"/>
              </w:rPr>
            </w:pPr>
            <w:r>
              <w:rPr>
                <w:rFonts w:ascii="Arial" w:eastAsia="Calibri" w:hAnsi="Arial" w:cs="Arial"/>
              </w:rPr>
              <w:t>Broj i n</w:t>
            </w:r>
            <w:r w:rsidRPr="005823F0">
              <w:rPr>
                <w:rFonts w:ascii="Arial" w:eastAsia="Calibri" w:hAnsi="Arial" w:cs="Arial"/>
              </w:rPr>
              <w:t>aziv aktivnosti:</w:t>
            </w:r>
          </w:p>
        </w:tc>
        <w:tc>
          <w:tcPr>
            <w:tcW w:w="11482" w:type="dxa"/>
            <w:vAlign w:val="bottom"/>
          </w:tcPr>
          <w:p w14:paraId="53C090F7" w14:textId="34515D1F" w:rsidR="008013D2" w:rsidRPr="00717773" w:rsidRDefault="00042D25" w:rsidP="00BA0A8E">
            <w:pPr>
              <w:rPr>
                <w:rFonts w:ascii="Arial" w:hAnsi="Arial" w:cs="Arial"/>
                <w:b/>
                <w:color w:val="000000"/>
                <w:lang w:eastAsia="en-GB"/>
              </w:rPr>
            </w:pPr>
            <w:r>
              <w:rPr>
                <w:rFonts w:ascii="Arial" w:hAnsi="Arial" w:cs="Arial"/>
                <w:b/>
                <w:color w:val="000000"/>
                <w:lang w:eastAsia="en-GB"/>
              </w:rPr>
              <w:t>14</w:t>
            </w:r>
            <w:r w:rsidR="008013D2">
              <w:rPr>
                <w:rFonts w:ascii="Arial" w:hAnsi="Arial" w:cs="Arial"/>
                <w:b/>
                <w:color w:val="000000"/>
                <w:lang w:eastAsia="en-GB"/>
              </w:rPr>
              <w:t xml:space="preserve">.2. Unaprijediti </w:t>
            </w:r>
            <w:r w:rsidR="008013D2" w:rsidRPr="00717773">
              <w:rPr>
                <w:rFonts w:ascii="Arial" w:hAnsi="Arial" w:cs="Arial"/>
                <w:b/>
                <w:color w:val="000000"/>
                <w:lang w:eastAsia="en-GB"/>
              </w:rPr>
              <w:t>interaktivn</w:t>
            </w:r>
            <w:r w:rsidR="008013D2">
              <w:rPr>
                <w:rFonts w:ascii="Arial" w:hAnsi="Arial" w:cs="Arial"/>
                <w:b/>
                <w:color w:val="000000"/>
                <w:lang w:eastAsia="en-GB"/>
              </w:rPr>
              <w:t>i</w:t>
            </w:r>
            <w:r w:rsidR="008013D2" w:rsidRPr="00717773">
              <w:rPr>
                <w:rFonts w:ascii="Arial" w:hAnsi="Arial" w:cs="Arial"/>
                <w:b/>
                <w:color w:val="000000"/>
                <w:lang w:eastAsia="en-GB"/>
              </w:rPr>
              <w:t xml:space="preserve"> internetsk</w:t>
            </w:r>
            <w:r w:rsidR="008013D2">
              <w:rPr>
                <w:rFonts w:ascii="Arial" w:hAnsi="Arial" w:cs="Arial"/>
                <w:b/>
                <w:color w:val="000000"/>
                <w:lang w:eastAsia="en-GB"/>
              </w:rPr>
              <w:t>i</w:t>
            </w:r>
            <w:r w:rsidR="008013D2" w:rsidRPr="00717773">
              <w:rPr>
                <w:rFonts w:ascii="Arial" w:hAnsi="Arial" w:cs="Arial"/>
                <w:b/>
                <w:color w:val="000000"/>
                <w:lang w:eastAsia="en-GB"/>
              </w:rPr>
              <w:t xml:space="preserve"> sustav za savjetovanje s javnošću u postupcima donošenja zakona, drugih propisa i akata</w:t>
            </w:r>
            <w:r w:rsidR="008013D2">
              <w:rPr>
                <w:rFonts w:ascii="Arial" w:hAnsi="Arial" w:cs="Arial"/>
                <w:b/>
                <w:color w:val="000000"/>
                <w:lang w:eastAsia="en-GB"/>
              </w:rPr>
              <w:t xml:space="preserve"> </w:t>
            </w:r>
            <w:r w:rsidR="008013D2" w:rsidRPr="00717773">
              <w:rPr>
                <w:rFonts w:ascii="Arial" w:hAnsi="Arial" w:cs="Arial"/>
                <w:b/>
                <w:color w:val="000000"/>
                <w:lang w:eastAsia="en-GB"/>
              </w:rPr>
              <w:t>(e-Savjetovanja)</w:t>
            </w:r>
            <w:r w:rsidR="008013D2">
              <w:rPr>
                <w:rFonts w:ascii="Arial" w:hAnsi="Arial" w:cs="Arial"/>
                <w:b/>
                <w:color w:val="000000"/>
                <w:lang w:eastAsia="en-GB"/>
              </w:rPr>
              <w:t xml:space="preserve"> </w:t>
            </w:r>
          </w:p>
        </w:tc>
      </w:tr>
      <w:tr w:rsidR="008013D2" w:rsidRPr="008173DB" w14:paraId="7BE5C7D7" w14:textId="77777777" w:rsidTr="00FC6F61">
        <w:tc>
          <w:tcPr>
            <w:tcW w:w="4101" w:type="dxa"/>
            <w:shd w:val="clear" w:color="auto" w:fill="D9D9D9"/>
          </w:tcPr>
          <w:p w14:paraId="3E150CAE" w14:textId="77777777" w:rsidR="008013D2" w:rsidRPr="00717773" w:rsidRDefault="008013D2" w:rsidP="00BA0A8E">
            <w:pPr>
              <w:rPr>
                <w:rFonts w:ascii="Arial"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Pr>
          <w:p w14:paraId="489449F3" w14:textId="31A3C311" w:rsidR="008013D2" w:rsidRPr="00717773" w:rsidRDefault="008013D2" w:rsidP="00BA0A8E">
            <w:pPr>
              <w:rPr>
                <w:rFonts w:ascii="Arial" w:hAnsi="Arial" w:cs="Arial"/>
                <w:color w:val="000000"/>
                <w:lang w:eastAsia="hr-HR"/>
              </w:rPr>
            </w:pPr>
            <w:r w:rsidRPr="00717773">
              <w:rPr>
                <w:rFonts w:ascii="Arial" w:hAnsi="Arial" w:cs="Arial"/>
                <w:color w:val="000000"/>
                <w:lang w:eastAsia="hr-HR"/>
              </w:rPr>
              <w:t xml:space="preserve">Ured za </w:t>
            </w:r>
            <w:r>
              <w:rPr>
                <w:rFonts w:ascii="Arial" w:hAnsi="Arial" w:cs="Arial"/>
                <w:color w:val="000000"/>
                <w:lang w:eastAsia="hr-HR"/>
              </w:rPr>
              <w:t>udruge</w:t>
            </w:r>
            <w:r w:rsidR="00386E58" w:rsidRPr="00386E58">
              <w:rPr>
                <w:rFonts w:ascii="Arial" w:eastAsia="Calibri" w:hAnsi="Arial" w:cs="Arial"/>
              </w:rPr>
              <w:t xml:space="preserve"> </w:t>
            </w:r>
            <w:r w:rsidR="00386E58" w:rsidRPr="00386E58">
              <w:rPr>
                <w:rFonts w:ascii="Arial" w:hAnsi="Arial" w:cs="Arial"/>
                <w:color w:val="000000"/>
                <w:lang w:eastAsia="hr-HR"/>
              </w:rPr>
              <w:t>Vlade Republike Hrvatske</w:t>
            </w:r>
            <w:r w:rsidRPr="00717773">
              <w:rPr>
                <w:rFonts w:ascii="Arial" w:hAnsi="Arial" w:cs="Arial"/>
                <w:color w:val="000000"/>
                <w:lang w:eastAsia="hr-HR"/>
              </w:rPr>
              <w:t xml:space="preserve">, Povjerenik za informiranje </w:t>
            </w:r>
          </w:p>
        </w:tc>
      </w:tr>
      <w:tr w:rsidR="008013D2" w:rsidRPr="00717773" w14:paraId="3A75259C" w14:textId="77777777" w:rsidTr="00FC6F61">
        <w:tc>
          <w:tcPr>
            <w:tcW w:w="4101" w:type="dxa"/>
            <w:shd w:val="clear" w:color="auto" w:fill="D9D9D9"/>
          </w:tcPr>
          <w:p w14:paraId="393077C5" w14:textId="77777777" w:rsidR="008013D2" w:rsidRPr="00717773" w:rsidRDefault="008013D2" w:rsidP="00BA0A8E">
            <w:pPr>
              <w:rPr>
                <w:rFonts w:ascii="Arial" w:hAnsi="Arial" w:cs="Arial"/>
              </w:rPr>
            </w:pPr>
            <w:r w:rsidRPr="005823F0">
              <w:rPr>
                <w:rFonts w:ascii="Arial" w:eastAsia="Calibri" w:hAnsi="Arial" w:cs="Arial"/>
              </w:rPr>
              <w:t>Pokazatelji provedbe:</w:t>
            </w:r>
          </w:p>
        </w:tc>
        <w:tc>
          <w:tcPr>
            <w:tcW w:w="11482" w:type="dxa"/>
          </w:tcPr>
          <w:p w14:paraId="136F935D" w14:textId="77777777" w:rsidR="008013D2" w:rsidRPr="008967AC" w:rsidRDefault="008013D2" w:rsidP="00BA0A8E">
            <w:pPr>
              <w:pStyle w:val="ListParagraph"/>
              <w:numPr>
                <w:ilvl w:val="0"/>
                <w:numId w:val="2"/>
              </w:numPr>
              <w:spacing w:after="0" w:line="240" w:lineRule="auto"/>
              <w:rPr>
                <w:rFonts w:ascii="Arial" w:eastAsia="Times New Roman" w:hAnsi="Arial" w:cs="Arial"/>
                <w:color w:val="000000"/>
                <w:lang w:eastAsia="hr-HR"/>
              </w:rPr>
            </w:pPr>
            <w:r>
              <w:rPr>
                <w:rFonts w:ascii="Arial" w:eastAsia="Arial" w:hAnsi="Arial" w:cs="Arial"/>
              </w:rPr>
              <w:t>JLP(R)S objavljuju savjetovanja s javnošću na središnjem sustavu e-Savjetovanja</w:t>
            </w:r>
          </w:p>
        </w:tc>
      </w:tr>
      <w:tr w:rsidR="008013D2" w:rsidRPr="008173DB" w14:paraId="378220EB" w14:textId="77777777" w:rsidTr="00FC6F61">
        <w:tc>
          <w:tcPr>
            <w:tcW w:w="4101" w:type="dxa"/>
            <w:shd w:val="clear" w:color="auto" w:fill="D9D9D9"/>
          </w:tcPr>
          <w:p w14:paraId="3B30AECF" w14:textId="77777777" w:rsidR="008013D2" w:rsidRPr="00717773" w:rsidRDefault="008013D2" w:rsidP="00BA0A8E">
            <w:pPr>
              <w:rPr>
                <w:rFonts w:ascii="Arial" w:hAnsi="Arial" w:cs="Arial"/>
              </w:rPr>
            </w:pPr>
            <w:r w:rsidRPr="005823F0">
              <w:rPr>
                <w:rFonts w:ascii="Arial" w:eastAsia="Calibri" w:hAnsi="Arial" w:cs="Arial"/>
              </w:rPr>
              <w:t>Polazna vrijednost pokazatelja rezultata:</w:t>
            </w:r>
          </w:p>
        </w:tc>
        <w:tc>
          <w:tcPr>
            <w:tcW w:w="11482" w:type="dxa"/>
          </w:tcPr>
          <w:p w14:paraId="55AF0C92" w14:textId="4E017A81" w:rsidR="008013D2" w:rsidRPr="00717773" w:rsidRDefault="008013D2" w:rsidP="00BA0A8E">
            <w:pPr>
              <w:rPr>
                <w:rFonts w:ascii="Arial" w:hAnsi="Arial" w:cs="Arial"/>
              </w:rPr>
            </w:pPr>
            <w:r w:rsidRPr="00BF7242">
              <w:rPr>
                <w:rFonts w:ascii="Arial" w:hAnsi="Arial" w:cs="Arial"/>
              </w:rPr>
              <w:t xml:space="preserve">Tehnološko, procesno i funkcionalno unaprjeđenje i proširenje </w:t>
            </w:r>
            <w:r>
              <w:rPr>
                <w:rFonts w:ascii="Arial" w:hAnsi="Arial" w:cs="Arial"/>
              </w:rPr>
              <w:t>internetskog portala</w:t>
            </w:r>
            <w:r w:rsidRPr="00BF7242">
              <w:rPr>
                <w:rFonts w:ascii="Arial" w:hAnsi="Arial" w:cs="Arial"/>
              </w:rPr>
              <w:t xml:space="preserve"> e-Savjetovanja</w:t>
            </w:r>
            <w:r>
              <w:rPr>
                <w:rFonts w:ascii="Arial" w:hAnsi="Arial" w:cs="Arial"/>
              </w:rPr>
              <w:t xml:space="preserve">. </w:t>
            </w:r>
            <w:r w:rsidRPr="00BF7242">
              <w:rPr>
                <w:rFonts w:ascii="Arial" w:hAnsi="Arial" w:cs="Arial"/>
              </w:rPr>
              <w:t>Jačanje kapaciteta zaposlenika tijela državne i javne vlasti i uključivanje većeg broja subjekata jedinica lokalne i područne (regionalne) samouprave, u objavljivanje e-Savjetovanja  i aktivnije uključivanje svih dionika u sustav e-Savjetovanja</w:t>
            </w:r>
            <w:r w:rsidR="004B3E08">
              <w:rPr>
                <w:rFonts w:ascii="Arial" w:hAnsi="Arial" w:cs="Arial"/>
              </w:rPr>
              <w:t>.</w:t>
            </w:r>
          </w:p>
        </w:tc>
      </w:tr>
      <w:tr w:rsidR="008013D2" w:rsidRPr="008173DB" w14:paraId="258E3ED6" w14:textId="77777777" w:rsidTr="00FC6F61">
        <w:tc>
          <w:tcPr>
            <w:tcW w:w="4101" w:type="dxa"/>
            <w:shd w:val="clear" w:color="auto" w:fill="D9D9D9"/>
          </w:tcPr>
          <w:p w14:paraId="25970DE3" w14:textId="7000D7ED" w:rsidR="008013D2" w:rsidRPr="00D845BE" w:rsidRDefault="008013D2" w:rsidP="00D845BE">
            <w:pPr>
              <w:spacing w:after="0" w:line="240" w:lineRule="auto"/>
              <w:rPr>
                <w:rFonts w:ascii="Arial" w:eastAsia="Calibri" w:hAnsi="Arial" w:cs="Arial"/>
              </w:rPr>
            </w:pPr>
            <w:r w:rsidRPr="005823F0">
              <w:rPr>
                <w:rFonts w:ascii="Arial" w:eastAsia="Calibri" w:hAnsi="Arial" w:cs="Arial"/>
              </w:rPr>
              <w:t>Izvor podataka i uče</w:t>
            </w:r>
            <w:r w:rsidR="00D845BE">
              <w:rPr>
                <w:rFonts w:ascii="Arial" w:eastAsia="Calibri" w:hAnsi="Arial" w:cs="Arial"/>
              </w:rPr>
              <w:t xml:space="preserve">stalost prikupljanja podataka: </w:t>
            </w:r>
          </w:p>
        </w:tc>
        <w:tc>
          <w:tcPr>
            <w:tcW w:w="11482" w:type="dxa"/>
          </w:tcPr>
          <w:p w14:paraId="2EFC712B" w14:textId="77777777" w:rsidR="008013D2" w:rsidRPr="00717773" w:rsidRDefault="008013D2" w:rsidP="00BA0A8E">
            <w:pPr>
              <w:rPr>
                <w:rFonts w:ascii="Arial" w:hAnsi="Arial" w:cs="Arial"/>
              </w:rPr>
            </w:pPr>
            <w:r>
              <w:rPr>
                <w:rFonts w:ascii="Arial" w:hAnsi="Arial" w:cs="Arial"/>
              </w:rPr>
              <w:t>I</w:t>
            </w:r>
            <w:r w:rsidRPr="00BF7242">
              <w:rPr>
                <w:rFonts w:ascii="Arial" w:hAnsi="Arial" w:cs="Arial"/>
              </w:rPr>
              <w:t>zvješća i zahtjevi za naknadu sredstava za projekt financiran iz ESF</w:t>
            </w:r>
          </w:p>
        </w:tc>
      </w:tr>
      <w:tr w:rsidR="008013D2" w:rsidRPr="008173DB" w14:paraId="5060008F" w14:textId="77777777" w:rsidTr="00FC6F61">
        <w:tc>
          <w:tcPr>
            <w:tcW w:w="4101" w:type="dxa"/>
            <w:shd w:val="clear" w:color="auto" w:fill="D9D9D9"/>
          </w:tcPr>
          <w:p w14:paraId="5D0D64C4" w14:textId="77777777" w:rsidR="008013D2" w:rsidRPr="00717773" w:rsidRDefault="008013D2" w:rsidP="00BA0A8E">
            <w:pPr>
              <w:rPr>
                <w:rFonts w:ascii="Arial" w:hAnsi="Arial" w:cs="Arial"/>
              </w:rPr>
            </w:pPr>
            <w:r w:rsidRPr="005823F0">
              <w:rPr>
                <w:rFonts w:ascii="Arial" w:eastAsia="Calibri" w:hAnsi="Arial" w:cs="Arial"/>
              </w:rPr>
              <w:t>Potrebna financijska sredstva (Izvor financiranja i planirana sredstva):</w:t>
            </w:r>
          </w:p>
        </w:tc>
        <w:tc>
          <w:tcPr>
            <w:tcW w:w="11482" w:type="dxa"/>
          </w:tcPr>
          <w:p w14:paraId="65DFA8EA" w14:textId="71D57D8B" w:rsidR="008013D2" w:rsidRPr="00717773" w:rsidRDefault="00EC733C" w:rsidP="00BA0A8E">
            <w:pPr>
              <w:rPr>
                <w:rFonts w:ascii="Arial" w:hAnsi="Arial" w:cs="Arial"/>
                <w:lang w:eastAsia="hr-HR"/>
              </w:rPr>
            </w:pPr>
            <w:r w:rsidRPr="00EC733C">
              <w:rPr>
                <w:rFonts w:ascii="Arial" w:hAnsi="Arial" w:cs="Arial"/>
                <w:lang w:eastAsia="hr-HR"/>
              </w:rPr>
              <w:t xml:space="preserve">Sredstva su osigurana u Državnom proračunu, na razdjelu 034 Središnji državni ured za razvoj digitalnog društva, u okviru proračunske aktivnosti A912014 - e-Savjetovanja - proširenja, nadgradnja i unaprjeđenje zakonodavnih procesa savjetovanja s javnošću iz ESF fonda, u iznosu od 50.000,00 kn u 2022. godini </w:t>
            </w:r>
            <w:r w:rsidRPr="00EC733C">
              <w:rPr>
                <w:rFonts w:ascii="Arial" w:hAnsi="Arial" w:cs="Arial"/>
                <w:color w:val="000000"/>
                <w:lang w:eastAsia="hr-HR"/>
              </w:rPr>
              <w:t xml:space="preserve">(izvor 12: </w:t>
            </w:r>
            <w:r w:rsidRPr="00EC733C">
              <w:rPr>
                <w:rFonts w:ascii="Arial" w:hAnsi="Arial" w:cs="Arial"/>
                <w:lang w:eastAsia="hr-HR"/>
              </w:rPr>
              <w:t>7500</w:t>
            </w:r>
            <w:r w:rsidRPr="00EC733C">
              <w:rPr>
                <w:rFonts w:ascii="Arial" w:hAnsi="Arial" w:cs="Arial"/>
                <w:color w:val="000000"/>
                <w:lang w:eastAsia="hr-HR"/>
              </w:rPr>
              <w:t xml:space="preserve">,00 kn; izvor 561: </w:t>
            </w:r>
            <w:r w:rsidRPr="00EC733C">
              <w:rPr>
                <w:rFonts w:ascii="Arial" w:hAnsi="Arial" w:cs="Arial"/>
                <w:lang w:eastAsia="hr-HR"/>
              </w:rPr>
              <w:t>42500</w:t>
            </w:r>
            <w:r w:rsidRPr="00EC733C">
              <w:rPr>
                <w:rFonts w:ascii="Arial" w:hAnsi="Arial" w:cs="Arial"/>
                <w:color w:val="000000"/>
                <w:lang w:eastAsia="hr-HR"/>
              </w:rPr>
              <w:t xml:space="preserve">,00 kn) i </w:t>
            </w:r>
            <w:r w:rsidRPr="00EC733C">
              <w:rPr>
                <w:rFonts w:ascii="Arial" w:hAnsi="Arial" w:cs="Arial"/>
                <w:lang w:eastAsia="hr-HR"/>
              </w:rPr>
              <w:t xml:space="preserve">50.000,00 kn u 2023. godini </w:t>
            </w:r>
            <w:r w:rsidRPr="00EC733C">
              <w:rPr>
                <w:rFonts w:ascii="Arial" w:hAnsi="Arial" w:cs="Arial"/>
                <w:color w:val="000000"/>
                <w:lang w:eastAsia="hr-HR"/>
              </w:rPr>
              <w:t xml:space="preserve">(izvor 12: </w:t>
            </w:r>
            <w:r w:rsidRPr="00EC733C">
              <w:rPr>
                <w:rFonts w:ascii="Arial" w:hAnsi="Arial" w:cs="Arial"/>
                <w:lang w:eastAsia="hr-HR"/>
              </w:rPr>
              <w:t>7500,</w:t>
            </w:r>
            <w:r w:rsidRPr="00EC733C">
              <w:rPr>
                <w:rFonts w:ascii="Arial" w:hAnsi="Arial" w:cs="Arial"/>
                <w:color w:val="000000"/>
                <w:lang w:eastAsia="hr-HR"/>
              </w:rPr>
              <w:t xml:space="preserve">00 kn; izvor 561: </w:t>
            </w:r>
            <w:r w:rsidRPr="00EC733C">
              <w:rPr>
                <w:rFonts w:ascii="Arial" w:hAnsi="Arial" w:cs="Arial"/>
                <w:lang w:eastAsia="hr-HR"/>
              </w:rPr>
              <w:t>42500</w:t>
            </w:r>
            <w:r w:rsidRPr="00EC733C">
              <w:rPr>
                <w:rFonts w:ascii="Arial" w:hAnsi="Arial" w:cs="Arial"/>
                <w:color w:val="000000"/>
                <w:lang w:eastAsia="hr-HR"/>
              </w:rPr>
              <w:t>,00 kn).</w:t>
            </w:r>
          </w:p>
        </w:tc>
      </w:tr>
      <w:tr w:rsidR="008013D2" w:rsidRPr="008173DB" w14:paraId="35F8D563" w14:textId="77777777" w:rsidTr="00FC6F61">
        <w:tc>
          <w:tcPr>
            <w:tcW w:w="4101" w:type="dxa"/>
            <w:shd w:val="clear" w:color="auto" w:fill="D9D9D9"/>
          </w:tcPr>
          <w:p w14:paraId="0E0248D7" w14:textId="77777777" w:rsidR="008013D2" w:rsidRPr="005823F0" w:rsidRDefault="008013D2" w:rsidP="00BA0A8E">
            <w:pPr>
              <w:spacing w:after="0" w:line="240" w:lineRule="auto"/>
              <w:rPr>
                <w:rFonts w:ascii="Arial" w:eastAsia="Calibri" w:hAnsi="Arial" w:cs="Arial"/>
              </w:rPr>
            </w:pPr>
            <w:r w:rsidRPr="005823F0">
              <w:rPr>
                <w:rFonts w:ascii="Arial" w:eastAsia="Calibri" w:hAnsi="Arial" w:cs="Arial"/>
              </w:rPr>
              <w:t xml:space="preserve">Početak provedbe i </w:t>
            </w:r>
          </w:p>
          <w:p w14:paraId="08B1203F" w14:textId="77777777" w:rsidR="008013D2" w:rsidRPr="00717773" w:rsidRDefault="008013D2" w:rsidP="00BA0A8E">
            <w:pPr>
              <w:rPr>
                <w:rFonts w:ascii="Arial" w:hAnsi="Arial" w:cs="Arial"/>
              </w:rPr>
            </w:pPr>
            <w:r w:rsidRPr="005823F0">
              <w:rPr>
                <w:rFonts w:ascii="Arial" w:eastAsia="Calibri" w:hAnsi="Arial" w:cs="Arial"/>
              </w:rPr>
              <w:t xml:space="preserve">krajnji rok provedbe: </w:t>
            </w:r>
          </w:p>
        </w:tc>
        <w:tc>
          <w:tcPr>
            <w:tcW w:w="11482" w:type="dxa"/>
          </w:tcPr>
          <w:p w14:paraId="0E2ED6F3" w14:textId="350C9185" w:rsidR="008013D2" w:rsidRPr="00717773" w:rsidRDefault="00D845BE" w:rsidP="00BA0A8E">
            <w:pPr>
              <w:rPr>
                <w:rFonts w:ascii="Arial" w:hAnsi="Arial" w:cs="Arial"/>
              </w:rPr>
            </w:pPr>
            <w:r>
              <w:rPr>
                <w:rFonts w:ascii="Arial" w:eastAsia="Calibri" w:hAnsi="Arial" w:cs="Arial"/>
              </w:rPr>
              <w:t xml:space="preserve">U tijeku </w:t>
            </w:r>
            <w:r w:rsidRPr="00300DB9">
              <w:rPr>
                <w:rFonts w:ascii="Arial" w:eastAsia="Calibri" w:hAnsi="Arial" w:cs="Arial"/>
              </w:rPr>
              <w:t xml:space="preserve">– </w:t>
            </w:r>
            <w:r>
              <w:rPr>
                <w:rFonts w:ascii="Arial" w:eastAsia="Calibri" w:hAnsi="Arial" w:cs="Arial"/>
              </w:rPr>
              <w:t>prosinac 2023</w:t>
            </w:r>
            <w:r w:rsidR="008013D2">
              <w:rPr>
                <w:rFonts w:ascii="Arial" w:hAnsi="Arial" w:cs="Arial"/>
              </w:rPr>
              <w:t>; vrijeme trajanja projekta 24 mjeseca</w:t>
            </w:r>
          </w:p>
        </w:tc>
      </w:tr>
      <w:tr w:rsidR="008013D2" w:rsidRPr="008173DB" w14:paraId="0D146BB5" w14:textId="77777777" w:rsidTr="00BA0A8E">
        <w:tc>
          <w:tcPr>
            <w:tcW w:w="15583" w:type="dxa"/>
            <w:gridSpan w:val="2"/>
            <w:shd w:val="clear" w:color="auto" w:fill="BFBFBF"/>
          </w:tcPr>
          <w:p w14:paraId="261EF7C8" w14:textId="77777777" w:rsidR="008013D2" w:rsidRPr="00F5048A" w:rsidRDefault="008013D2" w:rsidP="00BA0A8E">
            <w:pPr>
              <w:rPr>
                <w:b/>
                <w:color w:val="000000"/>
                <w:sz w:val="10"/>
                <w:szCs w:val="10"/>
                <w:lang w:eastAsia="hr-HR"/>
              </w:rPr>
            </w:pPr>
          </w:p>
        </w:tc>
      </w:tr>
      <w:tr w:rsidR="008013D2" w:rsidRPr="008173DB" w14:paraId="6A5AEBA1" w14:textId="77777777" w:rsidTr="00FC6F61">
        <w:tc>
          <w:tcPr>
            <w:tcW w:w="4101" w:type="dxa"/>
            <w:shd w:val="clear" w:color="auto" w:fill="D9D9D9"/>
          </w:tcPr>
          <w:p w14:paraId="6374AD22" w14:textId="77777777" w:rsidR="008013D2" w:rsidRPr="00717773" w:rsidRDefault="008013D2" w:rsidP="00BA0A8E">
            <w:pPr>
              <w:rPr>
                <w:rFonts w:ascii="Arial" w:hAnsi="Arial" w:cs="Arial"/>
              </w:rPr>
            </w:pPr>
            <w:r>
              <w:rPr>
                <w:rFonts w:ascii="Arial" w:eastAsia="Calibri" w:hAnsi="Arial" w:cs="Arial"/>
              </w:rPr>
              <w:t>Broj i n</w:t>
            </w:r>
            <w:r w:rsidRPr="005823F0">
              <w:rPr>
                <w:rFonts w:ascii="Arial" w:eastAsia="Calibri" w:hAnsi="Arial" w:cs="Arial"/>
              </w:rPr>
              <w:t>aziv aktivnosti:</w:t>
            </w:r>
          </w:p>
        </w:tc>
        <w:tc>
          <w:tcPr>
            <w:tcW w:w="11482" w:type="dxa"/>
            <w:vAlign w:val="bottom"/>
          </w:tcPr>
          <w:p w14:paraId="0E22DBE7" w14:textId="11D69EDD" w:rsidR="008013D2" w:rsidRPr="00717773" w:rsidRDefault="00042D25" w:rsidP="00BA0A8E">
            <w:pPr>
              <w:rPr>
                <w:rFonts w:ascii="Arial" w:hAnsi="Arial" w:cs="Arial"/>
                <w:b/>
                <w:color w:val="000000"/>
                <w:lang w:eastAsia="en-GB"/>
              </w:rPr>
            </w:pPr>
            <w:r>
              <w:rPr>
                <w:rFonts w:ascii="Arial" w:hAnsi="Arial" w:cs="Arial"/>
                <w:b/>
                <w:color w:val="000000"/>
              </w:rPr>
              <w:t>14</w:t>
            </w:r>
            <w:r w:rsidR="008013D2">
              <w:rPr>
                <w:rFonts w:ascii="Arial" w:hAnsi="Arial" w:cs="Arial"/>
                <w:b/>
                <w:color w:val="000000"/>
              </w:rPr>
              <w:t>.3</w:t>
            </w:r>
            <w:r w:rsidR="008013D2" w:rsidRPr="00717773">
              <w:rPr>
                <w:rFonts w:ascii="Arial" w:hAnsi="Arial" w:cs="Arial"/>
                <w:b/>
                <w:color w:val="000000"/>
              </w:rPr>
              <w:t>. Provo</w:t>
            </w:r>
            <w:r w:rsidR="008013D2">
              <w:rPr>
                <w:rFonts w:ascii="Arial" w:hAnsi="Arial" w:cs="Arial"/>
                <w:b/>
                <w:color w:val="000000"/>
              </w:rPr>
              <w:t>diti program</w:t>
            </w:r>
            <w:r w:rsidR="008013D2" w:rsidRPr="00717773">
              <w:rPr>
                <w:rFonts w:ascii="Arial" w:hAnsi="Arial" w:cs="Arial"/>
                <w:b/>
                <w:color w:val="000000"/>
              </w:rPr>
              <w:t xml:space="preserve"> edukacije o standardima savjetovanja sa zainteresiranom javnošću u postupcima donošenja zakona, drugih propisa i akata i radionica o korištenju sustava e-Savjetovanja</w:t>
            </w:r>
          </w:p>
        </w:tc>
      </w:tr>
      <w:tr w:rsidR="008013D2" w:rsidRPr="008173DB" w14:paraId="073883FE" w14:textId="77777777" w:rsidTr="00FC6F61">
        <w:tc>
          <w:tcPr>
            <w:tcW w:w="4101" w:type="dxa"/>
            <w:shd w:val="clear" w:color="auto" w:fill="D9D9D9"/>
          </w:tcPr>
          <w:p w14:paraId="3D0E80F7" w14:textId="77777777" w:rsidR="008013D2" w:rsidRPr="00717773" w:rsidRDefault="008013D2" w:rsidP="00BA0A8E">
            <w:pPr>
              <w:rPr>
                <w:rFonts w:ascii="Arial"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Pr>
          <w:p w14:paraId="707658C5" w14:textId="5DABF6E0" w:rsidR="008013D2" w:rsidRPr="00717773" w:rsidRDefault="008013D2" w:rsidP="00BA0A8E">
            <w:pPr>
              <w:rPr>
                <w:rFonts w:ascii="Arial" w:hAnsi="Arial" w:cs="Arial"/>
                <w:color w:val="000000"/>
                <w:lang w:eastAsia="hr-HR"/>
              </w:rPr>
            </w:pPr>
            <w:r w:rsidRPr="00717773">
              <w:rPr>
                <w:rFonts w:ascii="Arial" w:hAnsi="Arial" w:cs="Arial"/>
                <w:color w:val="000000"/>
                <w:lang w:eastAsia="hr-HR"/>
              </w:rPr>
              <w:t>Državna škola za javnu upr</w:t>
            </w:r>
            <w:r>
              <w:rPr>
                <w:rFonts w:ascii="Arial" w:hAnsi="Arial" w:cs="Arial"/>
                <w:color w:val="000000"/>
                <w:lang w:eastAsia="hr-HR"/>
              </w:rPr>
              <w:t xml:space="preserve">avu, Povjerenik za informiranje, Ured za udruge </w:t>
            </w:r>
            <w:r w:rsidR="00860C70" w:rsidRPr="00860C70">
              <w:rPr>
                <w:rFonts w:ascii="Arial" w:hAnsi="Arial" w:cs="Arial"/>
                <w:color w:val="000000"/>
                <w:lang w:eastAsia="hr-HR"/>
              </w:rPr>
              <w:t>Vlade Republike Hrvatske</w:t>
            </w:r>
          </w:p>
        </w:tc>
      </w:tr>
      <w:tr w:rsidR="008013D2" w:rsidRPr="00717773" w14:paraId="1054705C" w14:textId="77777777" w:rsidTr="00FC6F61">
        <w:tc>
          <w:tcPr>
            <w:tcW w:w="4101" w:type="dxa"/>
            <w:shd w:val="clear" w:color="auto" w:fill="D9D9D9"/>
          </w:tcPr>
          <w:p w14:paraId="1E2C55A8" w14:textId="77777777" w:rsidR="008013D2" w:rsidRPr="00717773" w:rsidRDefault="008013D2" w:rsidP="00BA0A8E">
            <w:pPr>
              <w:rPr>
                <w:rFonts w:ascii="Arial" w:hAnsi="Arial" w:cs="Arial"/>
              </w:rPr>
            </w:pPr>
            <w:r w:rsidRPr="005823F0">
              <w:rPr>
                <w:rFonts w:ascii="Arial" w:eastAsia="Calibri" w:hAnsi="Arial" w:cs="Arial"/>
              </w:rPr>
              <w:t>Pokazatelji provedbe:</w:t>
            </w:r>
          </w:p>
        </w:tc>
        <w:tc>
          <w:tcPr>
            <w:tcW w:w="11482" w:type="dxa"/>
          </w:tcPr>
          <w:p w14:paraId="25DED238" w14:textId="77777777" w:rsidR="008013D2" w:rsidRPr="00D845BE" w:rsidRDefault="008013D2" w:rsidP="00D845BE">
            <w:pPr>
              <w:pStyle w:val="ListParagraph"/>
              <w:numPr>
                <w:ilvl w:val="0"/>
                <w:numId w:val="2"/>
              </w:numPr>
              <w:rPr>
                <w:rFonts w:ascii="Arial" w:hAnsi="Arial" w:cs="Arial"/>
              </w:rPr>
            </w:pPr>
            <w:r w:rsidRPr="00D845BE">
              <w:rPr>
                <w:rFonts w:ascii="Arial" w:hAnsi="Arial" w:cs="Arial"/>
              </w:rPr>
              <w:t>Edukacije o pripremi i provedbi savjetovanja s javnošću – 3 radionice godišnje</w:t>
            </w:r>
          </w:p>
          <w:p w14:paraId="70336D0E" w14:textId="77777777" w:rsidR="008013D2" w:rsidRPr="00D845BE" w:rsidRDefault="008013D2" w:rsidP="00D845BE">
            <w:pPr>
              <w:pStyle w:val="ListParagraph"/>
              <w:numPr>
                <w:ilvl w:val="0"/>
                <w:numId w:val="2"/>
              </w:numPr>
              <w:rPr>
                <w:rFonts w:ascii="Arial" w:hAnsi="Arial" w:cs="Arial"/>
              </w:rPr>
            </w:pPr>
            <w:r w:rsidRPr="00D845BE">
              <w:rPr>
                <w:rFonts w:ascii="Arial" w:hAnsi="Arial" w:cs="Arial"/>
              </w:rPr>
              <w:t>Edukacije o korištenju portala e-Savjetovanja – 6 edukacija godišnje</w:t>
            </w:r>
          </w:p>
          <w:p w14:paraId="7FEBB38F" w14:textId="77777777" w:rsidR="008013D2" w:rsidRPr="00D845BE" w:rsidRDefault="008013D2" w:rsidP="00D845BE">
            <w:pPr>
              <w:pStyle w:val="ListParagraph"/>
              <w:numPr>
                <w:ilvl w:val="0"/>
                <w:numId w:val="2"/>
              </w:numPr>
              <w:rPr>
                <w:rFonts w:ascii="Arial" w:hAnsi="Arial" w:cs="Arial"/>
              </w:rPr>
            </w:pPr>
            <w:r w:rsidRPr="00D845BE">
              <w:rPr>
                <w:rFonts w:ascii="Arial" w:hAnsi="Arial" w:cs="Arial"/>
              </w:rPr>
              <w:t>Provedba edukacijskih programa putem ESF projekta</w:t>
            </w:r>
          </w:p>
        </w:tc>
      </w:tr>
      <w:tr w:rsidR="008013D2" w:rsidRPr="008173DB" w14:paraId="21B15A47" w14:textId="77777777" w:rsidTr="00FC6F61">
        <w:tc>
          <w:tcPr>
            <w:tcW w:w="4101" w:type="dxa"/>
            <w:shd w:val="clear" w:color="auto" w:fill="D9D9D9"/>
          </w:tcPr>
          <w:p w14:paraId="12673332" w14:textId="77777777" w:rsidR="008013D2" w:rsidRPr="00717773" w:rsidRDefault="008013D2" w:rsidP="00BA0A8E">
            <w:pPr>
              <w:rPr>
                <w:rFonts w:ascii="Arial" w:hAnsi="Arial" w:cs="Arial"/>
              </w:rPr>
            </w:pPr>
            <w:r w:rsidRPr="005823F0">
              <w:rPr>
                <w:rFonts w:ascii="Arial" w:eastAsia="Calibri" w:hAnsi="Arial" w:cs="Arial"/>
              </w:rPr>
              <w:t>Polazna vrijednost pokazatelja rezultata:</w:t>
            </w:r>
          </w:p>
        </w:tc>
        <w:tc>
          <w:tcPr>
            <w:tcW w:w="11482" w:type="dxa"/>
          </w:tcPr>
          <w:p w14:paraId="1C23BA5E" w14:textId="77777777" w:rsidR="008013D2" w:rsidRPr="00A344E7" w:rsidRDefault="008013D2" w:rsidP="00BA0A8E">
            <w:pPr>
              <w:rPr>
                <w:rFonts w:ascii="Arial" w:hAnsi="Arial" w:cs="Arial"/>
              </w:rPr>
            </w:pPr>
            <w:r w:rsidRPr="007B6665">
              <w:rPr>
                <w:rFonts w:ascii="Arial" w:hAnsi="Arial" w:cs="Arial"/>
              </w:rPr>
              <w:t xml:space="preserve">Edukacije putem DŠJU iz područja savjetovanja s javnošću </w:t>
            </w:r>
            <w:r>
              <w:rPr>
                <w:rFonts w:ascii="Arial" w:hAnsi="Arial" w:cs="Arial"/>
              </w:rPr>
              <w:t>već se provode te će se nastaviti provoditi i u idućem provedbenom razdoblju. Dodatni edukacijski programi predviđeni su i u okviru ESF projekta s ciljem povećanja razine</w:t>
            </w:r>
            <w:r w:rsidRPr="00CC2472">
              <w:rPr>
                <w:rFonts w:ascii="Arial" w:hAnsi="Arial" w:cs="Arial"/>
              </w:rPr>
              <w:t xml:space="preserve"> informiranosti o svim funkcionalnostima, mogućnostima i koristima sustava među tijelima državne uprave i jedinicama lokalne i po</w:t>
            </w:r>
            <w:r>
              <w:rPr>
                <w:rFonts w:ascii="Arial" w:hAnsi="Arial" w:cs="Arial"/>
              </w:rPr>
              <w:t>dručne (regionalne) samouprave.</w:t>
            </w:r>
          </w:p>
        </w:tc>
      </w:tr>
      <w:tr w:rsidR="008013D2" w:rsidRPr="008173DB" w14:paraId="4AAE57D5" w14:textId="77777777" w:rsidTr="00FC6F61">
        <w:tc>
          <w:tcPr>
            <w:tcW w:w="4101" w:type="dxa"/>
            <w:shd w:val="clear" w:color="auto" w:fill="D9D9D9"/>
          </w:tcPr>
          <w:p w14:paraId="76272B77" w14:textId="581AF7BC" w:rsidR="008013D2" w:rsidRPr="00EF0DF5" w:rsidRDefault="008013D2" w:rsidP="00EF0DF5">
            <w:pPr>
              <w:spacing w:after="0" w:line="240" w:lineRule="auto"/>
              <w:rPr>
                <w:rFonts w:ascii="Arial" w:eastAsia="Calibri" w:hAnsi="Arial" w:cs="Arial"/>
              </w:rPr>
            </w:pPr>
            <w:r w:rsidRPr="005823F0">
              <w:rPr>
                <w:rFonts w:ascii="Arial" w:eastAsia="Calibri" w:hAnsi="Arial" w:cs="Arial"/>
              </w:rPr>
              <w:t>Izvor podataka i uče</w:t>
            </w:r>
            <w:r w:rsidR="00EF0DF5">
              <w:rPr>
                <w:rFonts w:ascii="Arial" w:eastAsia="Calibri" w:hAnsi="Arial" w:cs="Arial"/>
              </w:rPr>
              <w:t xml:space="preserve">stalost prikupljanja podataka: </w:t>
            </w:r>
          </w:p>
        </w:tc>
        <w:tc>
          <w:tcPr>
            <w:tcW w:w="11482" w:type="dxa"/>
          </w:tcPr>
          <w:p w14:paraId="57BB6213" w14:textId="77777777" w:rsidR="008013D2" w:rsidRPr="00A344E7" w:rsidRDefault="008013D2" w:rsidP="00BA0A8E">
            <w:pPr>
              <w:rPr>
                <w:rFonts w:ascii="Arial" w:hAnsi="Arial" w:cs="Arial"/>
              </w:rPr>
            </w:pPr>
            <w:r w:rsidRPr="00472157">
              <w:rPr>
                <w:rFonts w:ascii="Arial" w:eastAsia="Calibri" w:hAnsi="Arial" w:cs="Arial"/>
              </w:rPr>
              <w:t xml:space="preserve">Godišnja izvješća o provedbi </w:t>
            </w:r>
            <w:r>
              <w:rPr>
                <w:rFonts w:ascii="Arial" w:eastAsia="Calibri" w:hAnsi="Arial" w:cs="Arial"/>
              </w:rPr>
              <w:t>savjetovanja s javnošću u postupcima donošenja zakona, drugih propisa i akata</w:t>
            </w:r>
            <w:r w:rsidRPr="00472157">
              <w:rPr>
                <w:rFonts w:ascii="Arial" w:eastAsia="Calibri" w:hAnsi="Arial" w:cs="Arial"/>
              </w:rPr>
              <w:t xml:space="preserve">, </w:t>
            </w:r>
            <w:r>
              <w:rPr>
                <w:rFonts w:ascii="Arial" w:eastAsia="Calibri" w:hAnsi="Arial" w:cs="Arial"/>
              </w:rPr>
              <w:t xml:space="preserve">Godišnja izvješća o radu Ureda za zakonodavstvo, </w:t>
            </w:r>
            <w:r>
              <w:rPr>
                <w:rFonts w:ascii="Arial" w:hAnsi="Arial" w:cs="Arial"/>
              </w:rPr>
              <w:t>I</w:t>
            </w:r>
            <w:r w:rsidRPr="00BF7242">
              <w:rPr>
                <w:rFonts w:ascii="Arial" w:hAnsi="Arial" w:cs="Arial"/>
              </w:rPr>
              <w:t>zvješća i zahtjevi za naknadu sredstava za projekt financiran iz ESF</w:t>
            </w:r>
          </w:p>
        </w:tc>
      </w:tr>
      <w:tr w:rsidR="008013D2" w:rsidRPr="008173DB" w14:paraId="4357370E" w14:textId="77777777" w:rsidTr="00FC6F61">
        <w:tc>
          <w:tcPr>
            <w:tcW w:w="4101" w:type="dxa"/>
            <w:shd w:val="clear" w:color="auto" w:fill="D9D9D9"/>
          </w:tcPr>
          <w:p w14:paraId="1D6C538F" w14:textId="77777777" w:rsidR="008013D2" w:rsidRPr="00717773" w:rsidRDefault="008013D2" w:rsidP="00BA0A8E">
            <w:pPr>
              <w:rPr>
                <w:rFonts w:ascii="Arial" w:hAnsi="Arial" w:cs="Arial"/>
              </w:rPr>
            </w:pPr>
            <w:r w:rsidRPr="005823F0">
              <w:rPr>
                <w:rFonts w:ascii="Arial" w:eastAsia="Calibri" w:hAnsi="Arial" w:cs="Arial"/>
              </w:rPr>
              <w:t>Potrebna financijska sredstva (Izvor financiranja i planirana sredstva):</w:t>
            </w:r>
          </w:p>
        </w:tc>
        <w:tc>
          <w:tcPr>
            <w:tcW w:w="11482" w:type="dxa"/>
          </w:tcPr>
          <w:p w14:paraId="553DEA6D" w14:textId="45F52525" w:rsidR="008013D2" w:rsidRPr="00CA04CE" w:rsidRDefault="00CA04CE" w:rsidP="00CA04CE">
            <w:pPr>
              <w:spacing w:after="0" w:line="240" w:lineRule="auto"/>
              <w:rPr>
                <w:rFonts w:ascii="Arial" w:eastAsia="Calibri" w:hAnsi="Arial" w:cs="Arial"/>
              </w:rPr>
            </w:pPr>
            <w:r w:rsidRPr="00CA04CE">
              <w:rPr>
                <w:rFonts w:ascii="Arial" w:eastAsia="Calibri" w:hAnsi="Arial" w:cs="Arial"/>
              </w:rPr>
              <w:t>Sredstva su osigurana u Državnom proračunu, na razdjelu 10995 Državna škola za javnu upravu, u okviru proračunske aktivnosti A677028 Provedba programa stručnog usavršavanja i izobrazbe, u iznosu od 23.220,00 kn godišnje.</w:t>
            </w:r>
          </w:p>
        </w:tc>
      </w:tr>
      <w:tr w:rsidR="008013D2" w:rsidRPr="008173DB" w14:paraId="0686D3E4" w14:textId="77777777" w:rsidTr="00FC6F61">
        <w:tc>
          <w:tcPr>
            <w:tcW w:w="4101" w:type="dxa"/>
            <w:shd w:val="clear" w:color="auto" w:fill="D9D9D9"/>
          </w:tcPr>
          <w:p w14:paraId="03E7FDAA" w14:textId="77777777" w:rsidR="008013D2" w:rsidRPr="005823F0" w:rsidRDefault="008013D2" w:rsidP="00BA0A8E">
            <w:pPr>
              <w:spacing w:after="0" w:line="240" w:lineRule="auto"/>
              <w:rPr>
                <w:rFonts w:ascii="Arial" w:eastAsia="Calibri" w:hAnsi="Arial" w:cs="Arial"/>
              </w:rPr>
            </w:pPr>
            <w:r w:rsidRPr="005823F0">
              <w:rPr>
                <w:rFonts w:ascii="Arial" w:eastAsia="Calibri" w:hAnsi="Arial" w:cs="Arial"/>
              </w:rPr>
              <w:t xml:space="preserve">Početak provedbe i </w:t>
            </w:r>
          </w:p>
          <w:p w14:paraId="75FB139C" w14:textId="77777777" w:rsidR="008013D2" w:rsidRPr="00717773" w:rsidRDefault="008013D2" w:rsidP="00BA0A8E">
            <w:pPr>
              <w:rPr>
                <w:rFonts w:ascii="Arial" w:hAnsi="Arial" w:cs="Arial"/>
              </w:rPr>
            </w:pPr>
            <w:r w:rsidRPr="005823F0">
              <w:rPr>
                <w:rFonts w:ascii="Arial" w:eastAsia="Calibri" w:hAnsi="Arial" w:cs="Arial"/>
              </w:rPr>
              <w:t xml:space="preserve">krajnji rok provedbe: </w:t>
            </w:r>
          </w:p>
        </w:tc>
        <w:tc>
          <w:tcPr>
            <w:tcW w:w="11482" w:type="dxa"/>
          </w:tcPr>
          <w:p w14:paraId="3C2C31FF" w14:textId="33707DAA" w:rsidR="008013D2" w:rsidRPr="00A344E7" w:rsidRDefault="00D845BE" w:rsidP="00BA0A8E">
            <w:pPr>
              <w:rPr>
                <w:rFonts w:ascii="Arial" w:hAnsi="Arial" w:cs="Arial"/>
              </w:rPr>
            </w:pPr>
            <w:r>
              <w:rPr>
                <w:rFonts w:ascii="Arial" w:eastAsia="Calibri" w:hAnsi="Arial" w:cs="Arial"/>
              </w:rPr>
              <w:t xml:space="preserve">U tijeku </w:t>
            </w:r>
            <w:r w:rsidRPr="00300DB9">
              <w:rPr>
                <w:rFonts w:ascii="Arial" w:eastAsia="Calibri" w:hAnsi="Arial" w:cs="Arial"/>
              </w:rPr>
              <w:t xml:space="preserve">– </w:t>
            </w:r>
            <w:r w:rsidRPr="00D845BE">
              <w:rPr>
                <w:rFonts w:ascii="Arial" w:eastAsia="Calibri" w:hAnsi="Arial" w:cs="Arial"/>
              </w:rPr>
              <w:t>prosinac 2023.</w:t>
            </w:r>
          </w:p>
        </w:tc>
      </w:tr>
      <w:tr w:rsidR="008013D2" w:rsidRPr="008173DB" w14:paraId="040C91A9" w14:textId="77777777" w:rsidTr="00BA0A8E">
        <w:tc>
          <w:tcPr>
            <w:tcW w:w="15583" w:type="dxa"/>
            <w:gridSpan w:val="2"/>
            <w:shd w:val="clear" w:color="auto" w:fill="BFBFBF"/>
          </w:tcPr>
          <w:p w14:paraId="7D7B738B" w14:textId="77777777" w:rsidR="008013D2" w:rsidRPr="00F5048A" w:rsidRDefault="008013D2" w:rsidP="00BA0A8E">
            <w:pPr>
              <w:rPr>
                <w:b/>
                <w:color w:val="000000"/>
                <w:sz w:val="10"/>
                <w:szCs w:val="10"/>
                <w:lang w:eastAsia="hr-HR"/>
              </w:rPr>
            </w:pPr>
          </w:p>
        </w:tc>
      </w:tr>
      <w:tr w:rsidR="008013D2" w:rsidRPr="008173DB" w14:paraId="30ED8CD1" w14:textId="77777777" w:rsidTr="00FC6F61">
        <w:tc>
          <w:tcPr>
            <w:tcW w:w="4101" w:type="dxa"/>
            <w:shd w:val="clear" w:color="auto" w:fill="D9D9D9"/>
          </w:tcPr>
          <w:p w14:paraId="713CC51A" w14:textId="77777777" w:rsidR="008013D2" w:rsidRPr="001B5DD7" w:rsidRDefault="008013D2" w:rsidP="00BA0A8E">
            <w:pPr>
              <w:rPr>
                <w:rFonts w:ascii="Arial" w:hAnsi="Arial" w:cs="Arial"/>
              </w:rPr>
            </w:pPr>
            <w:r w:rsidRPr="001B5DD7">
              <w:rPr>
                <w:rFonts w:ascii="Arial" w:eastAsia="Calibri" w:hAnsi="Arial" w:cs="Arial"/>
              </w:rPr>
              <w:t>Broj i naziv aktivnosti:</w:t>
            </w:r>
          </w:p>
        </w:tc>
        <w:tc>
          <w:tcPr>
            <w:tcW w:w="11482" w:type="dxa"/>
          </w:tcPr>
          <w:p w14:paraId="436265F0" w14:textId="1CAF9484" w:rsidR="008013D2" w:rsidRPr="001B5DD7" w:rsidRDefault="00042D25" w:rsidP="00BA0A8E">
            <w:pPr>
              <w:rPr>
                <w:rFonts w:ascii="Arial" w:hAnsi="Arial" w:cs="Arial"/>
                <w:b/>
              </w:rPr>
            </w:pPr>
            <w:r>
              <w:rPr>
                <w:rFonts w:ascii="Arial" w:hAnsi="Arial" w:cs="Arial"/>
                <w:b/>
              </w:rPr>
              <w:t>14</w:t>
            </w:r>
            <w:r w:rsidR="008013D2" w:rsidRPr="001B5DD7">
              <w:rPr>
                <w:rFonts w:ascii="Arial" w:hAnsi="Arial" w:cs="Arial"/>
                <w:b/>
              </w:rPr>
              <w:t>.4. Provesti promotivnu kampanju za građane o e-Savjetovanjima</w:t>
            </w:r>
          </w:p>
        </w:tc>
      </w:tr>
      <w:tr w:rsidR="008013D2" w:rsidRPr="00717773" w14:paraId="33185AF0" w14:textId="77777777" w:rsidTr="00FC6F61">
        <w:tc>
          <w:tcPr>
            <w:tcW w:w="4101" w:type="dxa"/>
            <w:shd w:val="clear" w:color="auto" w:fill="D9D9D9"/>
          </w:tcPr>
          <w:p w14:paraId="24400598" w14:textId="77777777" w:rsidR="008013D2" w:rsidRPr="001B5DD7" w:rsidRDefault="008013D2" w:rsidP="00BA0A8E">
            <w:pPr>
              <w:rPr>
                <w:rFonts w:ascii="Arial" w:hAnsi="Arial" w:cs="Arial"/>
              </w:rPr>
            </w:pPr>
            <w:proofErr w:type="spellStart"/>
            <w:r w:rsidRPr="001B5DD7">
              <w:rPr>
                <w:rFonts w:ascii="Arial" w:eastAsia="Calibri" w:hAnsi="Arial" w:cs="Arial"/>
              </w:rPr>
              <w:t>Sunositelji</w:t>
            </w:r>
            <w:proofErr w:type="spellEnd"/>
            <w:r w:rsidRPr="001B5DD7">
              <w:rPr>
                <w:rFonts w:ascii="Arial" w:eastAsia="Calibri" w:hAnsi="Arial" w:cs="Arial"/>
              </w:rPr>
              <w:t xml:space="preserve">: </w:t>
            </w:r>
          </w:p>
        </w:tc>
        <w:tc>
          <w:tcPr>
            <w:tcW w:w="11482" w:type="dxa"/>
          </w:tcPr>
          <w:p w14:paraId="47235FA0" w14:textId="77777777" w:rsidR="008013D2" w:rsidRPr="001B5DD7" w:rsidRDefault="008013D2" w:rsidP="00BA0A8E">
            <w:pPr>
              <w:rPr>
                <w:rFonts w:ascii="Arial" w:hAnsi="Arial" w:cs="Arial"/>
              </w:rPr>
            </w:pPr>
            <w:r w:rsidRPr="001B5DD7">
              <w:rPr>
                <w:rFonts w:ascii="Arial" w:hAnsi="Arial" w:cs="Arial"/>
              </w:rPr>
              <w:t>Središnji državni ured za razvoj digitalnog društva, Ured za zakonodavstvo</w:t>
            </w:r>
          </w:p>
        </w:tc>
      </w:tr>
      <w:tr w:rsidR="008013D2" w:rsidRPr="008173DB" w14:paraId="5AD29595" w14:textId="77777777" w:rsidTr="00FC6F61">
        <w:tc>
          <w:tcPr>
            <w:tcW w:w="4101" w:type="dxa"/>
            <w:shd w:val="clear" w:color="auto" w:fill="D9D9D9"/>
          </w:tcPr>
          <w:p w14:paraId="48656C8C" w14:textId="77777777" w:rsidR="008013D2" w:rsidRPr="001B5DD7" w:rsidRDefault="008013D2" w:rsidP="00BA0A8E">
            <w:pPr>
              <w:rPr>
                <w:rFonts w:ascii="Arial" w:hAnsi="Arial" w:cs="Arial"/>
              </w:rPr>
            </w:pPr>
            <w:r w:rsidRPr="001B5DD7">
              <w:rPr>
                <w:rFonts w:ascii="Arial" w:eastAsia="Calibri" w:hAnsi="Arial" w:cs="Arial"/>
              </w:rPr>
              <w:t>Pokazatelji provedbe:</w:t>
            </w:r>
          </w:p>
        </w:tc>
        <w:tc>
          <w:tcPr>
            <w:tcW w:w="11482" w:type="dxa"/>
          </w:tcPr>
          <w:p w14:paraId="76021C02" w14:textId="77777777" w:rsidR="008013D2" w:rsidRPr="001B5DD7" w:rsidRDefault="008013D2" w:rsidP="00BA0A8E">
            <w:pPr>
              <w:pStyle w:val="ListParagraph"/>
              <w:numPr>
                <w:ilvl w:val="0"/>
                <w:numId w:val="2"/>
              </w:numPr>
              <w:rPr>
                <w:rFonts w:ascii="Arial" w:hAnsi="Arial" w:cs="Arial"/>
                <w:szCs w:val="24"/>
              </w:rPr>
            </w:pPr>
            <w:r w:rsidRPr="001B5DD7">
              <w:rPr>
                <w:rFonts w:ascii="Arial" w:hAnsi="Arial" w:cs="Arial"/>
                <w:szCs w:val="24"/>
              </w:rPr>
              <w:t>izrađen promidžbeni i video sadržaj</w:t>
            </w:r>
          </w:p>
          <w:p w14:paraId="49F9812C" w14:textId="77777777" w:rsidR="008013D2" w:rsidRPr="001B5DD7" w:rsidRDefault="008013D2" w:rsidP="00BA0A8E">
            <w:pPr>
              <w:pStyle w:val="ListParagraph"/>
              <w:numPr>
                <w:ilvl w:val="0"/>
                <w:numId w:val="2"/>
              </w:numPr>
              <w:rPr>
                <w:rFonts w:ascii="Arial" w:hAnsi="Arial" w:cs="Arial"/>
                <w:szCs w:val="24"/>
              </w:rPr>
            </w:pPr>
            <w:r w:rsidRPr="001B5DD7">
              <w:rPr>
                <w:rFonts w:ascii="Arial" w:hAnsi="Arial" w:cs="Arial"/>
                <w:szCs w:val="24"/>
              </w:rPr>
              <w:t xml:space="preserve">izrađeni promidžbeni materijali </w:t>
            </w:r>
          </w:p>
          <w:p w14:paraId="03DD45FC" w14:textId="77777777" w:rsidR="008013D2" w:rsidRPr="001B5DD7" w:rsidRDefault="008013D2" w:rsidP="00BA0A8E">
            <w:pPr>
              <w:pStyle w:val="ListParagraph"/>
              <w:numPr>
                <w:ilvl w:val="0"/>
                <w:numId w:val="2"/>
              </w:numPr>
              <w:rPr>
                <w:rFonts w:ascii="Arial" w:hAnsi="Arial" w:cs="Arial"/>
                <w:szCs w:val="24"/>
              </w:rPr>
            </w:pPr>
            <w:r w:rsidRPr="001B5DD7">
              <w:rPr>
                <w:rFonts w:ascii="Arial" w:hAnsi="Arial" w:cs="Arial"/>
                <w:szCs w:val="24"/>
              </w:rPr>
              <w:t>održana početna i završna konferencija</w:t>
            </w:r>
          </w:p>
        </w:tc>
      </w:tr>
      <w:tr w:rsidR="008013D2" w:rsidRPr="008173DB" w14:paraId="5075486B" w14:textId="77777777" w:rsidTr="00FC6F61">
        <w:tc>
          <w:tcPr>
            <w:tcW w:w="4101" w:type="dxa"/>
            <w:shd w:val="clear" w:color="auto" w:fill="D9D9D9"/>
          </w:tcPr>
          <w:p w14:paraId="5BC16871" w14:textId="77777777" w:rsidR="008013D2" w:rsidRPr="001B5DD7" w:rsidRDefault="008013D2" w:rsidP="00BA0A8E">
            <w:pPr>
              <w:rPr>
                <w:rFonts w:ascii="Arial" w:hAnsi="Arial" w:cs="Arial"/>
              </w:rPr>
            </w:pPr>
            <w:r w:rsidRPr="001B5DD7">
              <w:rPr>
                <w:rFonts w:ascii="Arial" w:eastAsia="Calibri" w:hAnsi="Arial" w:cs="Arial"/>
              </w:rPr>
              <w:t>Polazna vrijednost pokazatelja rezultata:</w:t>
            </w:r>
          </w:p>
        </w:tc>
        <w:tc>
          <w:tcPr>
            <w:tcW w:w="11482" w:type="dxa"/>
          </w:tcPr>
          <w:p w14:paraId="25D0A5CC" w14:textId="77777777" w:rsidR="008013D2" w:rsidRPr="001B5DD7" w:rsidRDefault="008013D2" w:rsidP="00BA0A8E">
            <w:pPr>
              <w:rPr>
                <w:rFonts w:ascii="Arial" w:hAnsi="Arial" w:cs="Arial"/>
              </w:rPr>
            </w:pPr>
            <w:r w:rsidRPr="001B5DD7">
              <w:rPr>
                <w:rFonts w:ascii="Arial" w:hAnsi="Arial" w:cs="Arial"/>
                <w:szCs w:val="24"/>
              </w:rPr>
              <w:t>Početak projekta „ e-Savjetovanja – proširenja, nadogradnje i unaprjeđenje zakonodavnih procesa savjetovanja s javnošću“: kroz projekt se planira provesti promotivna kampanja pomoću promotivnih materijala, video sadržaja te početne i završne konferencije ukoliko budu dozvoljavale prilike vezane uz COVID-19.</w:t>
            </w:r>
          </w:p>
        </w:tc>
      </w:tr>
      <w:tr w:rsidR="008013D2" w:rsidRPr="008173DB" w14:paraId="504472FB" w14:textId="77777777" w:rsidTr="00FC6F61">
        <w:tc>
          <w:tcPr>
            <w:tcW w:w="4101" w:type="dxa"/>
            <w:shd w:val="clear" w:color="auto" w:fill="D9D9D9"/>
          </w:tcPr>
          <w:p w14:paraId="388998A0" w14:textId="2E4E4A62" w:rsidR="008013D2" w:rsidRPr="00430AE3" w:rsidRDefault="008013D2" w:rsidP="00430AE3">
            <w:pPr>
              <w:spacing w:after="0" w:line="240" w:lineRule="auto"/>
              <w:rPr>
                <w:rFonts w:ascii="Arial" w:eastAsia="Calibri" w:hAnsi="Arial" w:cs="Arial"/>
              </w:rPr>
            </w:pPr>
            <w:r w:rsidRPr="001B5DD7">
              <w:rPr>
                <w:rFonts w:ascii="Arial" w:eastAsia="Calibri" w:hAnsi="Arial" w:cs="Arial"/>
              </w:rPr>
              <w:t>Izvor podataka i uče</w:t>
            </w:r>
            <w:r w:rsidR="00430AE3">
              <w:rPr>
                <w:rFonts w:ascii="Arial" w:eastAsia="Calibri" w:hAnsi="Arial" w:cs="Arial"/>
              </w:rPr>
              <w:t xml:space="preserve">stalost prikupljanja podataka: </w:t>
            </w:r>
          </w:p>
        </w:tc>
        <w:tc>
          <w:tcPr>
            <w:tcW w:w="11482" w:type="dxa"/>
          </w:tcPr>
          <w:p w14:paraId="11B10CCB" w14:textId="77777777" w:rsidR="008013D2" w:rsidRPr="001B5DD7" w:rsidRDefault="008013D2" w:rsidP="00BA0A8E">
            <w:pPr>
              <w:rPr>
                <w:rFonts w:ascii="Arial" w:hAnsi="Arial" w:cs="Arial"/>
              </w:rPr>
            </w:pPr>
            <w:r w:rsidRPr="001B5DD7">
              <w:rPr>
                <w:rFonts w:ascii="Arial" w:hAnsi="Arial" w:cs="Arial"/>
              </w:rPr>
              <w:t>Projektne mrežne stranice</w:t>
            </w:r>
          </w:p>
        </w:tc>
      </w:tr>
      <w:tr w:rsidR="008013D2" w:rsidRPr="008173DB" w14:paraId="38F8B57C" w14:textId="77777777" w:rsidTr="00FC6F61">
        <w:tc>
          <w:tcPr>
            <w:tcW w:w="4101" w:type="dxa"/>
            <w:shd w:val="clear" w:color="auto" w:fill="D9D9D9"/>
          </w:tcPr>
          <w:p w14:paraId="6CFBD99A" w14:textId="77777777" w:rsidR="008013D2" w:rsidRPr="001B5DD7" w:rsidRDefault="008013D2" w:rsidP="00BA0A8E">
            <w:pPr>
              <w:rPr>
                <w:rFonts w:ascii="Arial" w:hAnsi="Arial" w:cs="Arial"/>
              </w:rPr>
            </w:pPr>
            <w:r w:rsidRPr="001B5DD7">
              <w:rPr>
                <w:rFonts w:ascii="Arial" w:eastAsia="Calibri" w:hAnsi="Arial" w:cs="Arial"/>
              </w:rPr>
              <w:t>Potrebna financijska sredstva (Izvor financiranja i planirana sredstva):</w:t>
            </w:r>
          </w:p>
        </w:tc>
        <w:tc>
          <w:tcPr>
            <w:tcW w:w="11482" w:type="dxa"/>
          </w:tcPr>
          <w:p w14:paraId="14D7E1A8" w14:textId="35BC9BA4" w:rsidR="008013D2" w:rsidRPr="001B5DD7" w:rsidRDefault="00AB70B7" w:rsidP="00BA0A8E">
            <w:pPr>
              <w:rPr>
                <w:rFonts w:ascii="Arial" w:hAnsi="Arial" w:cs="Arial"/>
              </w:rPr>
            </w:pPr>
            <w:r w:rsidRPr="00AB70B7">
              <w:rPr>
                <w:rFonts w:ascii="Arial" w:hAnsi="Arial" w:cs="Arial"/>
              </w:rPr>
              <w:t>Sredstva su osigurana u Državnom proračunu, na razdjelu 034 Središnji državni ured za razvoj digitalnog društva, u okviru proračunske aktivnosti A912014 - e-Savjetovanja - proširenja, nadgradnja i unaprjeđenje zakonodavnih procesa savjetovanja s javnošću iz ESF fonda, u iznosu od 20.000,00 kn u 2022. godini (izvor 12: 3.000,00 kn; izvor 561: 17.000,00 kn) i 20.000,00 kn u 2023. godini (izvor 12: 3.000,00 kn; izvor 561: 17.000,00 kn).</w:t>
            </w:r>
          </w:p>
        </w:tc>
      </w:tr>
      <w:tr w:rsidR="008013D2" w:rsidRPr="008173DB" w14:paraId="3F60F76C" w14:textId="77777777" w:rsidTr="00FC6F61">
        <w:tc>
          <w:tcPr>
            <w:tcW w:w="4101" w:type="dxa"/>
            <w:shd w:val="clear" w:color="auto" w:fill="D9D9D9"/>
          </w:tcPr>
          <w:p w14:paraId="38572C84" w14:textId="77777777" w:rsidR="008013D2" w:rsidRPr="005823F0" w:rsidRDefault="008013D2" w:rsidP="00BA0A8E">
            <w:pPr>
              <w:spacing w:after="0" w:line="240" w:lineRule="auto"/>
              <w:rPr>
                <w:rFonts w:ascii="Arial" w:eastAsia="Calibri" w:hAnsi="Arial" w:cs="Arial"/>
              </w:rPr>
            </w:pPr>
            <w:r w:rsidRPr="005823F0">
              <w:rPr>
                <w:rFonts w:ascii="Arial" w:eastAsia="Calibri" w:hAnsi="Arial" w:cs="Arial"/>
              </w:rPr>
              <w:t xml:space="preserve">Početak provedbe i </w:t>
            </w:r>
          </w:p>
          <w:p w14:paraId="03538EF6" w14:textId="77777777" w:rsidR="008013D2" w:rsidRPr="001B5DD7" w:rsidRDefault="008013D2" w:rsidP="00BA0A8E">
            <w:pPr>
              <w:rPr>
                <w:rFonts w:ascii="Arial" w:eastAsia="Calibri" w:hAnsi="Arial" w:cs="Arial"/>
              </w:rPr>
            </w:pPr>
            <w:r w:rsidRPr="005823F0">
              <w:rPr>
                <w:rFonts w:ascii="Arial" w:eastAsia="Calibri" w:hAnsi="Arial" w:cs="Arial"/>
              </w:rPr>
              <w:t>krajnji rok provedbe:</w:t>
            </w:r>
          </w:p>
        </w:tc>
        <w:tc>
          <w:tcPr>
            <w:tcW w:w="11482" w:type="dxa"/>
          </w:tcPr>
          <w:p w14:paraId="14F969EA" w14:textId="5758E44D" w:rsidR="008013D2" w:rsidRPr="001B5DD7" w:rsidRDefault="00D845BE" w:rsidP="00D845BE">
            <w:pPr>
              <w:rPr>
                <w:rFonts w:ascii="Arial" w:hAnsi="Arial" w:cs="Arial"/>
              </w:rPr>
            </w:pPr>
            <w:r>
              <w:rPr>
                <w:rFonts w:ascii="Arial" w:eastAsia="Calibri" w:hAnsi="Arial" w:cs="Arial"/>
              </w:rPr>
              <w:t xml:space="preserve">U tijeku </w:t>
            </w:r>
            <w:r w:rsidRPr="00300DB9">
              <w:rPr>
                <w:rFonts w:ascii="Arial" w:eastAsia="Calibri" w:hAnsi="Arial" w:cs="Arial"/>
              </w:rPr>
              <w:t xml:space="preserve">– </w:t>
            </w:r>
            <w:r>
              <w:rPr>
                <w:rFonts w:ascii="Arial" w:eastAsia="Calibri" w:hAnsi="Arial" w:cs="Arial"/>
              </w:rPr>
              <w:t>lipanj</w:t>
            </w:r>
            <w:r w:rsidRPr="00D845BE">
              <w:rPr>
                <w:rFonts w:ascii="Arial" w:eastAsia="Calibri" w:hAnsi="Arial" w:cs="Arial"/>
              </w:rPr>
              <w:t xml:space="preserve"> 2023.</w:t>
            </w:r>
            <w:r w:rsidRPr="00300DB9">
              <w:rPr>
                <w:rFonts w:ascii="Arial" w:eastAsia="Calibri" w:hAnsi="Arial" w:cs="Arial"/>
              </w:rPr>
              <w:t xml:space="preserve"> </w:t>
            </w:r>
          </w:p>
        </w:tc>
      </w:tr>
      <w:tr w:rsidR="008013D2" w:rsidRPr="008173DB" w14:paraId="63F95AE5" w14:textId="77777777" w:rsidTr="00BA0A8E">
        <w:tc>
          <w:tcPr>
            <w:tcW w:w="15583" w:type="dxa"/>
            <w:gridSpan w:val="2"/>
            <w:shd w:val="clear" w:color="auto" w:fill="BFBFBF"/>
          </w:tcPr>
          <w:p w14:paraId="0600B3AB" w14:textId="77777777" w:rsidR="008013D2" w:rsidRPr="00F5048A" w:rsidRDefault="008013D2" w:rsidP="00BA0A8E">
            <w:pPr>
              <w:rPr>
                <w:b/>
                <w:color w:val="000000"/>
                <w:sz w:val="10"/>
                <w:szCs w:val="10"/>
                <w:lang w:eastAsia="hr-HR"/>
              </w:rPr>
            </w:pPr>
          </w:p>
        </w:tc>
      </w:tr>
      <w:tr w:rsidR="008013D2" w:rsidRPr="008173DB" w14:paraId="7E1FC979" w14:textId="77777777" w:rsidTr="00FC6F61">
        <w:tc>
          <w:tcPr>
            <w:tcW w:w="4101" w:type="dxa"/>
            <w:shd w:val="clear" w:color="auto" w:fill="D9D9D9"/>
          </w:tcPr>
          <w:p w14:paraId="7020F0BC" w14:textId="77777777" w:rsidR="008013D2" w:rsidRPr="00717773" w:rsidRDefault="008013D2" w:rsidP="00BA0A8E">
            <w:pPr>
              <w:rPr>
                <w:rFonts w:ascii="Arial" w:hAnsi="Arial" w:cs="Arial"/>
              </w:rPr>
            </w:pPr>
            <w:r>
              <w:rPr>
                <w:rFonts w:ascii="Arial" w:eastAsia="Calibri" w:hAnsi="Arial" w:cs="Arial"/>
              </w:rPr>
              <w:t>Broj i n</w:t>
            </w:r>
            <w:r w:rsidRPr="005823F0">
              <w:rPr>
                <w:rFonts w:ascii="Arial" w:eastAsia="Calibri" w:hAnsi="Arial" w:cs="Arial"/>
              </w:rPr>
              <w:t>aziv aktivnosti:</w:t>
            </w:r>
          </w:p>
        </w:tc>
        <w:tc>
          <w:tcPr>
            <w:tcW w:w="11482" w:type="dxa"/>
            <w:vAlign w:val="bottom"/>
          </w:tcPr>
          <w:p w14:paraId="3AC04B91" w14:textId="5CE612A1" w:rsidR="008013D2" w:rsidRPr="00717773" w:rsidRDefault="00042D25" w:rsidP="00BA0A8E">
            <w:pPr>
              <w:rPr>
                <w:rFonts w:ascii="Arial" w:hAnsi="Arial" w:cs="Arial"/>
                <w:b/>
              </w:rPr>
            </w:pPr>
            <w:r>
              <w:rPr>
                <w:rFonts w:ascii="Arial" w:hAnsi="Arial" w:cs="Arial"/>
                <w:b/>
              </w:rPr>
              <w:t>14</w:t>
            </w:r>
            <w:r w:rsidR="008013D2">
              <w:rPr>
                <w:rFonts w:ascii="Arial" w:hAnsi="Arial" w:cs="Arial"/>
                <w:b/>
              </w:rPr>
              <w:t>.5</w:t>
            </w:r>
            <w:r w:rsidR="008013D2" w:rsidRPr="00717773">
              <w:rPr>
                <w:rFonts w:ascii="Arial" w:hAnsi="Arial" w:cs="Arial"/>
                <w:b/>
              </w:rPr>
              <w:t xml:space="preserve">. </w:t>
            </w:r>
            <w:r w:rsidR="008013D2">
              <w:rPr>
                <w:rFonts w:ascii="Arial" w:hAnsi="Arial" w:cs="Arial"/>
                <w:b/>
              </w:rPr>
              <w:t>Kontinuirano a</w:t>
            </w:r>
            <w:r w:rsidR="008013D2" w:rsidRPr="00717773">
              <w:rPr>
                <w:rFonts w:ascii="Arial" w:hAnsi="Arial" w:cs="Arial"/>
                <w:b/>
              </w:rPr>
              <w:t>žurira</w:t>
            </w:r>
            <w:r w:rsidR="008013D2">
              <w:rPr>
                <w:rFonts w:ascii="Arial" w:hAnsi="Arial" w:cs="Arial"/>
                <w:b/>
              </w:rPr>
              <w:t>ti</w:t>
            </w:r>
            <w:r w:rsidR="008013D2" w:rsidRPr="00717773">
              <w:rPr>
                <w:rFonts w:ascii="Arial" w:hAnsi="Arial" w:cs="Arial"/>
                <w:b/>
              </w:rPr>
              <w:t xml:space="preserve"> baz</w:t>
            </w:r>
            <w:r w:rsidR="008013D2">
              <w:rPr>
                <w:rFonts w:ascii="Arial" w:hAnsi="Arial" w:cs="Arial"/>
                <w:b/>
              </w:rPr>
              <w:t>u</w:t>
            </w:r>
            <w:r w:rsidR="008013D2" w:rsidRPr="00717773">
              <w:rPr>
                <w:rFonts w:ascii="Arial" w:hAnsi="Arial" w:cs="Arial"/>
                <w:b/>
              </w:rPr>
              <w:t xml:space="preserve"> podataka o sastavima radnih skupina za izradu nacrta zakona, drugih propisa i akata te drugih povjerenstava i radnih tijela (uključujući ona u kojima sudjeluju organizacije civilnog društva i ostali predstavnici zainteresirane javnosti) u sklopu savjetovanja.gov.hr</w:t>
            </w:r>
          </w:p>
        </w:tc>
      </w:tr>
      <w:tr w:rsidR="008013D2" w:rsidRPr="008173DB" w14:paraId="63CDFDF2" w14:textId="77777777" w:rsidTr="00FC6F61">
        <w:tc>
          <w:tcPr>
            <w:tcW w:w="4101" w:type="dxa"/>
            <w:shd w:val="clear" w:color="auto" w:fill="D9D9D9"/>
          </w:tcPr>
          <w:p w14:paraId="00B95E06" w14:textId="77777777" w:rsidR="008013D2" w:rsidRPr="00717773" w:rsidRDefault="008013D2" w:rsidP="00BA0A8E">
            <w:pPr>
              <w:rPr>
                <w:rFonts w:ascii="Arial" w:hAnsi="Arial" w:cs="Arial"/>
              </w:rPr>
            </w:pPr>
            <w:r w:rsidRPr="005823F0">
              <w:rPr>
                <w:rFonts w:ascii="Arial" w:eastAsia="Calibri" w:hAnsi="Arial" w:cs="Arial"/>
              </w:rPr>
              <w:t>Pokazatelji provedbe:</w:t>
            </w:r>
          </w:p>
        </w:tc>
        <w:tc>
          <w:tcPr>
            <w:tcW w:w="11482" w:type="dxa"/>
          </w:tcPr>
          <w:p w14:paraId="6258B0D1" w14:textId="77777777" w:rsidR="008013D2" w:rsidRPr="008967AC" w:rsidRDefault="008013D2" w:rsidP="00BA0A8E">
            <w:pPr>
              <w:pStyle w:val="ListParagraph"/>
              <w:numPr>
                <w:ilvl w:val="0"/>
                <w:numId w:val="17"/>
              </w:numPr>
              <w:spacing w:after="0" w:line="240" w:lineRule="auto"/>
              <w:rPr>
                <w:rFonts w:ascii="Arial" w:eastAsia="Arial" w:hAnsi="Arial" w:cs="Arial"/>
              </w:rPr>
            </w:pPr>
            <w:r w:rsidRPr="008967AC">
              <w:rPr>
                <w:rFonts w:ascii="Arial" w:eastAsia="Arial" w:hAnsi="Arial" w:cs="Arial"/>
              </w:rPr>
              <w:t>Baza podataka sa sastavima svih radnih skupina aktualnih + arhiva dosadašnjih sastava</w:t>
            </w:r>
          </w:p>
          <w:p w14:paraId="0EE434E5" w14:textId="08C19160" w:rsidR="008013D2" w:rsidRPr="00971F58" w:rsidRDefault="008013D2" w:rsidP="00971F58">
            <w:pPr>
              <w:pStyle w:val="ListParagraph"/>
              <w:numPr>
                <w:ilvl w:val="0"/>
                <w:numId w:val="17"/>
              </w:numPr>
              <w:spacing w:after="0" w:line="240" w:lineRule="auto"/>
              <w:rPr>
                <w:rFonts w:ascii="Arial" w:eastAsia="Arial" w:hAnsi="Arial" w:cs="Arial"/>
              </w:rPr>
            </w:pPr>
            <w:r w:rsidRPr="008967AC">
              <w:rPr>
                <w:rFonts w:ascii="Arial" w:eastAsia="Arial" w:hAnsi="Arial" w:cs="Arial"/>
              </w:rPr>
              <w:t>Bazu podataka objaviti u otvorenom formatu na središnjem portalu</w:t>
            </w:r>
            <w:r>
              <w:rPr>
                <w:rFonts w:ascii="Arial" w:eastAsia="Arial" w:hAnsi="Arial" w:cs="Arial"/>
              </w:rPr>
              <w:t xml:space="preserve"> otvorenih podataka</w:t>
            </w:r>
          </w:p>
        </w:tc>
      </w:tr>
      <w:tr w:rsidR="008013D2" w:rsidRPr="008173DB" w14:paraId="1892589A" w14:textId="77777777" w:rsidTr="00FC6F61">
        <w:tc>
          <w:tcPr>
            <w:tcW w:w="4101" w:type="dxa"/>
            <w:shd w:val="clear" w:color="auto" w:fill="D9D9D9"/>
          </w:tcPr>
          <w:p w14:paraId="70941510" w14:textId="77777777" w:rsidR="008013D2" w:rsidRPr="00717773" w:rsidRDefault="008013D2" w:rsidP="00BA0A8E">
            <w:pPr>
              <w:rPr>
                <w:rFonts w:ascii="Arial" w:hAnsi="Arial" w:cs="Arial"/>
              </w:rPr>
            </w:pPr>
            <w:r w:rsidRPr="005823F0">
              <w:rPr>
                <w:rFonts w:ascii="Arial" w:eastAsia="Calibri" w:hAnsi="Arial" w:cs="Arial"/>
              </w:rPr>
              <w:t>Polazna vrijednost pokazatelja rezultata:</w:t>
            </w:r>
          </w:p>
        </w:tc>
        <w:tc>
          <w:tcPr>
            <w:tcW w:w="11482" w:type="dxa"/>
          </w:tcPr>
          <w:p w14:paraId="7BF8F315" w14:textId="77777777" w:rsidR="008013D2" w:rsidRPr="00717773" w:rsidRDefault="008013D2" w:rsidP="00BA0A8E">
            <w:pPr>
              <w:rPr>
                <w:rFonts w:ascii="Arial" w:hAnsi="Arial" w:cs="Arial"/>
              </w:rPr>
            </w:pPr>
            <w:r w:rsidRPr="004A31D8">
              <w:rPr>
                <w:rFonts w:ascii="Arial" w:hAnsi="Arial" w:cs="Arial"/>
              </w:rPr>
              <w:t>Jačanje transparentnosti u tijelima javne vlasti osigurat će se kroz redovito ažuriranje baze podataka o sastavima radnih skupina za izradu nacrta zakona, drugih propisa i akata te drugih povjerenstava i radnih tijela (uključujući ona u kojima sudjeluju organizacije civilnog društva i ostali predstavnici zainteresirane javnosti) u sklopu savjetovanja.gov.hr.</w:t>
            </w:r>
          </w:p>
        </w:tc>
      </w:tr>
      <w:tr w:rsidR="008013D2" w:rsidRPr="008173DB" w14:paraId="1C72062B" w14:textId="77777777" w:rsidTr="00FC6F61">
        <w:tc>
          <w:tcPr>
            <w:tcW w:w="4101" w:type="dxa"/>
            <w:shd w:val="clear" w:color="auto" w:fill="D9D9D9"/>
          </w:tcPr>
          <w:p w14:paraId="48CF7281" w14:textId="225E512A" w:rsidR="008013D2" w:rsidRPr="00D845BE" w:rsidRDefault="008013D2" w:rsidP="00D845BE">
            <w:pPr>
              <w:spacing w:after="0" w:line="240" w:lineRule="auto"/>
              <w:rPr>
                <w:rFonts w:ascii="Arial" w:eastAsia="Calibri" w:hAnsi="Arial" w:cs="Arial"/>
              </w:rPr>
            </w:pPr>
            <w:r w:rsidRPr="005823F0">
              <w:rPr>
                <w:rFonts w:ascii="Arial" w:eastAsia="Calibri" w:hAnsi="Arial" w:cs="Arial"/>
              </w:rPr>
              <w:t>Izvor podataka i uče</w:t>
            </w:r>
            <w:r w:rsidR="00D845BE">
              <w:rPr>
                <w:rFonts w:ascii="Arial" w:eastAsia="Calibri" w:hAnsi="Arial" w:cs="Arial"/>
              </w:rPr>
              <w:t xml:space="preserve">stalost prikupljanja podataka: </w:t>
            </w:r>
          </w:p>
        </w:tc>
        <w:tc>
          <w:tcPr>
            <w:tcW w:w="11482" w:type="dxa"/>
          </w:tcPr>
          <w:p w14:paraId="596896E7" w14:textId="77777777" w:rsidR="008013D2" w:rsidRPr="00717773" w:rsidRDefault="008013D2" w:rsidP="00BA0A8E">
            <w:pPr>
              <w:rPr>
                <w:rFonts w:ascii="Arial" w:hAnsi="Arial" w:cs="Arial"/>
              </w:rPr>
            </w:pPr>
            <w:r w:rsidRPr="00472157">
              <w:rPr>
                <w:rFonts w:ascii="Arial" w:eastAsia="Calibri" w:hAnsi="Arial" w:cs="Arial"/>
              </w:rPr>
              <w:t xml:space="preserve">Godišnja izvješća o provedbi </w:t>
            </w:r>
            <w:r>
              <w:rPr>
                <w:rFonts w:ascii="Arial" w:eastAsia="Calibri" w:hAnsi="Arial" w:cs="Arial"/>
              </w:rPr>
              <w:t>savjetovanja s javnošću u postupcima donošenja zakona, drugih propisa i akata</w:t>
            </w:r>
          </w:p>
        </w:tc>
      </w:tr>
      <w:tr w:rsidR="008013D2" w:rsidRPr="008173DB" w14:paraId="659534CB" w14:textId="77777777" w:rsidTr="00FC6F61">
        <w:tc>
          <w:tcPr>
            <w:tcW w:w="4101" w:type="dxa"/>
            <w:shd w:val="clear" w:color="auto" w:fill="D9D9D9"/>
          </w:tcPr>
          <w:p w14:paraId="5D6368D3" w14:textId="77777777" w:rsidR="008013D2" w:rsidRPr="00717773" w:rsidRDefault="008013D2" w:rsidP="00BA0A8E">
            <w:pPr>
              <w:rPr>
                <w:rFonts w:ascii="Arial" w:hAnsi="Arial" w:cs="Arial"/>
              </w:rPr>
            </w:pPr>
            <w:r w:rsidRPr="005823F0">
              <w:rPr>
                <w:rFonts w:ascii="Arial" w:eastAsia="Calibri" w:hAnsi="Arial" w:cs="Arial"/>
              </w:rPr>
              <w:t>Potrebna financijska sredstva (Izvor financiranja i planirana sredstva):</w:t>
            </w:r>
          </w:p>
        </w:tc>
        <w:tc>
          <w:tcPr>
            <w:tcW w:w="11482" w:type="dxa"/>
          </w:tcPr>
          <w:p w14:paraId="49B95240" w14:textId="046E5E36" w:rsidR="008013D2" w:rsidRPr="00717773" w:rsidRDefault="00CA04CE" w:rsidP="00BA0A8E">
            <w:pPr>
              <w:rPr>
                <w:rFonts w:ascii="Arial" w:hAnsi="Arial" w:cs="Arial"/>
              </w:rPr>
            </w:pPr>
            <w:r w:rsidRPr="006B3C5F">
              <w:rPr>
                <w:rFonts w:ascii="Arial" w:eastAsia="Calibri" w:hAnsi="Arial" w:cs="Arial"/>
              </w:rPr>
              <w:t xml:space="preserve">Sredstva su osigurana u Državnom proračunu, </w:t>
            </w:r>
            <w:r>
              <w:rPr>
                <w:rFonts w:ascii="Arial" w:eastAsia="Calibri" w:hAnsi="Arial" w:cs="Arial"/>
              </w:rPr>
              <w:t>na razdjelu 02030 Ured za zakonodavstvo Vlade Republike Hrvatske, u okviru proračunske aktivnosti A514000 Administracija i upravljanje, a odnose se na sredstva za redovno poslovanje Ureda.</w:t>
            </w:r>
          </w:p>
        </w:tc>
      </w:tr>
      <w:tr w:rsidR="008013D2" w:rsidRPr="008173DB" w14:paraId="0389227C" w14:textId="77777777" w:rsidTr="00FC6F61">
        <w:tc>
          <w:tcPr>
            <w:tcW w:w="4101" w:type="dxa"/>
            <w:shd w:val="clear" w:color="auto" w:fill="D9D9D9"/>
          </w:tcPr>
          <w:p w14:paraId="28173DE4" w14:textId="77777777" w:rsidR="008013D2" w:rsidRPr="005823F0" w:rsidRDefault="008013D2" w:rsidP="00BA0A8E">
            <w:pPr>
              <w:spacing w:after="0" w:line="240" w:lineRule="auto"/>
              <w:rPr>
                <w:rFonts w:ascii="Arial" w:eastAsia="Calibri" w:hAnsi="Arial" w:cs="Arial"/>
              </w:rPr>
            </w:pPr>
            <w:r w:rsidRPr="005823F0">
              <w:rPr>
                <w:rFonts w:ascii="Arial" w:eastAsia="Calibri" w:hAnsi="Arial" w:cs="Arial"/>
              </w:rPr>
              <w:t xml:space="preserve">Početak provedbe i </w:t>
            </w:r>
          </w:p>
          <w:p w14:paraId="1EAE2E1E" w14:textId="77777777" w:rsidR="008013D2" w:rsidRPr="00717773" w:rsidRDefault="008013D2" w:rsidP="00BA0A8E">
            <w:pPr>
              <w:rPr>
                <w:rFonts w:ascii="Arial" w:hAnsi="Arial" w:cs="Arial"/>
              </w:rPr>
            </w:pPr>
            <w:r w:rsidRPr="005823F0">
              <w:rPr>
                <w:rFonts w:ascii="Arial" w:eastAsia="Calibri" w:hAnsi="Arial" w:cs="Arial"/>
              </w:rPr>
              <w:t xml:space="preserve">krajnji rok provedbe: </w:t>
            </w:r>
          </w:p>
        </w:tc>
        <w:tc>
          <w:tcPr>
            <w:tcW w:w="11482" w:type="dxa"/>
          </w:tcPr>
          <w:p w14:paraId="1B2C0A05" w14:textId="3341A490" w:rsidR="008013D2" w:rsidRPr="00717773" w:rsidRDefault="00D845BE" w:rsidP="00BA0A8E">
            <w:pPr>
              <w:rPr>
                <w:rFonts w:ascii="Arial" w:hAnsi="Arial" w:cs="Arial"/>
              </w:rPr>
            </w:pPr>
            <w:r>
              <w:rPr>
                <w:rFonts w:ascii="Arial" w:eastAsia="Calibri" w:hAnsi="Arial" w:cs="Arial"/>
              </w:rPr>
              <w:t xml:space="preserve">U tijeku </w:t>
            </w:r>
            <w:r w:rsidRPr="00300DB9">
              <w:rPr>
                <w:rFonts w:ascii="Arial" w:eastAsia="Calibri" w:hAnsi="Arial" w:cs="Arial"/>
              </w:rPr>
              <w:t xml:space="preserve">– </w:t>
            </w:r>
            <w:r w:rsidRPr="00D845BE">
              <w:rPr>
                <w:rFonts w:ascii="Arial" w:eastAsia="Calibri" w:hAnsi="Arial" w:cs="Arial"/>
              </w:rPr>
              <w:t>prosinac 2023.</w:t>
            </w:r>
          </w:p>
        </w:tc>
      </w:tr>
    </w:tbl>
    <w:p w14:paraId="3EFC9928" w14:textId="77777777" w:rsidR="008013D2" w:rsidRDefault="008013D2" w:rsidP="00F14549">
      <w:pPr>
        <w:pStyle w:val="Heading2"/>
        <w:ind w:firstLine="708"/>
        <w:rPr>
          <w:rFonts w:ascii="Arial" w:hAnsi="Arial" w:cs="Arial"/>
          <w:sz w:val="32"/>
          <w:szCs w:val="32"/>
        </w:rPr>
      </w:pPr>
    </w:p>
    <w:p w14:paraId="7B8C7084" w14:textId="77777777" w:rsidR="00895179" w:rsidRPr="00F14549" w:rsidRDefault="00FC1171" w:rsidP="00F14549">
      <w:pPr>
        <w:pStyle w:val="Heading2"/>
        <w:ind w:firstLine="708"/>
        <w:rPr>
          <w:rFonts w:ascii="Arial" w:hAnsi="Arial" w:cs="Arial"/>
          <w:sz w:val="32"/>
          <w:szCs w:val="32"/>
        </w:rPr>
      </w:pPr>
      <w:bookmarkStart w:id="45" w:name="_Toc95738552"/>
      <w:r w:rsidRPr="00F14549">
        <w:rPr>
          <w:rFonts w:ascii="Arial" w:hAnsi="Arial" w:cs="Arial"/>
          <w:sz w:val="32"/>
          <w:szCs w:val="32"/>
        </w:rPr>
        <w:t xml:space="preserve">E. </w:t>
      </w:r>
      <w:r w:rsidR="00895179" w:rsidRPr="00F14549">
        <w:rPr>
          <w:rFonts w:ascii="Arial" w:hAnsi="Arial" w:cs="Arial"/>
          <w:sz w:val="32"/>
          <w:szCs w:val="32"/>
        </w:rPr>
        <w:t>PARTNERSTVO ZA OTVORENU VLAST NA LOKALNOJ I PODRUČNOJ (REGIONALNOJ) RAZINI</w:t>
      </w:r>
      <w:bookmarkEnd w:id="45"/>
    </w:p>
    <w:p w14:paraId="246FF79A" w14:textId="77777777" w:rsidR="00AC35E6" w:rsidRPr="00AC35E6" w:rsidRDefault="00AC35E6" w:rsidP="00AC35E6"/>
    <w:tbl>
      <w:tblPr>
        <w:tblW w:w="15583" w:type="dxa"/>
        <w:tblCellMar>
          <w:top w:w="15" w:type="dxa"/>
          <w:left w:w="15" w:type="dxa"/>
          <w:bottom w:w="15" w:type="dxa"/>
          <w:right w:w="15" w:type="dxa"/>
        </w:tblCellMar>
        <w:tblLook w:val="04A0" w:firstRow="1" w:lastRow="0" w:firstColumn="1" w:lastColumn="0" w:noHBand="0" w:noVBand="1"/>
      </w:tblPr>
      <w:tblGrid>
        <w:gridCol w:w="1970"/>
        <w:gridCol w:w="2131"/>
        <w:gridCol w:w="5879"/>
        <w:gridCol w:w="5603"/>
      </w:tblGrid>
      <w:tr w:rsidR="00895179" w:rsidRPr="008173DB" w14:paraId="192FBEF9" w14:textId="77777777" w:rsidTr="00E243ED">
        <w:tc>
          <w:tcPr>
            <w:tcW w:w="15583"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1043EEE0" w14:textId="77777777" w:rsidR="00895179" w:rsidRPr="00717773" w:rsidRDefault="00895179" w:rsidP="00FC1C5B">
            <w:pPr>
              <w:rPr>
                <w:rFonts w:ascii="Times New Roman" w:hAnsi="Times New Roman"/>
              </w:rPr>
            </w:pPr>
          </w:p>
        </w:tc>
      </w:tr>
      <w:tr w:rsidR="00895179" w:rsidRPr="008173DB" w14:paraId="3507F406" w14:textId="77777777" w:rsidTr="00E243ED">
        <w:tc>
          <w:tcPr>
            <w:tcW w:w="15583"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7BE27C1" w14:textId="1408F9F0" w:rsidR="00895179" w:rsidRPr="006B63B3" w:rsidRDefault="00895179" w:rsidP="00042D25">
            <w:pPr>
              <w:pStyle w:val="Heading3"/>
              <w:rPr>
                <w:rFonts w:ascii="Times New Roman" w:hAnsi="Times New Roman"/>
              </w:rPr>
            </w:pPr>
            <w:bookmarkStart w:id="46" w:name="_Toc95738553"/>
            <w:r w:rsidRPr="006B63B3">
              <w:t xml:space="preserve">Mjera </w:t>
            </w:r>
            <w:r w:rsidR="00042D25">
              <w:t>15</w:t>
            </w:r>
            <w:r w:rsidRPr="006B63B3">
              <w:t xml:space="preserve">. </w:t>
            </w:r>
            <w:r w:rsidR="00291423">
              <w:t xml:space="preserve">POTICANJE PROVEDBE INICIJATIVE </w:t>
            </w:r>
            <w:r w:rsidR="00291423" w:rsidRPr="006B63B3">
              <w:t xml:space="preserve">PARTNERSTVO ZA OTVORENU VLAST NA </w:t>
            </w:r>
            <w:r w:rsidR="00291423">
              <w:t>LOKALNIM</w:t>
            </w:r>
            <w:r w:rsidR="00291423" w:rsidRPr="006B63B3">
              <w:t xml:space="preserve"> RAZIN</w:t>
            </w:r>
            <w:r w:rsidR="00291423">
              <w:t>AMA</w:t>
            </w:r>
            <w:bookmarkEnd w:id="46"/>
          </w:p>
        </w:tc>
      </w:tr>
      <w:tr w:rsidR="00895179" w:rsidRPr="00717773" w14:paraId="3A74EF45"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3E868AE" w14:textId="77777777" w:rsidR="00895179" w:rsidRPr="008A1FC6" w:rsidRDefault="008A1FC6" w:rsidP="008A1FC6">
            <w:pPr>
              <w:jc w:val="center"/>
              <w:rPr>
                <w:rFonts w:ascii="Arial" w:hAnsi="Arial" w:cs="Arial"/>
                <w:color w:val="000000"/>
                <w:shd w:val="clear" w:color="auto" w:fill="D9D9D9"/>
              </w:rPr>
            </w:pPr>
            <w:r>
              <w:rPr>
                <w:rFonts w:ascii="Arial" w:hAnsi="Arial" w:cs="Arial"/>
                <w:color w:val="000000"/>
                <w:shd w:val="clear" w:color="auto" w:fill="D9D9D9"/>
              </w:rPr>
              <w:t>Nositelj mjere</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4B008" w14:textId="77777777" w:rsidR="00F5048A" w:rsidRDefault="00895179" w:rsidP="00FC1C5B">
            <w:pPr>
              <w:rPr>
                <w:rFonts w:ascii="Arial" w:hAnsi="Arial" w:cs="Arial"/>
                <w:b/>
              </w:rPr>
            </w:pPr>
            <w:r w:rsidRPr="00717773">
              <w:rPr>
                <w:rFonts w:ascii="Arial" w:hAnsi="Arial" w:cs="Arial"/>
                <w:b/>
              </w:rPr>
              <w:t>URED</w:t>
            </w:r>
            <w:r w:rsidR="00F5048A">
              <w:rPr>
                <w:rFonts w:ascii="Arial" w:hAnsi="Arial" w:cs="Arial"/>
                <w:b/>
              </w:rPr>
              <w:t xml:space="preserve"> ZA UDRUGE VLADE REPUBLIKE HRVATSKE</w:t>
            </w:r>
          </w:p>
          <w:p w14:paraId="1CE1EE10" w14:textId="77777777" w:rsidR="00F46E53" w:rsidRDefault="00F46E53" w:rsidP="00FC1C5B">
            <w:pPr>
              <w:rPr>
                <w:rFonts w:ascii="Arial" w:hAnsi="Arial" w:cs="Arial"/>
                <w:b/>
              </w:rPr>
            </w:pPr>
            <w:r>
              <w:rPr>
                <w:rFonts w:ascii="Arial" w:hAnsi="Arial" w:cs="Arial"/>
                <w:b/>
              </w:rPr>
              <w:t>SREDIŠNJI DRŽAVNI URED ZA RAZVOJ DIGITALNOG DRUŠTVA</w:t>
            </w:r>
          </w:p>
          <w:p w14:paraId="22769669" w14:textId="77777777" w:rsidR="00895179" w:rsidRPr="00717773" w:rsidRDefault="00895179" w:rsidP="00FC1C5B">
            <w:pPr>
              <w:rPr>
                <w:rFonts w:ascii="Times New Roman" w:hAnsi="Times New Roman"/>
              </w:rPr>
            </w:pPr>
            <w:r w:rsidRPr="00717773">
              <w:rPr>
                <w:rFonts w:ascii="Arial" w:hAnsi="Arial" w:cs="Arial"/>
                <w:b/>
              </w:rPr>
              <w:t xml:space="preserve">SAVJET INICIJATIVE PARTNERSTVA ZA OTVORENU VLAST </w:t>
            </w:r>
          </w:p>
        </w:tc>
      </w:tr>
      <w:tr w:rsidR="00895179" w:rsidRPr="00717773" w14:paraId="6DBF9B4E" w14:textId="77777777" w:rsidTr="00E243ED">
        <w:tc>
          <w:tcPr>
            <w:tcW w:w="15583"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30BFB97" w14:textId="77777777" w:rsidR="00895179" w:rsidRPr="00717773" w:rsidRDefault="00895179" w:rsidP="00FC1C5B">
            <w:pPr>
              <w:jc w:val="center"/>
              <w:rPr>
                <w:rFonts w:ascii="Times New Roman" w:hAnsi="Times New Roman"/>
              </w:rPr>
            </w:pPr>
            <w:r w:rsidRPr="00717773">
              <w:rPr>
                <w:rFonts w:ascii="Arial" w:hAnsi="Arial" w:cs="Arial"/>
                <w:b/>
                <w:bCs/>
                <w:color w:val="000000"/>
                <w:shd w:val="clear" w:color="auto" w:fill="D9D9D9"/>
              </w:rPr>
              <w:t xml:space="preserve">Opis mjere </w:t>
            </w:r>
          </w:p>
        </w:tc>
      </w:tr>
      <w:tr w:rsidR="00291423" w:rsidRPr="008173DB" w14:paraId="7A3FC3F3"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AB5FC2A" w14:textId="77777777" w:rsidR="00291423" w:rsidRPr="00717773" w:rsidRDefault="00291423" w:rsidP="00291423">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javni problem odgovara mjera? </w:t>
            </w:r>
          </w:p>
          <w:p w14:paraId="6297C8C6" w14:textId="77777777" w:rsidR="00291423" w:rsidRPr="00717773" w:rsidRDefault="00291423" w:rsidP="00291423">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E34E2" w14:textId="77777777" w:rsidR="00291423" w:rsidRPr="00717773" w:rsidRDefault="00291423" w:rsidP="00A1163A">
            <w:pPr>
              <w:jc w:val="both"/>
              <w:textAlignment w:val="baseline"/>
              <w:rPr>
                <w:rFonts w:ascii="Arial" w:hAnsi="Arial" w:cs="Arial"/>
                <w:iCs/>
                <w:color w:val="000000"/>
              </w:rPr>
            </w:pPr>
            <w:r w:rsidRPr="00717773">
              <w:rPr>
                <w:rFonts w:ascii="Arial" w:hAnsi="Arial" w:cs="Arial"/>
                <w:iCs/>
                <w:color w:val="000000"/>
              </w:rPr>
              <w:t xml:space="preserve">Iako u Savjetu inicijative Partnerstvo za otvorenu vlast sudjeluju od samog početka provedbe inicijative u Hrvatskoj predstavnici Udruge gradova, </w:t>
            </w:r>
            <w:r>
              <w:rPr>
                <w:rFonts w:ascii="Arial" w:hAnsi="Arial" w:cs="Arial"/>
                <w:iCs/>
                <w:color w:val="000000"/>
              </w:rPr>
              <w:t>Hrvatske zajednice</w:t>
            </w:r>
            <w:r w:rsidRPr="00717773">
              <w:rPr>
                <w:rFonts w:ascii="Arial" w:hAnsi="Arial" w:cs="Arial"/>
                <w:iCs/>
                <w:color w:val="000000"/>
              </w:rPr>
              <w:t xml:space="preserve"> općina i Hrvatske zajednice županija te je i ranije bilo pokušaja da se kroz aktivnosti akcijskog plana dotakne lokalnu i područnu (regionalnu) razinu, nije bilo </w:t>
            </w:r>
            <w:r>
              <w:rPr>
                <w:rFonts w:ascii="Arial" w:hAnsi="Arial" w:cs="Arial"/>
                <w:iCs/>
                <w:color w:val="000000"/>
              </w:rPr>
              <w:t>konkretnih pomaka u realizaciji navedenih aktivnosti</w:t>
            </w:r>
            <w:r w:rsidRPr="00717773">
              <w:rPr>
                <w:rFonts w:ascii="Arial" w:hAnsi="Arial" w:cs="Arial"/>
                <w:iCs/>
                <w:color w:val="000000"/>
              </w:rPr>
              <w:t>. Prvenstveno je razlog u specifičnom položaju lokalne i područne (regionalne) razine, odnosno činjenic</w:t>
            </w:r>
            <w:r>
              <w:rPr>
                <w:rFonts w:ascii="Arial" w:hAnsi="Arial" w:cs="Arial"/>
                <w:iCs/>
                <w:color w:val="000000"/>
              </w:rPr>
              <w:t>i</w:t>
            </w:r>
            <w:r w:rsidRPr="00717773">
              <w:rPr>
                <w:rFonts w:ascii="Arial" w:hAnsi="Arial" w:cs="Arial"/>
                <w:iCs/>
                <w:color w:val="000000"/>
              </w:rPr>
              <w:t xml:space="preserve"> da je riječ o samoupravnim područjima. Stoga se kroz ovu mjeru planira potaknuti provedbu Partnerstva za otvorenu vlast na tim razinama, u suradnji s navedenim organizacijama, te posebno potaknuti otvaranje podataka i provedbu savjetovanja na tim razinama, budući da se, izuzev nekolicine primjera dobre prakse, većina lokalnih jedinica ne može pohvaliti rezultatima u tim područjima. </w:t>
            </w:r>
            <w:r w:rsidRPr="00717773">
              <w:rPr>
                <w:rFonts w:ascii="Arial" w:hAnsi="Arial" w:cs="Arial"/>
                <w:iCs/>
                <w:color w:val="FF0000"/>
              </w:rPr>
              <w:t xml:space="preserve"> </w:t>
            </w:r>
          </w:p>
        </w:tc>
      </w:tr>
      <w:tr w:rsidR="00291423" w:rsidRPr="008173DB" w14:paraId="6D15709E"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B4D393C" w14:textId="77777777" w:rsidR="00291423" w:rsidRPr="00717773" w:rsidRDefault="00291423" w:rsidP="00291423">
            <w:pPr>
              <w:jc w:val="center"/>
              <w:rPr>
                <w:rFonts w:ascii="Times New Roman" w:hAnsi="Times New Roman"/>
              </w:rPr>
            </w:pPr>
            <w:r w:rsidRPr="00717773">
              <w:rPr>
                <w:rFonts w:ascii="Arial" w:hAnsi="Arial" w:cs="Arial"/>
                <w:color w:val="000000"/>
                <w:shd w:val="clear" w:color="auto" w:fill="D9D9D9"/>
              </w:rPr>
              <w:t xml:space="preserve">Što mjera uključuje?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9ABA8" w14:textId="77777777" w:rsidR="00DA2739" w:rsidRDefault="00291423" w:rsidP="00A1163A">
            <w:pPr>
              <w:jc w:val="both"/>
              <w:textAlignment w:val="baseline"/>
              <w:rPr>
                <w:rFonts w:ascii="Arial" w:hAnsi="Arial" w:cs="Arial"/>
              </w:rPr>
            </w:pPr>
            <w:r w:rsidRPr="00717773">
              <w:rPr>
                <w:rFonts w:ascii="Arial" w:hAnsi="Arial" w:cs="Arial"/>
                <w:iCs/>
                <w:color w:val="000000"/>
              </w:rPr>
              <w:t xml:space="preserve">Mjera uključuje </w:t>
            </w:r>
            <w:r>
              <w:rPr>
                <w:rFonts w:ascii="Arial" w:hAnsi="Arial" w:cs="Arial"/>
                <w:iCs/>
                <w:color w:val="000000"/>
              </w:rPr>
              <w:t>poticanje</w:t>
            </w:r>
            <w:r w:rsidRPr="00717773">
              <w:rPr>
                <w:rFonts w:ascii="Arial" w:hAnsi="Arial" w:cs="Arial"/>
                <w:iCs/>
                <w:color w:val="000000"/>
              </w:rPr>
              <w:t xml:space="preserve"> provedbe inicijative Partnerstva za otvorenu vlast na lokalnoj i područnoj (regionalnoj) razini, </w:t>
            </w:r>
            <w:r>
              <w:rPr>
                <w:rFonts w:ascii="Arial" w:hAnsi="Arial" w:cs="Arial"/>
                <w:iCs/>
                <w:color w:val="000000"/>
              </w:rPr>
              <w:t xml:space="preserve">predstavljanjem Inicijative i edukacijom o izradi akcijskih planova na lokalnim razinama, </w:t>
            </w:r>
            <w:r w:rsidRPr="00717773">
              <w:rPr>
                <w:rFonts w:ascii="Arial" w:hAnsi="Arial" w:cs="Arial"/>
                <w:iCs/>
                <w:color w:val="000000"/>
              </w:rPr>
              <w:t>pokretanje</w:t>
            </w:r>
            <w:r>
              <w:rPr>
                <w:rFonts w:ascii="Arial" w:hAnsi="Arial" w:cs="Arial"/>
                <w:iCs/>
                <w:color w:val="000000"/>
              </w:rPr>
              <w:t>m</w:t>
            </w:r>
            <w:r w:rsidRPr="00717773">
              <w:rPr>
                <w:rFonts w:ascii="Arial" w:hAnsi="Arial" w:cs="Arial"/>
                <w:iCs/>
                <w:color w:val="000000"/>
              </w:rPr>
              <w:t xml:space="preserve"> gradskih portala otvorenih podataka te uspostav</w:t>
            </w:r>
            <w:r>
              <w:rPr>
                <w:rFonts w:ascii="Arial" w:hAnsi="Arial" w:cs="Arial"/>
                <w:iCs/>
                <w:color w:val="000000"/>
              </w:rPr>
              <w:t>om</w:t>
            </w:r>
            <w:r w:rsidRPr="00717773">
              <w:rPr>
                <w:rFonts w:ascii="Arial" w:hAnsi="Arial" w:cs="Arial"/>
                <w:iCs/>
                <w:color w:val="000000"/>
              </w:rPr>
              <w:t xml:space="preserve"> internetskog sustava za provedbu savjetovanja s javnošću na lokalnoj i područnoj (regionalnoj) razini. </w:t>
            </w:r>
            <w:r w:rsidRPr="00717773">
              <w:rPr>
                <w:rFonts w:ascii="Arial" w:hAnsi="Arial" w:cs="Arial"/>
              </w:rPr>
              <w:t xml:space="preserve">Očekuje se da će minimalno </w:t>
            </w:r>
            <w:r>
              <w:rPr>
                <w:rFonts w:ascii="Arial" w:hAnsi="Arial" w:cs="Arial"/>
              </w:rPr>
              <w:t>3</w:t>
            </w:r>
            <w:r w:rsidRPr="00717773">
              <w:rPr>
                <w:rFonts w:ascii="Arial" w:hAnsi="Arial" w:cs="Arial"/>
              </w:rPr>
              <w:t xml:space="preserve"> jedinic</w:t>
            </w:r>
            <w:r>
              <w:rPr>
                <w:rFonts w:ascii="Arial" w:hAnsi="Arial" w:cs="Arial"/>
              </w:rPr>
              <w:t>e</w:t>
            </w:r>
            <w:r w:rsidRPr="00717773">
              <w:rPr>
                <w:rFonts w:ascii="Arial" w:hAnsi="Arial" w:cs="Arial"/>
              </w:rPr>
              <w:t xml:space="preserve"> lokalne i područne (regionalne) samouprave provesti inicijativu Partnerstvo za otvorenu vlast, odnosno i izraditi i započeti provedbu akcijskog plana za provedbu. </w:t>
            </w:r>
          </w:p>
          <w:p w14:paraId="0E5B256D" w14:textId="77777777" w:rsidR="00DA2739" w:rsidRDefault="00291423" w:rsidP="00A1163A">
            <w:pPr>
              <w:jc w:val="both"/>
              <w:textAlignment w:val="baseline"/>
              <w:rPr>
                <w:rFonts w:ascii="Arial" w:hAnsi="Arial" w:cs="Arial"/>
              </w:rPr>
            </w:pPr>
            <w:r>
              <w:rPr>
                <w:rFonts w:ascii="Arial" w:hAnsi="Arial" w:cs="Arial"/>
              </w:rPr>
              <w:t>Planirano je</w:t>
            </w:r>
            <w:r w:rsidRPr="00717773">
              <w:rPr>
                <w:rFonts w:ascii="Arial" w:hAnsi="Arial" w:cs="Arial"/>
              </w:rPr>
              <w:t xml:space="preserve"> također da će biti uspostavljeno i u funkciji minimalno 5 gradskih portala otvorenih podataka, te da će biti uspostavljen i u funkciji sustav za internetsko savjetovanje. Ukupni cilj mjere je pridonijeti ostvarenju ciljeva Partnerstva za otvorenu vlast na lokalnoj i područnoj (regionalnoj) razini</w:t>
            </w:r>
            <w:r>
              <w:rPr>
                <w:rFonts w:ascii="Arial" w:hAnsi="Arial" w:cs="Arial"/>
              </w:rPr>
              <w:t xml:space="preserve">. </w:t>
            </w:r>
          </w:p>
          <w:p w14:paraId="59B76E75" w14:textId="4F78C428" w:rsidR="00291423" w:rsidRPr="00717773" w:rsidRDefault="00291423" w:rsidP="00A1163A">
            <w:pPr>
              <w:jc w:val="both"/>
              <w:textAlignment w:val="baseline"/>
              <w:rPr>
                <w:rFonts w:ascii="Arial" w:hAnsi="Arial" w:cs="Arial"/>
                <w:iCs/>
                <w:color w:val="000000"/>
              </w:rPr>
            </w:pPr>
            <w:r>
              <w:rPr>
                <w:rFonts w:ascii="Arial" w:hAnsi="Arial" w:cs="Arial"/>
              </w:rPr>
              <w:t>U okviru mjere, poseban se naglasak stavlja na</w:t>
            </w:r>
            <w:r w:rsidRPr="00717773">
              <w:rPr>
                <w:rFonts w:ascii="Arial" w:hAnsi="Arial" w:cs="Arial"/>
              </w:rPr>
              <w:t xml:space="preserve"> otvaranj</w:t>
            </w:r>
            <w:r>
              <w:rPr>
                <w:rFonts w:ascii="Arial" w:hAnsi="Arial" w:cs="Arial"/>
              </w:rPr>
              <w:t>e</w:t>
            </w:r>
            <w:r w:rsidRPr="00717773">
              <w:rPr>
                <w:rFonts w:ascii="Arial" w:hAnsi="Arial" w:cs="Arial"/>
              </w:rPr>
              <w:t xml:space="preserve"> podataka i savjetovanja s javnošću</w:t>
            </w:r>
            <w:r>
              <w:rPr>
                <w:rFonts w:ascii="Arial" w:hAnsi="Arial" w:cs="Arial"/>
              </w:rPr>
              <w:t xml:space="preserve">, kao i educiranje u području povećanja </w:t>
            </w:r>
            <w:r w:rsidR="00DA2739">
              <w:rPr>
                <w:rFonts w:ascii="Arial" w:hAnsi="Arial" w:cs="Arial"/>
              </w:rPr>
              <w:t xml:space="preserve">sudjelovanja </w:t>
            </w:r>
            <w:r>
              <w:rPr>
                <w:rFonts w:ascii="Arial" w:hAnsi="Arial" w:cs="Arial"/>
              </w:rPr>
              <w:t xml:space="preserve">građana u odlučivanju, posebno u području participativnog planiranja proračuna, kao i sudjelovanje jedinica lokalne i područne (regionalne) samouprave u korištenju inovativnih alata kojima se unaprjeđuje sudjelovanje građana u unaprjeđenju kvalitete života na lokalnim razinama, poput pridruživanja platformi </w:t>
            </w:r>
            <w:proofErr w:type="spellStart"/>
            <w:r>
              <w:rPr>
                <w:rFonts w:ascii="Arial" w:hAnsi="Arial" w:cs="Arial"/>
              </w:rPr>
              <w:t>Popravi.to</w:t>
            </w:r>
            <w:proofErr w:type="spellEnd"/>
            <w:r>
              <w:rPr>
                <w:rFonts w:ascii="Arial" w:hAnsi="Arial" w:cs="Arial"/>
              </w:rPr>
              <w:t xml:space="preserve"> (</w:t>
            </w:r>
            <w:proofErr w:type="spellStart"/>
            <w:r w:rsidRPr="00FC5440">
              <w:rPr>
                <w:rFonts w:ascii="Arial" w:hAnsi="Arial" w:cs="Arial"/>
                <w:i/>
              </w:rPr>
              <w:t>FixMyStreet</w:t>
            </w:r>
            <w:proofErr w:type="spellEnd"/>
            <w:r>
              <w:rPr>
                <w:rFonts w:ascii="Arial" w:hAnsi="Arial" w:cs="Arial"/>
              </w:rPr>
              <w:t>, u okviru koje se</w:t>
            </w:r>
            <w:r w:rsidRPr="005C7213">
              <w:rPr>
                <w:rFonts w:ascii="Arial" w:hAnsi="Arial" w:cs="Arial"/>
              </w:rPr>
              <w:t xml:space="preserve"> putem web sučelja omogućuje građanima da vrlo jednostavno i pregledno lociranjem mjesta na karti prijavljuju probleme na javnoj komunalnoj infrastrukturi</w:t>
            </w:r>
            <w:r>
              <w:rPr>
                <w:rFonts w:ascii="Arial" w:hAnsi="Arial" w:cs="Arial"/>
              </w:rPr>
              <w:t xml:space="preserve">). </w:t>
            </w:r>
            <w:r w:rsidRPr="00BB48AA">
              <w:rPr>
                <w:rFonts w:ascii="Arial" w:hAnsi="Arial" w:cs="Arial"/>
              </w:rPr>
              <w:t xml:space="preserve">Participativno </w:t>
            </w:r>
            <w:r>
              <w:rPr>
                <w:rFonts w:ascii="Arial" w:hAnsi="Arial" w:cs="Arial"/>
              </w:rPr>
              <w:t>planiranje proračuna</w:t>
            </w:r>
            <w:r w:rsidRPr="00BB48AA">
              <w:rPr>
                <w:rFonts w:ascii="Arial" w:hAnsi="Arial" w:cs="Arial"/>
              </w:rPr>
              <w:t xml:space="preserve"> je proces demokratskog promišljanja i donošenja odluka te vrsta participativne demokracije u kojoj građani odlučuju kako raspodijeliti dio javnog proračuna. </w:t>
            </w:r>
            <w:r w:rsidR="00DA2739">
              <w:rPr>
                <w:rFonts w:ascii="Arial" w:hAnsi="Arial" w:cs="Arial"/>
              </w:rPr>
              <w:t>Ono</w:t>
            </w:r>
            <w:r w:rsidR="00DA2739" w:rsidRPr="00BB48AA">
              <w:rPr>
                <w:rFonts w:ascii="Arial" w:hAnsi="Arial" w:cs="Arial"/>
              </w:rPr>
              <w:t xml:space="preserve"> </w:t>
            </w:r>
            <w:r w:rsidRPr="00BB48AA">
              <w:rPr>
                <w:rFonts w:ascii="Arial" w:hAnsi="Arial" w:cs="Arial"/>
              </w:rPr>
              <w:t>omogućuje poreznim obveznicima da surađuju s vlastima kako bi donosili odluke o proračunu koje imaju utjecaj na njihove živote.</w:t>
            </w:r>
            <w:r>
              <w:rPr>
                <w:rFonts w:ascii="Arial" w:hAnsi="Arial" w:cs="Arial"/>
              </w:rPr>
              <w:t xml:space="preserve"> </w:t>
            </w:r>
            <w:r w:rsidRPr="00BB48AA">
              <w:rPr>
                <w:rFonts w:ascii="Arial" w:hAnsi="Arial" w:cs="Arial"/>
              </w:rPr>
              <w:t>Ova se metoda koristi kako bi se poboljšala uključenost građana u upravljanje javnim resursima, na kolaborativni način, potičući prikupljanje mišljenja o trošenju gradskog proračuna, ili jednog njegovog dijela.</w:t>
            </w:r>
            <w:r w:rsidRPr="00717773">
              <w:rPr>
                <w:rFonts w:ascii="Arial" w:hAnsi="Arial" w:cs="Arial"/>
              </w:rPr>
              <w:t xml:space="preserve"> </w:t>
            </w:r>
            <w:r w:rsidRPr="00717773">
              <w:rPr>
                <w:rFonts w:ascii="Arial" w:hAnsi="Arial" w:cs="Arial"/>
                <w:iCs/>
                <w:color w:val="000000"/>
              </w:rPr>
              <w:t xml:space="preserve"> </w:t>
            </w:r>
          </w:p>
        </w:tc>
      </w:tr>
      <w:tr w:rsidR="00291423" w:rsidRPr="008173DB" w14:paraId="12DA6C4F"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A8E4FBD" w14:textId="77777777" w:rsidR="00291423" w:rsidRPr="00717773" w:rsidRDefault="00291423" w:rsidP="00291423">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način mjera doprinosi rješenju javnog problema? </w:t>
            </w:r>
          </w:p>
          <w:p w14:paraId="7095E6B1" w14:textId="77777777" w:rsidR="00291423" w:rsidRPr="00717773" w:rsidRDefault="00291423" w:rsidP="00291423">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FF6C2" w14:textId="670A022E" w:rsidR="00291423" w:rsidRPr="00717773" w:rsidRDefault="00291423" w:rsidP="00A1163A">
            <w:pPr>
              <w:jc w:val="both"/>
              <w:textAlignment w:val="baseline"/>
              <w:rPr>
                <w:rFonts w:ascii="Arial" w:eastAsia="Times New Roman" w:hAnsi="Arial" w:cs="Arial"/>
              </w:rPr>
            </w:pPr>
            <w:r w:rsidRPr="00717773">
              <w:rPr>
                <w:rFonts w:ascii="Arial" w:eastAsia="Times New Roman" w:hAnsi="Arial" w:cs="Arial"/>
              </w:rPr>
              <w:t xml:space="preserve">Kroz provedbu </w:t>
            </w:r>
            <w:r>
              <w:rPr>
                <w:rFonts w:ascii="Arial" w:eastAsia="Times New Roman" w:hAnsi="Arial" w:cs="Arial"/>
              </w:rPr>
              <w:t>edukacije o</w:t>
            </w:r>
            <w:r w:rsidRPr="00717773">
              <w:rPr>
                <w:rFonts w:ascii="Arial" w:eastAsia="Times New Roman" w:hAnsi="Arial" w:cs="Arial"/>
              </w:rPr>
              <w:t xml:space="preserve"> izrad</w:t>
            </w:r>
            <w:r>
              <w:rPr>
                <w:rFonts w:ascii="Arial" w:eastAsia="Times New Roman" w:hAnsi="Arial" w:cs="Arial"/>
              </w:rPr>
              <w:t>i</w:t>
            </w:r>
            <w:r w:rsidRPr="00717773">
              <w:rPr>
                <w:rFonts w:ascii="Arial" w:eastAsia="Times New Roman" w:hAnsi="Arial" w:cs="Arial"/>
              </w:rPr>
              <w:t xml:space="preserve"> akcijskih planova za provedbu inicijative Partnerstva za otvorenu vlast u </w:t>
            </w:r>
            <w:r>
              <w:rPr>
                <w:rFonts w:ascii="Arial" w:eastAsia="Times New Roman" w:hAnsi="Arial" w:cs="Arial"/>
              </w:rPr>
              <w:t>3</w:t>
            </w:r>
            <w:r w:rsidRPr="00717773">
              <w:rPr>
                <w:rFonts w:ascii="Arial" w:eastAsia="Times New Roman" w:hAnsi="Arial" w:cs="Arial"/>
              </w:rPr>
              <w:t xml:space="preserve"> </w:t>
            </w:r>
            <w:r w:rsidR="00DA2739" w:rsidRPr="00717773">
              <w:rPr>
                <w:rFonts w:ascii="Arial" w:eastAsia="Times New Roman" w:hAnsi="Arial" w:cs="Arial"/>
              </w:rPr>
              <w:t>jedinic</w:t>
            </w:r>
            <w:r w:rsidR="00DA2739">
              <w:rPr>
                <w:rFonts w:ascii="Arial" w:eastAsia="Times New Roman" w:hAnsi="Arial" w:cs="Arial"/>
              </w:rPr>
              <w:t>e</w:t>
            </w:r>
            <w:r w:rsidR="00DA2739" w:rsidRPr="00717773">
              <w:rPr>
                <w:rFonts w:ascii="Arial" w:eastAsia="Times New Roman" w:hAnsi="Arial" w:cs="Arial"/>
              </w:rPr>
              <w:t xml:space="preserve"> </w:t>
            </w:r>
            <w:r w:rsidRPr="00717773">
              <w:rPr>
                <w:rFonts w:ascii="Arial" w:eastAsia="Times New Roman" w:hAnsi="Arial" w:cs="Arial"/>
              </w:rPr>
              <w:t xml:space="preserve">lokalne ili područne (regionalne) samouprave osigurat će se provedba aktivnosti usmjerenih ostvarenju ciljeva inicijative u tim </w:t>
            </w:r>
            <w:r>
              <w:rPr>
                <w:rFonts w:ascii="Arial" w:eastAsia="Times New Roman" w:hAnsi="Arial" w:cs="Arial"/>
              </w:rPr>
              <w:t>jedinicama lokalne ili područne (regionalne) samouprave</w:t>
            </w:r>
            <w:r w:rsidRPr="00717773">
              <w:rPr>
                <w:rFonts w:ascii="Arial" w:eastAsia="Times New Roman" w:hAnsi="Arial" w:cs="Arial"/>
              </w:rPr>
              <w:t xml:space="preserve"> te uspostaviti partnerstvo lokalnih/područnih (regionalnih) vlasti s organizacijama civilnog društva </w:t>
            </w:r>
            <w:r>
              <w:rPr>
                <w:rFonts w:ascii="Arial" w:eastAsia="Times New Roman" w:hAnsi="Arial" w:cs="Arial"/>
              </w:rPr>
              <w:t xml:space="preserve">u </w:t>
            </w:r>
            <w:r w:rsidRPr="00717773">
              <w:rPr>
                <w:rFonts w:ascii="Arial" w:eastAsia="Times New Roman" w:hAnsi="Arial" w:cs="Arial"/>
              </w:rPr>
              <w:t>provedb</w:t>
            </w:r>
            <w:r>
              <w:rPr>
                <w:rFonts w:ascii="Arial" w:eastAsia="Times New Roman" w:hAnsi="Arial" w:cs="Arial"/>
              </w:rPr>
              <w:t>i</w:t>
            </w:r>
            <w:r w:rsidRPr="00717773">
              <w:rPr>
                <w:rFonts w:ascii="Arial" w:eastAsia="Times New Roman" w:hAnsi="Arial" w:cs="Arial"/>
              </w:rPr>
              <w:t xml:space="preserve"> inicijative. Također, očekuje se da će rezultati imati pozitivan utjecaj i na druge lokalne i područne (regionalne) jedinice u smislu da se i u njima provedu slične aktivnosti. Kroz aktivnosti usmjerene otvaranju podataka te provedbi savjetovanja osigurat će se uspostava 5 </w:t>
            </w:r>
            <w:r w:rsidR="00047AC8">
              <w:rPr>
                <w:rFonts w:ascii="Arial" w:eastAsia="Times New Roman" w:hAnsi="Arial" w:cs="Arial"/>
              </w:rPr>
              <w:t>lokalnih</w:t>
            </w:r>
            <w:r w:rsidRPr="00717773">
              <w:rPr>
                <w:rFonts w:ascii="Arial" w:eastAsia="Times New Roman" w:hAnsi="Arial" w:cs="Arial"/>
              </w:rPr>
              <w:t xml:space="preserve"> portala otvorenih podataka za koje se očekuje da će druge jedinice slijediti kao primjere dobre prakse te uspostava sustava za provedbu savjetovanja za lokalne i područne (regionalne) jedinice koji će biti integriran u već postojeći sustav e-Savjetovanja</w:t>
            </w:r>
            <w:r w:rsidR="00DA2739">
              <w:rPr>
                <w:rFonts w:ascii="Arial" w:eastAsia="Times New Roman" w:hAnsi="Arial" w:cs="Arial"/>
              </w:rPr>
              <w:t>. N</w:t>
            </w:r>
            <w:r w:rsidRPr="00717773">
              <w:rPr>
                <w:rFonts w:ascii="Arial" w:eastAsia="Times New Roman" w:hAnsi="Arial" w:cs="Arial"/>
              </w:rPr>
              <w:t xml:space="preserve">a taj način </w:t>
            </w:r>
            <w:r w:rsidR="00DA2739">
              <w:rPr>
                <w:rFonts w:ascii="Arial" w:eastAsia="Times New Roman" w:hAnsi="Arial" w:cs="Arial"/>
              </w:rPr>
              <w:t xml:space="preserve">će se </w:t>
            </w:r>
            <w:r w:rsidRPr="00717773">
              <w:rPr>
                <w:rFonts w:ascii="Arial" w:eastAsia="Times New Roman" w:hAnsi="Arial" w:cs="Arial"/>
              </w:rPr>
              <w:t xml:space="preserve">osigurati mogućnost područnim (regionalnim) i lokalnim jedinicama da tamo objavljuju svoja savjetovanja te se u budućnosti očekuje da sva online savjetovanja sa svih razina </w:t>
            </w:r>
            <w:r>
              <w:rPr>
                <w:rFonts w:ascii="Arial" w:eastAsia="Times New Roman" w:hAnsi="Arial" w:cs="Arial"/>
              </w:rPr>
              <w:t xml:space="preserve">javne vlasti </w:t>
            </w:r>
            <w:r w:rsidRPr="00717773">
              <w:rPr>
                <w:rFonts w:ascii="Arial" w:eastAsia="Times New Roman" w:hAnsi="Arial" w:cs="Arial"/>
              </w:rPr>
              <w:t xml:space="preserve">budu dostupna građanima na jednom mjestu i na temelju registracije u jedan sustav. </w:t>
            </w:r>
          </w:p>
          <w:p w14:paraId="7C6A3E06" w14:textId="77777777" w:rsidR="00291423" w:rsidRPr="00717773" w:rsidRDefault="00291423" w:rsidP="00A1163A">
            <w:pPr>
              <w:jc w:val="both"/>
              <w:textAlignment w:val="baseline"/>
              <w:rPr>
                <w:rFonts w:ascii="Arial" w:eastAsia="Times New Roman" w:hAnsi="Arial" w:cs="Arial"/>
              </w:rPr>
            </w:pPr>
            <w:r w:rsidRPr="00717773">
              <w:rPr>
                <w:rFonts w:ascii="Arial" w:eastAsia="Times New Roman" w:hAnsi="Arial" w:cs="Arial"/>
              </w:rPr>
              <w:t xml:space="preserve">Provedbu mjere će koordinirati Savjet inicijative Partnerstvo za otvorenu vlast, odnosno Ured za udruge kao stručna služba Savjeta uz veći broj </w:t>
            </w:r>
            <w:proofErr w:type="spellStart"/>
            <w:r w:rsidRPr="00717773">
              <w:rPr>
                <w:rFonts w:ascii="Arial" w:eastAsia="Times New Roman" w:hAnsi="Arial" w:cs="Arial"/>
              </w:rPr>
              <w:t>sunositelja</w:t>
            </w:r>
            <w:proofErr w:type="spellEnd"/>
            <w:r w:rsidRPr="00717773">
              <w:rPr>
                <w:rFonts w:ascii="Arial" w:eastAsia="Times New Roman" w:hAnsi="Arial" w:cs="Arial"/>
              </w:rPr>
              <w:t xml:space="preserve">, također zastupljenih u Savjetu, a prvenstveno uz podršku i u partnerstvu s Hrvatskom zajednicom županija, Udrugom gradova i </w:t>
            </w:r>
            <w:r>
              <w:rPr>
                <w:rFonts w:ascii="Arial" w:eastAsia="Times New Roman" w:hAnsi="Arial" w:cs="Arial"/>
              </w:rPr>
              <w:t>Hrvatskom zajednicom</w:t>
            </w:r>
            <w:r w:rsidRPr="00717773">
              <w:rPr>
                <w:rFonts w:ascii="Arial" w:eastAsia="Times New Roman" w:hAnsi="Arial" w:cs="Arial"/>
              </w:rPr>
              <w:t xml:space="preserve"> općina. </w:t>
            </w:r>
          </w:p>
        </w:tc>
      </w:tr>
      <w:tr w:rsidR="00291423" w:rsidRPr="008173DB" w14:paraId="1F246D18"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079DD8D" w14:textId="77777777" w:rsidR="00291423" w:rsidRPr="00717773" w:rsidRDefault="00291423" w:rsidP="00291423">
            <w:pPr>
              <w:jc w:val="center"/>
              <w:rPr>
                <w:rFonts w:ascii="Times New Roman" w:hAnsi="Times New Roman"/>
              </w:rPr>
            </w:pPr>
            <w:r w:rsidRPr="00717773">
              <w:rPr>
                <w:rFonts w:ascii="Arial" w:hAnsi="Arial" w:cs="Arial"/>
                <w:color w:val="000000"/>
                <w:shd w:val="clear" w:color="auto" w:fill="D9D9D9"/>
              </w:rPr>
              <w:t xml:space="preserve">Zašto je ova mjera relevantna za vrijednosti Partnerstva za otvorenu vlast?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555AC" w14:textId="77777777" w:rsidR="00291423" w:rsidRPr="00717773" w:rsidRDefault="00291423" w:rsidP="00A1163A">
            <w:pPr>
              <w:jc w:val="both"/>
              <w:rPr>
                <w:rFonts w:ascii="Arial" w:hAnsi="Arial" w:cs="Arial"/>
                <w:iCs/>
                <w:color w:val="000000"/>
              </w:rPr>
            </w:pPr>
            <w:r w:rsidRPr="00717773">
              <w:rPr>
                <w:rFonts w:ascii="Arial" w:hAnsi="Arial" w:cs="Arial"/>
                <w:iCs/>
                <w:color w:val="000000"/>
              </w:rPr>
              <w:t xml:space="preserve">Mjera je relevantna za transparentnost, građansku participaciju i javnu odgovornost budući da će se njom nastojati ostvariti ciljeve Partnerstva za otvorenu vlast na lokalnoj i područnoj (regionalnoj) razini, a posebno će se djelovati </w:t>
            </w:r>
            <w:r>
              <w:rPr>
                <w:rFonts w:ascii="Arial" w:hAnsi="Arial" w:cs="Arial"/>
                <w:iCs/>
                <w:color w:val="000000"/>
              </w:rPr>
              <w:t>u području</w:t>
            </w:r>
            <w:r w:rsidRPr="00717773">
              <w:rPr>
                <w:rFonts w:ascii="Arial" w:hAnsi="Arial" w:cs="Arial"/>
                <w:iCs/>
                <w:color w:val="000000"/>
              </w:rPr>
              <w:t xml:space="preserve"> otvaranja podataka i provedbe savjetovanja na tim razinama, što sve pridonosi navedenim vrijednostima Partnerstva. </w:t>
            </w:r>
          </w:p>
        </w:tc>
      </w:tr>
      <w:tr w:rsidR="00895179" w:rsidRPr="008173DB" w14:paraId="1EB0122F"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37A01BE" w14:textId="77777777" w:rsidR="00895179" w:rsidRPr="00717773" w:rsidRDefault="00895179" w:rsidP="00FC1C5B">
            <w:pPr>
              <w:jc w:val="center"/>
              <w:rPr>
                <w:rFonts w:ascii="Times New Roman" w:hAnsi="Times New Roman"/>
              </w:rPr>
            </w:pPr>
            <w:r w:rsidRPr="00717773">
              <w:rPr>
                <w:rFonts w:ascii="Arial" w:hAnsi="Arial" w:cs="Arial"/>
                <w:color w:val="000000"/>
                <w:shd w:val="clear" w:color="auto" w:fill="D9D9D9"/>
              </w:rPr>
              <w:t xml:space="preserve">Dodatne informacije: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722D4" w14:textId="239903FD" w:rsidR="00895179" w:rsidRPr="00717773" w:rsidRDefault="00895179" w:rsidP="00FC1C5B">
            <w:pPr>
              <w:rPr>
                <w:rFonts w:ascii="Arial" w:hAnsi="Arial" w:cs="Arial"/>
                <w:iCs/>
                <w:color w:val="000000"/>
              </w:rPr>
            </w:pPr>
            <w:r w:rsidRPr="00717773">
              <w:rPr>
                <w:rFonts w:ascii="Arial" w:hAnsi="Arial" w:cs="Arial"/>
                <w:iCs/>
                <w:color w:val="000000"/>
              </w:rPr>
              <w:t>Provedba mjere ne iziskuje</w:t>
            </w:r>
            <w:r w:rsidR="00E67772">
              <w:rPr>
                <w:rFonts w:ascii="Arial" w:hAnsi="Arial" w:cs="Arial"/>
                <w:iCs/>
                <w:color w:val="000000"/>
              </w:rPr>
              <w:t xml:space="preserve"> planiranje dodatnih sredstava.</w:t>
            </w:r>
          </w:p>
        </w:tc>
      </w:tr>
      <w:tr w:rsidR="00895179" w:rsidRPr="00717773" w14:paraId="4C5AF136" w14:textId="77777777" w:rsidTr="00A1163A">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3B64F84" w14:textId="77777777" w:rsidR="00895179" w:rsidRPr="00717773" w:rsidRDefault="00895179" w:rsidP="00FC1C5B">
            <w:pPr>
              <w:jc w:val="center"/>
              <w:rPr>
                <w:rFonts w:ascii="Times New Roman" w:hAnsi="Times New Roman"/>
              </w:rPr>
            </w:pPr>
            <w:r w:rsidRPr="00717773">
              <w:rPr>
                <w:rFonts w:ascii="Arial" w:hAnsi="Arial" w:cs="Arial"/>
                <w:color w:val="000000"/>
                <w:shd w:val="clear" w:color="auto" w:fill="D9D9D9"/>
              </w:rPr>
              <w:t xml:space="preserve">Aktivnosti: </w:t>
            </w:r>
          </w:p>
        </w:tc>
        <w:tc>
          <w:tcPr>
            <w:tcW w:w="587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4156EDE" w14:textId="77777777" w:rsidR="00895179" w:rsidRPr="00717773" w:rsidRDefault="00895179" w:rsidP="00FC1C5B">
            <w:pPr>
              <w:jc w:val="center"/>
              <w:rPr>
                <w:rFonts w:ascii="Times New Roman" w:hAnsi="Times New Roman"/>
              </w:rPr>
            </w:pPr>
            <w:r w:rsidRPr="00717773">
              <w:rPr>
                <w:rFonts w:ascii="Arial" w:hAnsi="Arial" w:cs="Arial"/>
                <w:color w:val="000000"/>
                <w:shd w:val="clear" w:color="auto" w:fill="D9D9D9"/>
              </w:rPr>
              <w:t>Datum početka provedbe:</w:t>
            </w:r>
          </w:p>
        </w:tc>
        <w:tc>
          <w:tcPr>
            <w:tcW w:w="560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54B146A" w14:textId="77777777" w:rsidR="00895179" w:rsidRPr="00717773" w:rsidRDefault="00895179" w:rsidP="00FC1C5B">
            <w:pPr>
              <w:jc w:val="center"/>
              <w:rPr>
                <w:rFonts w:ascii="Times New Roman" w:hAnsi="Times New Roman"/>
              </w:rPr>
            </w:pPr>
            <w:r w:rsidRPr="00717773">
              <w:rPr>
                <w:rFonts w:ascii="Arial" w:hAnsi="Arial" w:cs="Arial"/>
                <w:color w:val="000000"/>
                <w:shd w:val="clear" w:color="auto" w:fill="D9D9D9"/>
              </w:rPr>
              <w:t>Datum završetka provedbe:</w:t>
            </w:r>
          </w:p>
        </w:tc>
      </w:tr>
      <w:tr w:rsidR="00291423" w:rsidRPr="00717773" w14:paraId="687975F8" w14:textId="77777777" w:rsidTr="00A1163A">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48220" w14:textId="55C59BE1" w:rsidR="00291423" w:rsidRPr="00717773" w:rsidRDefault="00042D25" w:rsidP="00275B3C">
            <w:pPr>
              <w:rPr>
                <w:rFonts w:ascii="Times New Roman" w:eastAsia="Times New Roman" w:hAnsi="Times New Roman"/>
              </w:rPr>
            </w:pPr>
            <w:r>
              <w:rPr>
                <w:rFonts w:ascii="Arial" w:hAnsi="Arial" w:cs="Arial"/>
                <w:b/>
              </w:rPr>
              <w:t>15</w:t>
            </w:r>
            <w:r w:rsidR="00291423" w:rsidRPr="00717773">
              <w:rPr>
                <w:rFonts w:ascii="Arial" w:hAnsi="Arial" w:cs="Arial"/>
                <w:b/>
              </w:rPr>
              <w:t xml:space="preserve">.1. </w:t>
            </w:r>
            <w:r w:rsidR="00291423">
              <w:rPr>
                <w:rFonts w:ascii="Arial" w:hAnsi="Arial" w:cs="Arial"/>
                <w:b/>
              </w:rPr>
              <w:t xml:space="preserve">Provoditi edukacije o </w:t>
            </w:r>
            <w:r w:rsidR="00291423" w:rsidRPr="00717773">
              <w:rPr>
                <w:rFonts w:ascii="Arial" w:hAnsi="Arial" w:cs="Arial"/>
                <w:b/>
              </w:rPr>
              <w:t>inicijativ</w:t>
            </w:r>
            <w:r w:rsidR="00291423">
              <w:rPr>
                <w:rFonts w:ascii="Arial" w:hAnsi="Arial" w:cs="Arial"/>
                <w:b/>
              </w:rPr>
              <w:t>i</w:t>
            </w:r>
            <w:r w:rsidR="00291423" w:rsidRPr="00717773">
              <w:rPr>
                <w:rFonts w:ascii="Arial" w:hAnsi="Arial" w:cs="Arial"/>
                <w:b/>
              </w:rPr>
              <w:t xml:space="preserve"> Partnerstvo za otvorenu vlast </w:t>
            </w:r>
            <w:r w:rsidR="00291423">
              <w:rPr>
                <w:rFonts w:ascii="Arial" w:hAnsi="Arial" w:cs="Arial"/>
                <w:b/>
              </w:rPr>
              <w:t>za predstavnike jedinica lokalne i područne (regionalne) samouprave</w:t>
            </w:r>
          </w:p>
        </w:tc>
        <w:tc>
          <w:tcPr>
            <w:tcW w:w="58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60F9D6" w14:textId="28F51F8A" w:rsidR="00291423" w:rsidRPr="00717773" w:rsidRDefault="00E67772" w:rsidP="00291423">
            <w:pPr>
              <w:jc w:val="center"/>
              <w:rPr>
                <w:rFonts w:ascii="Arial" w:eastAsia="Times New Roman" w:hAnsi="Arial" w:cs="Arial"/>
              </w:rPr>
            </w:pPr>
            <w:r>
              <w:rPr>
                <w:rFonts w:ascii="Arial" w:hAnsi="Arial" w:cs="Arial"/>
              </w:rPr>
              <w:t>s</w:t>
            </w:r>
            <w:r w:rsidR="00291423">
              <w:rPr>
                <w:rFonts w:ascii="Arial" w:hAnsi="Arial" w:cs="Arial"/>
              </w:rPr>
              <w:t>iječanj 2022.</w:t>
            </w:r>
          </w:p>
        </w:tc>
        <w:tc>
          <w:tcPr>
            <w:tcW w:w="5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5D7C61" w14:textId="302496C1" w:rsidR="00291423" w:rsidRPr="00717773" w:rsidRDefault="00E67772" w:rsidP="00291423">
            <w:pPr>
              <w:jc w:val="center"/>
              <w:rPr>
                <w:rFonts w:ascii="Arial" w:eastAsia="Times New Roman" w:hAnsi="Arial" w:cs="Arial"/>
              </w:rPr>
            </w:pPr>
            <w:r>
              <w:rPr>
                <w:rFonts w:ascii="Arial" w:hAnsi="Arial" w:cs="Arial"/>
              </w:rPr>
              <w:t>p</w:t>
            </w:r>
            <w:r w:rsidR="00291423">
              <w:rPr>
                <w:rFonts w:ascii="Arial" w:hAnsi="Arial" w:cs="Arial"/>
              </w:rPr>
              <w:t>rosinac 2023.</w:t>
            </w:r>
          </w:p>
        </w:tc>
      </w:tr>
      <w:tr w:rsidR="00291423" w:rsidRPr="00717773" w14:paraId="75766FF8" w14:textId="77777777" w:rsidTr="00A1163A">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F980B" w14:textId="461514D5" w:rsidR="00291423" w:rsidRPr="00717773" w:rsidRDefault="00042D25" w:rsidP="00275B3C">
            <w:pPr>
              <w:rPr>
                <w:rFonts w:ascii="Times New Roman" w:eastAsia="Times New Roman" w:hAnsi="Times New Roman"/>
              </w:rPr>
            </w:pPr>
            <w:r>
              <w:rPr>
                <w:rFonts w:ascii="Arial" w:hAnsi="Arial" w:cs="Arial"/>
                <w:b/>
              </w:rPr>
              <w:t>15</w:t>
            </w:r>
            <w:r w:rsidR="00291423" w:rsidRPr="00717773">
              <w:rPr>
                <w:rFonts w:ascii="Arial" w:hAnsi="Arial" w:cs="Arial"/>
                <w:b/>
              </w:rPr>
              <w:t>.</w:t>
            </w:r>
            <w:r w:rsidR="00291423">
              <w:rPr>
                <w:rFonts w:ascii="Arial" w:hAnsi="Arial" w:cs="Arial"/>
                <w:b/>
              </w:rPr>
              <w:t>2</w:t>
            </w:r>
            <w:r w:rsidR="00291423" w:rsidRPr="00717773">
              <w:rPr>
                <w:rFonts w:ascii="Arial" w:hAnsi="Arial" w:cs="Arial"/>
                <w:b/>
              </w:rPr>
              <w:t>. Pokrenuti gradske portale otvorenih podataka</w:t>
            </w:r>
          </w:p>
        </w:tc>
        <w:tc>
          <w:tcPr>
            <w:tcW w:w="58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689584" w14:textId="62F49D43" w:rsidR="00291423" w:rsidRPr="00717773" w:rsidRDefault="00E67772" w:rsidP="00291423">
            <w:pPr>
              <w:jc w:val="center"/>
              <w:rPr>
                <w:rFonts w:ascii="Times New Roman" w:eastAsia="Times New Roman" w:hAnsi="Times New Roman"/>
              </w:rPr>
            </w:pPr>
            <w:r>
              <w:rPr>
                <w:rFonts w:ascii="Arial" w:hAnsi="Arial" w:cs="Arial"/>
              </w:rPr>
              <w:t>siječanj 2022.</w:t>
            </w:r>
          </w:p>
        </w:tc>
        <w:tc>
          <w:tcPr>
            <w:tcW w:w="5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3CD9A5" w14:textId="4A1A16FF" w:rsidR="00291423" w:rsidRPr="00717773" w:rsidRDefault="00E67772" w:rsidP="00291423">
            <w:pPr>
              <w:jc w:val="center"/>
              <w:rPr>
                <w:rFonts w:ascii="Times New Roman" w:eastAsia="Times New Roman" w:hAnsi="Times New Roman"/>
                <w:sz w:val="20"/>
                <w:szCs w:val="20"/>
              </w:rPr>
            </w:pPr>
            <w:r>
              <w:rPr>
                <w:rFonts w:ascii="Arial" w:hAnsi="Arial" w:cs="Arial"/>
              </w:rPr>
              <w:t>prosinac 2023.</w:t>
            </w:r>
          </w:p>
        </w:tc>
      </w:tr>
      <w:tr w:rsidR="008013D2" w:rsidRPr="00717773" w14:paraId="550BCFA5" w14:textId="77777777" w:rsidTr="00A1163A">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285FD" w14:textId="22EFEF1F" w:rsidR="008013D2" w:rsidRPr="00717773" w:rsidRDefault="00042D25" w:rsidP="00275B3C">
            <w:pPr>
              <w:rPr>
                <w:rFonts w:ascii="Times New Roman" w:eastAsia="Times New Roman" w:hAnsi="Times New Roman"/>
              </w:rPr>
            </w:pPr>
            <w:r>
              <w:rPr>
                <w:rFonts w:ascii="Arial" w:hAnsi="Arial" w:cs="Arial"/>
                <w:b/>
              </w:rPr>
              <w:t>15</w:t>
            </w:r>
            <w:r w:rsidR="008013D2" w:rsidRPr="00717773">
              <w:rPr>
                <w:rFonts w:ascii="Arial" w:hAnsi="Arial" w:cs="Arial"/>
                <w:b/>
              </w:rPr>
              <w:t>.</w:t>
            </w:r>
            <w:r w:rsidR="008013D2">
              <w:rPr>
                <w:rFonts w:ascii="Arial" w:hAnsi="Arial" w:cs="Arial"/>
                <w:b/>
              </w:rPr>
              <w:t>3</w:t>
            </w:r>
            <w:r w:rsidR="008013D2" w:rsidRPr="00717773">
              <w:rPr>
                <w:rFonts w:ascii="Arial" w:hAnsi="Arial" w:cs="Arial"/>
                <w:b/>
              </w:rPr>
              <w:t xml:space="preserve">. Uspostaviti internetske sustave za savjetovanja sa zainteresiranom javnošću na lokalnoj i područnoj (regionalnoj) razini </w:t>
            </w:r>
          </w:p>
        </w:tc>
        <w:tc>
          <w:tcPr>
            <w:tcW w:w="58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CB0F5A" w14:textId="3DCF086E" w:rsidR="008013D2" w:rsidRPr="00717773" w:rsidRDefault="00E67772" w:rsidP="008013D2">
            <w:pPr>
              <w:jc w:val="center"/>
              <w:rPr>
                <w:rFonts w:ascii="Arial" w:eastAsia="Times New Roman" w:hAnsi="Arial" w:cs="Arial"/>
              </w:rPr>
            </w:pPr>
            <w:r>
              <w:rPr>
                <w:rFonts w:ascii="Arial" w:hAnsi="Arial" w:cs="Arial"/>
              </w:rPr>
              <w:t>lipanj 2022.</w:t>
            </w:r>
          </w:p>
        </w:tc>
        <w:tc>
          <w:tcPr>
            <w:tcW w:w="5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18E4BD" w14:textId="0EFA19D6" w:rsidR="008013D2" w:rsidRPr="00717773" w:rsidRDefault="00E67772" w:rsidP="008013D2">
            <w:pPr>
              <w:jc w:val="center"/>
              <w:rPr>
                <w:rFonts w:ascii="Arial" w:eastAsia="Times New Roman" w:hAnsi="Arial" w:cs="Arial"/>
              </w:rPr>
            </w:pPr>
            <w:r>
              <w:rPr>
                <w:rFonts w:ascii="Arial" w:eastAsia="Times New Roman" w:hAnsi="Arial" w:cs="Arial"/>
              </w:rPr>
              <w:t>lipanj</w:t>
            </w:r>
            <w:r w:rsidR="008013D2">
              <w:rPr>
                <w:rFonts w:ascii="Arial" w:eastAsia="Times New Roman" w:hAnsi="Arial" w:cs="Arial"/>
              </w:rPr>
              <w:t xml:space="preserve"> 2024.</w:t>
            </w:r>
          </w:p>
        </w:tc>
      </w:tr>
      <w:tr w:rsidR="00895179" w:rsidRPr="00717773" w14:paraId="7CC9C0A8" w14:textId="77777777" w:rsidTr="00E243ED">
        <w:tc>
          <w:tcPr>
            <w:tcW w:w="15583"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4129D47E" w14:textId="77777777" w:rsidR="00895179" w:rsidRPr="00717773" w:rsidRDefault="00895179" w:rsidP="00FC1C5B">
            <w:pPr>
              <w:jc w:val="center"/>
              <w:rPr>
                <w:rFonts w:ascii="Times New Roman" w:hAnsi="Times New Roman"/>
              </w:rPr>
            </w:pPr>
            <w:r w:rsidRPr="00717773">
              <w:rPr>
                <w:rFonts w:ascii="Arial" w:hAnsi="Arial" w:cs="Arial"/>
                <w:b/>
                <w:bCs/>
                <w:color w:val="000000"/>
                <w:shd w:val="clear" w:color="auto" w:fill="B7B7B7"/>
              </w:rPr>
              <w:t>Kontakt informacije</w:t>
            </w:r>
          </w:p>
        </w:tc>
      </w:tr>
      <w:tr w:rsidR="008013D2" w:rsidRPr="00717773" w14:paraId="040DB00B"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2F0F9E5" w14:textId="77777777" w:rsidR="008013D2" w:rsidRPr="00717773" w:rsidRDefault="008013D2" w:rsidP="008013D2">
            <w:pPr>
              <w:jc w:val="center"/>
              <w:rPr>
                <w:rFonts w:ascii="Times New Roman" w:hAnsi="Times New Roman"/>
              </w:rPr>
            </w:pPr>
            <w:r w:rsidRPr="00717773">
              <w:rPr>
                <w:rFonts w:ascii="Arial" w:hAnsi="Arial" w:cs="Arial"/>
                <w:color w:val="000000"/>
                <w:shd w:val="clear" w:color="auto" w:fill="D9D9D9"/>
              </w:rPr>
              <w:t xml:space="preserve">Odgovorna osoba u tijelu koje je nositelj mjere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FB29D" w14:textId="1949376C" w:rsidR="008013D2" w:rsidRDefault="008013D2" w:rsidP="008013D2">
            <w:pPr>
              <w:rPr>
                <w:rFonts w:ascii="Arial" w:hAnsi="Arial" w:cs="Arial"/>
              </w:rPr>
            </w:pPr>
            <w:r w:rsidRPr="00717773">
              <w:rPr>
                <w:rFonts w:ascii="Arial" w:hAnsi="Arial" w:cs="Arial"/>
              </w:rPr>
              <w:t>Helena Beus</w:t>
            </w:r>
            <w:r w:rsidR="00D97539">
              <w:rPr>
                <w:rFonts w:ascii="Arial" w:hAnsi="Arial" w:cs="Arial"/>
              </w:rPr>
              <w:t>, Ured za udruge</w:t>
            </w:r>
            <w:r w:rsidRPr="00717773">
              <w:rPr>
                <w:rFonts w:ascii="Arial" w:hAnsi="Arial" w:cs="Arial"/>
              </w:rPr>
              <w:t xml:space="preserve"> </w:t>
            </w:r>
            <w:r w:rsidR="002313CA">
              <w:rPr>
                <w:rFonts w:ascii="Arial" w:hAnsi="Arial" w:cs="Arial"/>
              </w:rPr>
              <w:t>Vlade RH</w:t>
            </w:r>
          </w:p>
          <w:p w14:paraId="5C640481" w14:textId="77777777" w:rsidR="008013D2" w:rsidRPr="00717773" w:rsidRDefault="008013D2" w:rsidP="008013D2">
            <w:pPr>
              <w:rPr>
                <w:rFonts w:ascii="Times New Roman" w:hAnsi="Times New Roman"/>
              </w:rPr>
            </w:pPr>
            <w:r w:rsidRPr="00887893">
              <w:rPr>
                <w:rFonts w:ascii="Arial" w:hAnsi="Arial" w:cs="Arial"/>
              </w:rPr>
              <w:t>Drina Ćavar, Središnji državni ured za razvoj digitalnog društva</w:t>
            </w:r>
          </w:p>
        </w:tc>
      </w:tr>
      <w:tr w:rsidR="008013D2" w:rsidRPr="00717773" w14:paraId="18424F56"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C274E0C" w14:textId="77777777" w:rsidR="008013D2" w:rsidRPr="00717773" w:rsidRDefault="008013D2" w:rsidP="008013D2">
            <w:pPr>
              <w:jc w:val="center"/>
              <w:rPr>
                <w:rFonts w:ascii="Times New Roman" w:hAnsi="Times New Roman"/>
              </w:rPr>
            </w:pPr>
            <w:r w:rsidRPr="00717773">
              <w:rPr>
                <w:rFonts w:ascii="Arial" w:hAnsi="Arial" w:cs="Arial"/>
                <w:color w:val="000000"/>
                <w:shd w:val="clear" w:color="auto" w:fill="D9D9D9"/>
              </w:rPr>
              <w:t xml:space="preserve">Funkcija, odjel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17AA8" w14:textId="75E74D52" w:rsidR="0060188E" w:rsidRDefault="0060188E" w:rsidP="0060188E">
            <w:pPr>
              <w:rPr>
                <w:rFonts w:ascii="Arial" w:hAnsi="Arial" w:cs="Arial"/>
              </w:rPr>
            </w:pPr>
            <w:r>
              <w:rPr>
                <w:rFonts w:ascii="Arial" w:hAnsi="Arial" w:cs="Arial"/>
              </w:rPr>
              <w:t>Ovlaštena za obavljanje poslova ravnatelja U</w:t>
            </w:r>
            <w:r w:rsidRPr="0060188E">
              <w:rPr>
                <w:rFonts w:ascii="Arial" w:hAnsi="Arial" w:cs="Arial"/>
              </w:rPr>
              <w:t>reda</w:t>
            </w:r>
          </w:p>
          <w:p w14:paraId="66F9CD35" w14:textId="05FCB5F6" w:rsidR="008013D2" w:rsidRPr="0060188E" w:rsidRDefault="006068C2" w:rsidP="0060188E">
            <w:pPr>
              <w:rPr>
                <w:rFonts w:ascii="Arial" w:hAnsi="Arial" w:cs="Arial"/>
              </w:rPr>
            </w:pPr>
            <w:r>
              <w:rPr>
                <w:rFonts w:ascii="Arial" w:hAnsi="Arial" w:cs="Arial"/>
              </w:rPr>
              <w:t>V</w:t>
            </w:r>
            <w:r w:rsidR="008013D2">
              <w:rPr>
                <w:rFonts w:ascii="Arial" w:hAnsi="Arial" w:cs="Arial"/>
              </w:rPr>
              <w:t xml:space="preserve">iša savjetnica - specijalist, </w:t>
            </w:r>
            <w:r w:rsidR="008013D2" w:rsidRPr="001B5DD7">
              <w:rPr>
                <w:rFonts w:ascii="Arial" w:hAnsi="Arial" w:cs="Arial"/>
              </w:rPr>
              <w:t>Sektor za razvoj digitalne infrastrukture</w:t>
            </w:r>
            <w:r w:rsidR="008013D2">
              <w:rPr>
                <w:rFonts w:ascii="Arial" w:hAnsi="Arial" w:cs="Arial"/>
              </w:rPr>
              <w:t xml:space="preserve">, </w:t>
            </w:r>
            <w:r w:rsidR="008013D2" w:rsidRPr="001B5DD7">
              <w:rPr>
                <w:rFonts w:ascii="Arial" w:hAnsi="Arial" w:cs="Arial"/>
              </w:rPr>
              <w:t>Služba za razvoj registara i baza podataka digitalnog društva</w:t>
            </w:r>
          </w:p>
        </w:tc>
      </w:tr>
      <w:tr w:rsidR="008013D2" w:rsidRPr="008173DB" w14:paraId="4911BFA4"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2EA4AFE" w14:textId="77777777" w:rsidR="008013D2" w:rsidRPr="00717773" w:rsidRDefault="008013D2" w:rsidP="008013D2">
            <w:pPr>
              <w:jc w:val="center"/>
              <w:rPr>
                <w:rFonts w:ascii="Times New Roman" w:hAnsi="Times New Roman"/>
              </w:rPr>
            </w:pPr>
            <w:r w:rsidRPr="00717773">
              <w:rPr>
                <w:rFonts w:ascii="Arial" w:hAnsi="Arial" w:cs="Arial"/>
                <w:color w:val="000000"/>
                <w:shd w:val="clear" w:color="auto" w:fill="D9D9D9"/>
              </w:rPr>
              <w:t>Email i telefon</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BC751" w14:textId="77777777" w:rsidR="008013D2" w:rsidRDefault="00A012E1" w:rsidP="008013D2">
            <w:pPr>
              <w:rPr>
                <w:rFonts w:ascii="Arial" w:hAnsi="Arial" w:cs="Arial"/>
              </w:rPr>
            </w:pPr>
            <w:hyperlink r:id="rId25" w:history="1">
              <w:r w:rsidR="008013D2" w:rsidRPr="00895179">
                <w:rPr>
                  <w:rStyle w:val="Hyperlink"/>
                  <w:rFonts w:ascii="Arial" w:hAnsi="Arial" w:cs="Arial"/>
                </w:rPr>
                <w:t>helena.beus@udruge.vlada.hr</w:t>
              </w:r>
            </w:hyperlink>
            <w:r w:rsidR="008013D2">
              <w:rPr>
                <w:rFonts w:ascii="Arial" w:hAnsi="Arial" w:cs="Arial"/>
              </w:rPr>
              <w:t>, 0</w:t>
            </w:r>
            <w:r w:rsidR="008013D2" w:rsidRPr="00717773">
              <w:rPr>
                <w:rFonts w:ascii="Arial" w:hAnsi="Arial" w:cs="Arial"/>
              </w:rPr>
              <w:t>1 4599 810</w:t>
            </w:r>
          </w:p>
          <w:p w14:paraId="432A4E7C" w14:textId="77777777" w:rsidR="008013D2" w:rsidRPr="00717773" w:rsidRDefault="00A012E1" w:rsidP="008013D2">
            <w:pPr>
              <w:rPr>
                <w:rFonts w:ascii="Arial" w:hAnsi="Arial" w:cs="Arial"/>
              </w:rPr>
            </w:pPr>
            <w:hyperlink r:id="rId26" w:history="1">
              <w:r w:rsidR="008013D2" w:rsidRPr="00A40748">
                <w:rPr>
                  <w:rStyle w:val="Hyperlink"/>
                  <w:rFonts w:ascii="Arial" w:hAnsi="Arial" w:cs="Arial"/>
                </w:rPr>
                <w:t>drina.cavar@rdd.</w:t>
              </w:r>
              <w:r w:rsidR="008013D2" w:rsidRPr="00341511">
                <w:rPr>
                  <w:rStyle w:val="Hyperlink"/>
                  <w:rFonts w:ascii="Arial" w:hAnsi="Arial" w:cs="Arial"/>
                </w:rPr>
                <w:t>gov</w:t>
              </w:r>
              <w:r w:rsidR="008013D2" w:rsidRPr="00A40748">
                <w:rPr>
                  <w:rStyle w:val="Hyperlink"/>
                </w:rPr>
                <w:t>.</w:t>
              </w:r>
              <w:r w:rsidR="008013D2" w:rsidRPr="00A40748">
                <w:rPr>
                  <w:rStyle w:val="Hyperlink"/>
                  <w:rFonts w:ascii="Arial" w:hAnsi="Arial" w:cs="Arial"/>
                </w:rPr>
                <w:t>hr</w:t>
              </w:r>
            </w:hyperlink>
            <w:r w:rsidR="008013D2">
              <w:rPr>
                <w:rFonts w:ascii="Arial" w:hAnsi="Arial" w:cs="Arial"/>
              </w:rPr>
              <w:t>, 01 6382 062</w:t>
            </w:r>
          </w:p>
        </w:tc>
      </w:tr>
      <w:tr w:rsidR="002330E7" w:rsidRPr="008173DB" w14:paraId="73F27D31" w14:textId="77777777" w:rsidTr="002313CA">
        <w:trPr>
          <w:trHeight w:val="177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8F1D330" w14:textId="77777777" w:rsidR="002330E7" w:rsidRPr="00717773" w:rsidRDefault="002330E7" w:rsidP="008013D2">
            <w:pPr>
              <w:jc w:val="center"/>
              <w:rPr>
                <w:rFonts w:ascii="Times New Roman" w:hAnsi="Times New Roman"/>
              </w:rPr>
            </w:pPr>
            <w:r w:rsidRPr="00717773">
              <w:rPr>
                <w:rFonts w:ascii="Arial" w:hAnsi="Arial" w:cs="Arial"/>
                <w:color w:val="000000"/>
                <w:shd w:val="clear" w:color="auto" w:fill="D9D9D9"/>
              </w:rPr>
              <w:t xml:space="preserve">Drugi uključeni akteri </w:t>
            </w:r>
          </w:p>
        </w:tc>
        <w:tc>
          <w:tcPr>
            <w:tcW w:w="2131"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352EBFB5" w14:textId="140F3579" w:rsidR="002330E7" w:rsidRPr="00717773" w:rsidRDefault="002330E7" w:rsidP="008013D2">
            <w:pPr>
              <w:jc w:val="center"/>
              <w:rPr>
                <w:rFonts w:ascii="Times New Roman" w:hAnsi="Times New Roman"/>
              </w:rPr>
            </w:pPr>
            <w:r>
              <w:rPr>
                <w:rFonts w:ascii="Arial" w:hAnsi="Arial" w:cs="Arial"/>
                <w:color w:val="000000"/>
                <w:lang w:eastAsia="hr-HR"/>
              </w:rPr>
              <w:t>Državni akteri</w:t>
            </w:r>
          </w:p>
          <w:p w14:paraId="003FC5C3" w14:textId="5D0785BF" w:rsidR="002330E7" w:rsidRPr="00717773" w:rsidRDefault="002330E7" w:rsidP="008013D2">
            <w:pPr>
              <w:jc w:val="center"/>
              <w:rPr>
                <w:rFonts w:ascii="Times New Roman" w:hAnsi="Times New Roman"/>
              </w:rPr>
            </w:pPr>
            <w:r w:rsidRPr="002330E7">
              <w:rPr>
                <w:rFonts w:ascii="Arial" w:hAnsi="Arial" w:cs="Arial"/>
                <w:color w:val="000000"/>
                <w:lang w:eastAsia="hr-HR"/>
              </w:rPr>
              <w:t xml:space="preserve">OCD, privatni sektor, </w:t>
            </w:r>
            <w:proofErr w:type="spellStart"/>
            <w:r w:rsidRPr="002330E7">
              <w:rPr>
                <w:rFonts w:ascii="Arial" w:hAnsi="Arial" w:cs="Arial"/>
                <w:color w:val="000000"/>
                <w:lang w:eastAsia="hr-HR"/>
              </w:rPr>
              <w:t>multilaterale</w:t>
            </w:r>
            <w:proofErr w:type="spellEnd"/>
            <w:r w:rsidRPr="002330E7">
              <w:rPr>
                <w:rFonts w:ascii="Arial" w:hAnsi="Arial" w:cs="Arial"/>
                <w:color w:val="000000"/>
                <w:lang w:eastAsia="hr-HR"/>
              </w:rPr>
              <w:t>, radne skupine</w:t>
            </w:r>
          </w:p>
        </w:tc>
        <w:tc>
          <w:tcPr>
            <w:tcW w:w="11482"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7CF5E2ED" w14:textId="77777777" w:rsidR="002330E7" w:rsidRPr="00717773" w:rsidRDefault="002330E7" w:rsidP="008013D2">
            <w:pPr>
              <w:rPr>
                <w:rFonts w:ascii="Times New Roman" w:hAnsi="Times New Roman"/>
              </w:rPr>
            </w:pPr>
            <w:r>
              <w:rPr>
                <w:rFonts w:ascii="Arial" w:hAnsi="Arial" w:cs="Arial"/>
                <w:color w:val="000000"/>
                <w:lang w:eastAsia="hr-HR"/>
              </w:rPr>
              <w:t>Povjerenik</w:t>
            </w:r>
            <w:r w:rsidRPr="00717773">
              <w:rPr>
                <w:rFonts w:ascii="Arial" w:hAnsi="Arial" w:cs="Arial"/>
                <w:color w:val="000000"/>
                <w:lang w:eastAsia="hr-HR"/>
              </w:rPr>
              <w:t xml:space="preserve"> za informiranje, Središnji državni ured za razvoj digitalnog društva</w:t>
            </w:r>
          </w:p>
          <w:p w14:paraId="1F206884" w14:textId="77777777" w:rsidR="002330E7" w:rsidRDefault="002330E7" w:rsidP="008013D2">
            <w:pPr>
              <w:rPr>
                <w:rFonts w:ascii="Arial" w:hAnsi="Arial" w:cs="Arial"/>
                <w:color w:val="000000"/>
                <w:lang w:eastAsia="hr-HR"/>
              </w:rPr>
            </w:pPr>
          </w:p>
          <w:p w14:paraId="29927DD7" w14:textId="000F92EA" w:rsidR="002330E7" w:rsidRPr="00717773" w:rsidRDefault="002330E7" w:rsidP="008013D2">
            <w:pPr>
              <w:rPr>
                <w:rFonts w:ascii="Times New Roman" w:hAnsi="Times New Roman"/>
              </w:rPr>
            </w:pPr>
            <w:r w:rsidRPr="00717773">
              <w:rPr>
                <w:rFonts w:ascii="Arial" w:hAnsi="Arial" w:cs="Arial"/>
                <w:color w:val="000000"/>
                <w:lang w:eastAsia="hr-HR"/>
              </w:rPr>
              <w:t xml:space="preserve">Hrvatska zajednica županija, Udruga gradova u Republici Hrvatskoj, </w:t>
            </w:r>
            <w:r>
              <w:rPr>
                <w:rFonts w:ascii="Arial" w:hAnsi="Arial" w:cs="Arial"/>
                <w:color w:val="000000"/>
                <w:lang w:eastAsia="hr-HR"/>
              </w:rPr>
              <w:t>Hrvatska zajednica</w:t>
            </w:r>
            <w:r w:rsidRPr="00717773">
              <w:rPr>
                <w:rFonts w:ascii="Arial" w:hAnsi="Arial" w:cs="Arial"/>
                <w:color w:val="000000"/>
                <w:lang w:eastAsia="hr-HR"/>
              </w:rPr>
              <w:t xml:space="preserve"> općina u Republici Hrvatskoj</w:t>
            </w:r>
          </w:p>
        </w:tc>
      </w:tr>
    </w:tbl>
    <w:p w14:paraId="1D3A095B" w14:textId="77777777" w:rsidR="00895179" w:rsidRPr="002313CA" w:rsidRDefault="00895179" w:rsidP="00895179">
      <w:pPr>
        <w:rPr>
          <w:rFonts w:ascii="Arial" w:hAnsi="Arial" w:cs="Arial"/>
          <w:b/>
          <w:color w:val="767171"/>
          <w:sz w:val="14"/>
          <w:szCs w:val="14"/>
        </w:rPr>
      </w:pPr>
    </w:p>
    <w:tbl>
      <w:tblPr>
        <w:tblW w:w="15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101"/>
        <w:gridCol w:w="11482"/>
      </w:tblGrid>
      <w:tr w:rsidR="00895179" w:rsidRPr="008173DB" w14:paraId="5FA3DD51" w14:textId="77777777" w:rsidTr="00F5048A">
        <w:tc>
          <w:tcPr>
            <w:tcW w:w="15583" w:type="dxa"/>
            <w:gridSpan w:val="2"/>
            <w:shd w:val="clear" w:color="auto" w:fill="BFBFBF"/>
          </w:tcPr>
          <w:p w14:paraId="5685A1FA" w14:textId="77777777" w:rsidR="00895179" w:rsidRPr="00F5048A" w:rsidRDefault="00895179" w:rsidP="00FC1C5B">
            <w:pPr>
              <w:rPr>
                <w:b/>
                <w:color w:val="000000"/>
                <w:sz w:val="10"/>
                <w:szCs w:val="10"/>
                <w:lang w:eastAsia="hr-HR"/>
              </w:rPr>
            </w:pPr>
          </w:p>
        </w:tc>
      </w:tr>
      <w:tr w:rsidR="00291423" w:rsidRPr="00717773" w14:paraId="4CA4C247" w14:textId="77777777" w:rsidTr="00FC6F61">
        <w:tc>
          <w:tcPr>
            <w:tcW w:w="4101" w:type="dxa"/>
            <w:shd w:val="clear" w:color="auto" w:fill="D9D9D9"/>
          </w:tcPr>
          <w:p w14:paraId="2C6E630A" w14:textId="77777777" w:rsidR="00291423" w:rsidRPr="00717773" w:rsidRDefault="00291423" w:rsidP="00291423">
            <w:pPr>
              <w:rPr>
                <w:rFonts w:ascii="Arial" w:hAnsi="Arial" w:cs="Arial"/>
              </w:rPr>
            </w:pPr>
            <w:r w:rsidRPr="005823F0">
              <w:rPr>
                <w:rFonts w:ascii="Arial" w:eastAsia="Calibri" w:hAnsi="Arial" w:cs="Arial"/>
              </w:rPr>
              <w:t xml:space="preserve">Naziv aktivnosti: </w:t>
            </w:r>
          </w:p>
        </w:tc>
        <w:tc>
          <w:tcPr>
            <w:tcW w:w="11482" w:type="dxa"/>
            <w:vAlign w:val="bottom"/>
          </w:tcPr>
          <w:p w14:paraId="21DA3EB7" w14:textId="66F6FC59" w:rsidR="00291423" w:rsidRPr="00717773" w:rsidRDefault="00042D25" w:rsidP="00275B3C">
            <w:pPr>
              <w:rPr>
                <w:rFonts w:ascii="Arial" w:hAnsi="Arial" w:cs="Arial"/>
                <w:b/>
              </w:rPr>
            </w:pPr>
            <w:r>
              <w:rPr>
                <w:rFonts w:ascii="Arial" w:hAnsi="Arial" w:cs="Arial"/>
                <w:b/>
              </w:rPr>
              <w:t>15</w:t>
            </w:r>
            <w:r w:rsidR="00291423" w:rsidRPr="00717773">
              <w:rPr>
                <w:rFonts w:ascii="Arial" w:hAnsi="Arial" w:cs="Arial"/>
                <w:b/>
              </w:rPr>
              <w:t xml:space="preserve">.1. </w:t>
            </w:r>
            <w:r w:rsidR="00291423" w:rsidRPr="006246F4">
              <w:rPr>
                <w:rFonts w:ascii="Arial" w:hAnsi="Arial" w:cs="Arial"/>
                <w:b/>
              </w:rPr>
              <w:t>Provoditi edukacije o inicijativi Partnerstvo za otvorenu vlast za predstavnike jedinica lokalne i područne (regionalne) samouprave</w:t>
            </w:r>
          </w:p>
        </w:tc>
      </w:tr>
      <w:tr w:rsidR="00291423" w:rsidRPr="008173DB" w14:paraId="1AA94E09" w14:textId="77777777" w:rsidTr="00FC6F61">
        <w:tc>
          <w:tcPr>
            <w:tcW w:w="4101" w:type="dxa"/>
            <w:shd w:val="clear" w:color="auto" w:fill="D9D9D9"/>
          </w:tcPr>
          <w:p w14:paraId="67BE08CA" w14:textId="77777777" w:rsidR="00291423" w:rsidRPr="00717773" w:rsidRDefault="00291423" w:rsidP="00291423">
            <w:pPr>
              <w:rPr>
                <w:rFonts w:ascii="Arial"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Pr>
          <w:p w14:paraId="006415E9" w14:textId="4293FB40" w:rsidR="00291423" w:rsidRPr="00717773" w:rsidRDefault="00291423" w:rsidP="00291423">
            <w:pPr>
              <w:rPr>
                <w:rFonts w:ascii="Arial" w:hAnsi="Arial" w:cs="Arial"/>
                <w:color w:val="000000"/>
                <w:lang w:eastAsia="hr-HR"/>
              </w:rPr>
            </w:pPr>
            <w:r w:rsidRPr="00717773">
              <w:rPr>
                <w:rFonts w:ascii="Arial" w:hAnsi="Arial" w:cs="Arial"/>
                <w:color w:val="000000"/>
                <w:lang w:eastAsia="hr-HR"/>
              </w:rPr>
              <w:t>H</w:t>
            </w:r>
            <w:r w:rsidR="004E0CD4">
              <w:rPr>
                <w:rFonts w:ascii="Arial" w:hAnsi="Arial" w:cs="Arial"/>
                <w:color w:val="000000"/>
                <w:lang w:eastAsia="hr-HR"/>
              </w:rPr>
              <w:t>rvatska zajednica županija</w:t>
            </w:r>
            <w:r w:rsidRPr="00717773">
              <w:rPr>
                <w:rFonts w:ascii="Arial" w:hAnsi="Arial" w:cs="Arial"/>
                <w:color w:val="000000"/>
                <w:lang w:eastAsia="hr-HR"/>
              </w:rPr>
              <w:t xml:space="preserve">, Udruga gradova u Republici Hrvatskoj, </w:t>
            </w:r>
            <w:r>
              <w:rPr>
                <w:rFonts w:ascii="Arial" w:hAnsi="Arial" w:cs="Arial"/>
                <w:color w:val="000000"/>
                <w:lang w:eastAsia="hr-HR"/>
              </w:rPr>
              <w:t>Hrvatska zajednica</w:t>
            </w:r>
            <w:r w:rsidRPr="00717773">
              <w:rPr>
                <w:rFonts w:ascii="Arial" w:hAnsi="Arial" w:cs="Arial"/>
                <w:color w:val="000000"/>
                <w:lang w:eastAsia="hr-HR"/>
              </w:rPr>
              <w:t xml:space="preserve"> općina </w:t>
            </w:r>
          </w:p>
        </w:tc>
      </w:tr>
      <w:tr w:rsidR="00291423" w:rsidRPr="008173DB" w14:paraId="188F22D0" w14:textId="77777777" w:rsidTr="00FC6F61">
        <w:tc>
          <w:tcPr>
            <w:tcW w:w="4101" w:type="dxa"/>
            <w:shd w:val="clear" w:color="auto" w:fill="D9D9D9"/>
          </w:tcPr>
          <w:p w14:paraId="6C236032" w14:textId="77777777" w:rsidR="00291423" w:rsidRPr="00717773" w:rsidRDefault="00291423" w:rsidP="00291423">
            <w:pPr>
              <w:rPr>
                <w:rFonts w:ascii="Arial" w:hAnsi="Arial" w:cs="Arial"/>
              </w:rPr>
            </w:pPr>
            <w:r w:rsidRPr="005823F0">
              <w:rPr>
                <w:rFonts w:ascii="Arial" w:eastAsia="Calibri" w:hAnsi="Arial" w:cs="Arial"/>
              </w:rPr>
              <w:t>Pokazatelji provedbe:</w:t>
            </w:r>
          </w:p>
        </w:tc>
        <w:tc>
          <w:tcPr>
            <w:tcW w:w="11482" w:type="dxa"/>
          </w:tcPr>
          <w:p w14:paraId="242E5DD3" w14:textId="77777777" w:rsidR="00291423" w:rsidRDefault="00291423" w:rsidP="00291423">
            <w:pPr>
              <w:pStyle w:val="ListParagraph"/>
              <w:numPr>
                <w:ilvl w:val="0"/>
                <w:numId w:val="14"/>
              </w:numPr>
              <w:rPr>
                <w:rFonts w:ascii="Arial" w:hAnsi="Arial" w:cs="Arial"/>
              </w:rPr>
            </w:pPr>
            <w:r>
              <w:rPr>
                <w:rFonts w:ascii="Arial" w:hAnsi="Arial" w:cs="Arial"/>
              </w:rPr>
              <w:t>Održano 1 predstavljanje godišnje inicijative Partnerstvo za otvorenu vlast općinama, gradovima i županijama</w:t>
            </w:r>
            <w:r w:rsidRPr="00895179">
              <w:rPr>
                <w:rFonts w:ascii="Arial" w:hAnsi="Arial" w:cs="Arial"/>
              </w:rPr>
              <w:t xml:space="preserve"> </w:t>
            </w:r>
          </w:p>
          <w:p w14:paraId="21D236DB" w14:textId="77777777" w:rsidR="00291423" w:rsidRPr="00717773" w:rsidRDefault="00291423" w:rsidP="00291423">
            <w:pPr>
              <w:pStyle w:val="ListParagraph"/>
              <w:numPr>
                <w:ilvl w:val="0"/>
                <w:numId w:val="14"/>
              </w:numPr>
              <w:rPr>
                <w:rFonts w:ascii="Arial" w:hAnsi="Arial" w:cs="Arial"/>
              </w:rPr>
            </w:pPr>
            <w:r>
              <w:rPr>
                <w:rFonts w:ascii="Arial" w:hAnsi="Arial" w:cs="Arial"/>
              </w:rPr>
              <w:t xml:space="preserve">Održana 1 edukacija godišnje o izradi akcijskih planova </w:t>
            </w:r>
            <w:r w:rsidRPr="00FB33A4">
              <w:rPr>
                <w:rFonts w:ascii="Arial" w:hAnsi="Arial" w:cs="Arial"/>
              </w:rPr>
              <w:t>za predstavnike jedinica lokalne i područne (regionalne) samouprave</w:t>
            </w:r>
            <w:r>
              <w:rPr>
                <w:rFonts w:ascii="Arial" w:hAnsi="Arial" w:cs="Arial"/>
              </w:rPr>
              <w:t xml:space="preserve"> </w:t>
            </w:r>
          </w:p>
        </w:tc>
      </w:tr>
      <w:tr w:rsidR="00291423" w:rsidRPr="008173DB" w14:paraId="66DE022A" w14:textId="77777777" w:rsidTr="00FC6F61">
        <w:tc>
          <w:tcPr>
            <w:tcW w:w="4101" w:type="dxa"/>
            <w:shd w:val="clear" w:color="auto" w:fill="D9D9D9"/>
          </w:tcPr>
          <w:p w14:paraId="46374254" w14:textId="77777777" w:rsidR="00291423" w:rsidRPr="00717773" w:rsidRDefault="00291423" w:rsidP="00291423">
            <w:pPr>
              <w:rPr>
                <w:rFonts w:ascii="Arial" w:hAnsi="Arial" w:cs="Arial"/>
              </w:rPr>
            </w:pPr>
            <w:r w:rsidRPr="005823F0">
              <w:rPr>
                <w:rFonts w:ascii="Arial" w:eastAsia="Calibri" w:hAnsi="Arial" w:cs="Arial"/>
              </w:rPr>
              <w:t>Polazna vrijednost pokazatelja rezultata:</w:t>
            </w:r>
          </w:p>
        </w:tc>
        <w:tc>
          <w:tcPr>
            <w:tcW w:w="11482" w:type="dxa"/>
          </w:tcPr>
          <w:p w14:paraId="50F87644" w14:textId="77777777" w:rsidR="00291423" w:rsidRPr="00F46E53" w:rsidRDefault="00291423" w:rsidP="00291423">
            <w:pPr>
              <w:pStyle w:val="ListParagraph"/>
              <w:numPr>
                <w:ilvl w:val="0"/>
                <w:numId w:val="14"/>
              </w:numPr>
              <w:rPr>
                <w:rFonts w:ascii="Arial" w:hAnsi="Arial" w:cs="Arial"/>
              </w:rPr>
            </w:pPr>
            <w:r w:rsidRPr="00FC5440">
              <w:rPr>
                <w:rFonts w:ascii="Arial" w:hAnsi="Arial" w:cs="Arial"/>
              </w:rPr>
              <w:t xml:space="preserve">0, jer nije dosada organizirano </w:t>
            </w:r>
          </w:p>
        </w:tc>
      </w:tr>
      <w:tr w:rsidR="00291423" w:rsidRPr="008173DB" w14:paraId="4CB383BC" w14:textId="77777777" w:rsidTr="00FC6F61">
        <w:tc>
          <w:tcPr>
            <w:tcW w:w="4101" w:type="dxa"/>
            <w:shd w:val="clear" w:color="auto" w:fill="D9D9D9"/>
          </w:tcPr>
          <w:p w14:paraId="6E0601F0" w14:textId="77777777" w:rsidR="00291423" w:rsidRPr="00717773" w:rsidRDefault="00291423" w:rsidP="00291423">
            <w:pPr>
              <w:rPr>
                <w:rFonts w:ascii="Arial" w:hAnsi="Arial" w:cs="Arial"/>
              </w:rPr>
            </w:pPr>
            <w:r w:rsidRPr="005823F0">
              <w:rPr>
                <w:rFonts w:ascii="Arial" w:eastAsia="Calibri" w:hAnsi="Arial" w:cs="Arial"/>
              </w:rPr>
              <w:t xml:space="preserve">Izvor podataka i učestalost prikupljanja podataka: </w:t>
            </w:r>
          </w:p>
        </w:tc>
        <w:tc>
          <w:tcPr>
            <w:tcW w:w="11482" w:type="dxa"/>
          </w:tcPr>
          <w:p w14:paraId="7785379D" w14:textId="77777777" w:rsidR="00291423" w:rsidRPr="00717773" w:rsidRDefault="00291423" w:rsidP="00291423">
            <w:pPr>
              <w:rPr>
                <w:rFonts w:ascii="Arial" w:hAnsi="Arial" w:cs="Arial"/>
              </w:rPr>
            </w:pPr>
            <w:r>
              <w:rPr>
                <w:rFonts w:ascii="Arial" w:hAnsi="Arial" w:cs="Arial"/>
              </w:rPr>
              <w:t>Izvještaj o radu Ureda za udruge, godišnje</w:t>
            </w:r>
          </w:p>
        </w:tc>
      </w:tr>
      <w:tr w:rsidR="00291423" w:rsidRPr="008173DB" w14:paraId="77F21CBC" w14:textId="77777777" w:rsidTr="00FC6F61">
        <w:tc>
          <w:tcPr>
            <w:tcW w:w="4101" w:type="dxa"/>
            <w:shd w:val="clear" w:color="auto" w:fill="D9D9D9"/>
          </w:tcPr>
          <w:p w14:paraId="1DD1AD53" w14:textId="77777777" w:rsidR="00291423" w:rsidRPr="00717773" w:rsidRDefault="00291423" w:rsidP="00291423">
            <w:pPr>
              <w:rPr>
                <w:rFonts w:ascii="Arial" w:hAnsi="Arial" w:cs="Arial"/>
              </w:rPr>
            </w:pPr>
            <w:r w:rsidRPr="005823F0">
              <w:rPr>
                <w:rFonts w:ascii="Arial" w:eastAsia="Calibri" w:hAnsi="Arial" w:cs="Arial"/>
              </w:rPr>
              <w:t>Potrebna financijska sredstva (Izvor financiranja i planirana sredstva):</w:t>
            </w:r>
          </w:p>
        </w:tc>
        <w:tc>
          <w:tcPr>
            <w:tcW w:w="11482" w:type="dxa"/>
          </w:tcPr>
          <w:p w14:paraId="0FF2FD75" w14:textId="0E73E4AA" w:rsidR="00291423" w:rsidRPr="00263048" w:rsidRDefault="00263048" w:rsidP="00263048">
            <w:pPr>
              <w:pStyle w:val="NormalWeb"/>
              <w:rPr>
                <w:rFonts w:ascii="Calibri" w:hAnsi="Calibri" w:cs="Calibri"/>
                <w:color w:val="000000"/>
              </w:rPr>
            </w:pPr>
            <w:r>
              <w:rPr>
                <w:rFonts w:ascii="Arial" w:eastAsia="Calibri" w:hAnsi="Arial" w:cs="Arial"/>
                <w:color w:val="000000"/>
                <w:sz w:val="22"/>
                <w:szCs w:val="22"/>
                <w:lang w:eastAsia="en-US"/>
              </w:rPr>
              <w:t>Sredstva su osigurana u Državnom proračunu, na razdjelu 02010 Ured za udruge Vlade Republike Hrvatske, u okviru proračunske aktivnosti A509067 Partnerstvo za otvorenu vlast, u iznosu od 15.000,00 kn godišnje.</w:t>
            </w:r>
          </w:p>
        </w:tc>
      </w:tr>
      <w:tr w:rsidR="00291423" w:rsidRPr="008173DB" w14:paraId="45A8F207" w14:textId="77777777" w:rsidTr="00FC6F61">
        <w:tc>
          <w:tcPr>
            <w:tcW w:w="4101" w:type="dxa"/>
            <w:shd w:val="clear" w:color="auto" w:fill="D9D9D9"/>
          </w:tcPr>
          <w:p w14:paraId="1E455115" w14:textId="77777777" w:rsidR="00291423" w:rsidRPr="005823F0" w:rsidRDefault="00291423" w:rsidP="00291423">
            <w:pPr>
              <w:spacing w:after="0" w:line="240" w:lineRule="auto"/>
              <w:rPr>
                <w:rFonts w:ascii="Arial" w:eastAsia="Calibri" w:hAnsi="Arial" w:cs="Arial"/>
              </w:rPr>
            </w:pPr>
            <w:r w:rsidRPr="005823F0">
              <w:rPr>
                <w:rFonts w:ascii="Arial" w:eastAsia="Calibri" w:hAnsi="Arial" w:cs="Arial"/>
              </w:rPr>
              <w:t xml:space="preserve">Početak provedbe i </w:t>
            </w:r>
          </w:p>
          <w:p w14:paraId="644464F9" w14:textId="77777777" w:rsidR="00291423" w:rsidRPr="00717773" w:rsidRDefault="00291423" w:rsidP="00291423">
            <w:pPr>
              <w:rPr>
                <w:rFonts w:ascii="Arial" w:hAnsi="Arial" w:cs="Arial"/>
              </w:rPr>
            </w:pPr>
            <w:r w:rsidRPr="005823F0">
              <w:rPr>
                <w:rFonts w:ascii="Arial" w:eastAsia="Calibri" w:hAnsi="Arial" w:cs="Arial"/>
              </w:rPr>
              <w:t xml:space="preserve">krajnji rok provedbe: </w:t>
            </w:r>
          </w:p>
        </w:tc>
        <w:tc>
          <w:tcPr>
            <w:tcW w:w="11482" w:type="dxa"/>
          </w:tcPr>
          <w:p w14:paraId="2EE29633" w14:textId="0864D45B" w:rsidR="00291423" w:rsidRPr="00717773" w:rsidRDefault="00E67772" w:rsidP="00E67772">
            <w:pPr>
              <w:rPr>
                <w:rFonts w:ascii="Arial" w:hAnsi="Arial" w:cs="Arial"/>
              </w:rPr>
            </w:pPr>
            <w:r>
              <w:rPr>
                <w:rFonts w:ascii="Arial" w:hAnsi="Arial" w:cs="Arial"/>
              </w:rPr>
              <w:t>s</w:t>
            </w:r>
            <w:r w:rsidR="00291423">
              <w:rPr>
                <w:rFonts w:ascii="Arial" w:hAnsi="Arial" w:cs="Arial"/>
              </w:rPr>
              <w:t xml:space="preserve">iječanj 2022. </w:t>
            </w:r>
            <w:r w:rsidRPr="00300DB9">
              <w:rPr>
                <w:rFonts w:ascii="Arial" w:eastAsia="Calibri" w:hAnsi="Arial" w:cs="Arial"/>
              </w:rPr>
              <w:t xml:space="preserve">– </w:t>
            </w:r>
            <w:r w:rsidR="00291423">
              <w:rPr>
                <w:rFonts w:ascii="Arial" w:hAnsi="Arial" w:cs="Arial"/>
              </w:rPr>
              <w:t>prosin</w:t>
            </w:r>
            <w:r>
              <w:rPr>
                <w:rFonts w:ascii="Arial" w:hAnsi="Arial" w:cs="Arial"/>
              </w:rPr>
              <w:t>ac</w:t>
            </w:r>
            <w:r w:rsidR="00291423">
              <w:rPr>
                <w:rFonts w:ascii="Arial" w:hAnsi="Arial" w:cs="Arial"/>
              </w:rPr>
              <w:t xml:space="preserve"> 2023.</w:t>
            </w:r>
          </w:p>
        </w:tc>
      </w:tr>
      <w:tr w:rsidR="00895179" w:rsidRPr="008173DB" w14:paraId="780103C4" w14:textId="77777777" w:rsidTr="00F5048A">
        <w:tc>
          <w:tcPr>
            <w:tcW w:w="15583" w:type="dxa"/>
            <w:gridSpan w:val="2"/>
            <w:shd w:val="clear" w:color="auto" w:fill="BFBFBF"/>
          </w:tcPr>
          <w:p w14:paraId="7D59C5AA" w14:textId="77777777" w:rsidR="00895179" w:rsidRPr="00F5048A" w:rsidRDefault="00895179" w:rsidP="00FC1C5B">
            <w:pPr>
              <w:rPr>
                <w:rFonts w:ascii="Arial" w:hAnsi="Arial" w:cs="Arial"/>
                <w:b/>
                <w:color w:val="000000"/>
                <w:sz w:val="10"/>
                <w:szCs w:val="10"/>
                <w:lang w:eastAsia="hr-HR"/>
              </w:rPr>
            </w:pPr>
          </w:p>
        </w:tc>
      </w:tr>
      <w:tr w:rsidR="00FC1C5B" w:rsidRPr="00717773" w14:paraId="412FD8B3" w14:textId="77777777" w:rsidTr="00FC6F61">
        <w:tc>
          <w:tcPr>
            <w:tcW w:w="4101" w:type="dxa"/>
            <w:shd w:val="clear" w:color="auto" w:fill="D9D9D9"/>
          </w:tcPr>
          <w:p w14:paraId="59FA5D87" w14:textId="77777777" w:rsidR="00FC1C5B" w:rsidRPr="00717773" w:rsidRDefault="00FC1C5B" w:rsidP="00FC1C5B">
            <w:pPr>
              <w:rPr>
                <w:rFonts w:ascii="Arial" w:hAnsi="Arial" w:cs="Arial"/>
              </w:rPr>
            </w:pPr>
            <w:r w:rsidRPr="005823F0">
              <w:rPr>
                <w:rFonts w:ascii="Arial" w:eastAsia="Calibri" w:hAnsi="Arial" w:cs="Arial"/>
              </w:rPr>
              <w:t xml:space="preserve">Naziv aktivnosti: </w:t>
            </w:r>
          </w:p>
        </w:tc>
        <w:tc>
          <w:tcPr>
            <w:tcW w:w="11482" w:type="dxa"/>
            <w:vAlign w:val="bottom"/>
          </w:tcPr>
          <w:p w14:paraId="74E2F076" w14:textId="0BC2A93F" w:rsidR="00FC1C5B" w:rsidRPr="00717773" w:rsidRDefault="00042D25" w:rsidP="00047AC8">
            <w:pPr>
              <w:rPr>
                <w:rFonts w:ascii="Arial" w:hAnsi="Arial" w:cs="Arial"/>
                <w:b/>
              </w:rPr>
            </w:pPr>
            <w:r>
              <w:rPr>
                <w:rFonts w:ascii="Arial" w:hAnsi="Arial" w:cs="Arial"/>
                <w:b/>
              </w:rPr>
              <w:t>15</w:t>
            </w:r>
            <w:r w:rsidR="00FC1C5B">
              <w:rPr>
                <w:rFonts w:ascii="Arial" w:hAnsi="Arial" w:cs="Arial"/>
                <w:b/>
              </w:rPr>
              <w:t>.2</w:t>
            </w:r>
            <w:r w:rsidR="00FC1C5B" w:rsidRPr="00717773">
              <w:rPr>
                <w:rFonts w:ascii="Arial" w:hAnsi="Arial" w:cs="Arial"/>
                <w:b/>
              </w:rPr>
              <w:t xml:space="preserve">. Pokrenuti </w:t>
            </w:r>
            <w:r w:rsidR="00047AC8">
              <w:rPr>
                <w:rFonts w:ascii="Arial" w:hAnsi="Arial" w:cs="Arial"/>
                <w:b/>
              </w:rPr>
              <w:t>lokalne</w:t>
            </w:r>
            <w:r w:rsidR="00FC1C5B" w:rsidRPr="00717773">
              <w:rPr>
                <w:rFonts w:ascii="Arial" w:hAnsi="Arial" w:cs="Arial"/>
                <w:b/>
              </w:rPr>
              <w:t xml:space="preserve"> portale otvorenih podataka</w:t>
            </w:r>
          </w:p>
        </w:tc>
      </w:tr>
      <w:tr w:rsidR="00FC1C5B" w:rsidRPr="008173DB" w14:paraId="7A6ED97F" w14:textId="77777777" w:rsidTr="00FC6F61">
        <w:tc>
          <w:tcPr>
            <w:tcW w:w="4101" w:type="dxa"/>
            <w:shd w:val="clear" w:color="auto" w:fill="D9D9D9"/>
          </w:tcPr>
          <w:p w14:paraId="6399325A" w14:textId="77777777" w:rsidR="00FC1C5B" w:rsidRPr="00717773" w:rsidRDefault="00FC1C5B" w:rsidP="00FC1C5B">
            <w:pPr>
              <w:rPr>
                <w:rFonts w:ascii="Arial"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Pr>
          <w:p w14:paraId="072D930C" w14:textId="77777777" w:rsidR="00FC1C5B" w:rsidRPr="00717773" w:rsidRDefault="00FC1C5B" w:rsidP="00FC1C5B">
            <w:pPr>
              <w:rPr>
                <w:rFonts w:ascii="Arial" w:hAnsi="Arial" w:cs="Arial"/>
                <w:color w:val="000000"/>
                <w:lang w:eastAsia="hr-HR"/>
              </w:rPr>
            </w:pPr>
            <w:r w:rsidRPr="00717773">
              <w:rPr>
                <w:rFonts w:ascii="Arial" w:hAnsi="Arial" w:cs="Arial"/>
                <w:color w:val="000000"/>
                <w:lang w:eastAsia="hr-HR"/>
              </w:rPr>
              <w:t xml:space="preserve">Središnji državni ured za razvoj digitalnog društva, Udruga gradova u Republici Hrvatskoj, </w:t>
            </w:r>
            <w:r w:rsidRPr="00717773">
              <w:rPr>
                <w:rFonts w:ascii="Arial" w:hAnsi="Arial" w:cs="Arial"/>
              </w:rPr>
              <w:t>jedinice lokalne i područne (regionalne) samouprave</w:t>
            </w:r>
          </w:p>
        </w:tc>
      </w:tr>
      <w:tr w:rsidR="00FC1C5B" w:rsidRPr="00717773" w14:paraId="5E0129B0" w14:textId="77777777" w:rsidTr="00FC6F61">
        <w:tc>
          <w:tcPr>
            <w:tcW w:w="4101" w:type="dxa"/>
            <w:shd w:val="clear" w:color="auto" w:fill="D9D9D9"/>
          </w:tcPr>
          <w:p w14:paraId="099AC870" w14:textId="77777777" w:rsidR="00FC1C5B" w:rsidRPr="00717773" w:rsidRDefault="00FC1C5B" w:rsidP="00FC1C5B">
            <w:pPr>
              <w:rPr>
                <w:rFonts w:ascii="Arial" w:hAnsi="Arial" w:cs="Arial"/>
              </w:rPr>
            </w:pPr>
            <w:r w:rsidRPr="005823F0">
              <w:rPr>
                <w:rFonts w:ascii="Arial" w:eastAsia="Calibri" w:hAnsi="Arial" w:cs="Arial"/>
              </w:rPr>
              <w:t>Pokazatelji provedbe:</w:t>
            </w:r>
          </w:p>
        </w:tc>
        <w:tc>
          <w:tcPr>
            <w:tcW w:w="11482" w:type="dxa"/>
          </w:tcPr>
          <w:p w14:paraId="1208285D" w14:textId="394D6BA7" w:rsidR="00FC1C5B" w:rsidRPr="00047AC8" w:rsidRDefault="00047AC8" w:rsidP="00047AC8">
            <w:pPr>
              <w:pStyle w:val="ListParagraph"/>
              <w:numPr>
                <w:ilvl w:val="0"/>
                <w:numId w:val="14"/>
              </w:numPr>
              <w:spacing w:after="0" w:line="240" w:lineRule="auto"/>
              <w:rPr>
                <w:rFonts w:ascii="Arial" w:hAnsi="Arial" w:cs="Arial"/>
              </w:rPr>
            </w:pPr>
            <w:r w:rsidRPr="00047AC8">
              <w:rPr>
                <w:rFonts w:ascii="Arial" w:hAnsi="Arial" w:cs="Arial"/>
              </w:rPr>
              <w:t>Broj JLPS(R)-a koji su pokrenuli portale otvorenih podataka</w:t>
            </w:r>
          </w:p>
        </w:tc>
      </w:tr>
      <w:tr w:rsidR="00FC1C5B" w:rsidRPr="008173DB" w14:paraId="1CF5D7A7" w14:textId="77777777" w:rsidTr="00FC6F61">
        <w:tc>
          <w:tcPr>
            <w:tcW w:w="4101" w:type="dxa"/>
            <w:shd w:val="clear" w:color="auto" w:fill="D9D9D9"/>
          </w:tcPr>
          <w:p w14:paraId="6DA91DBA" w14:textId="77777777" w:rsidR="00FC1C5B" w:rsidRPr="00717773" w:rsidRDefault="00FC1C5B" w:rsidP="00FC1C5B">
            <w:pPr>
              <w:rPr>
                <w:rFonts w:ascii="Arial" w:hAnsi="Arial" w:cs="Arial"/>
              </w:rPr>
            </w:pPr>
            <w:r w:rsidRPr="005823F0">
              <w:rPr>
                <w:rFonts w:ascii="Arial" w:eastAsia="Calibri" w:hAnsi="Arial" w:cs="Arial"/>
              </w:rPr>
              <w:t>Polazna vrijednost pokazatelja rezultata:</w:t>
            </w:r>
          </w:p>
        </w:tc>
        <w:tc>
          <w:tcPr>
            <w:tcW w:w="11482" w:type="dxa"/>
          </w:tcPr>
          <w:p w14:paraId="0BE64BC7" w14:textId="77777777" w:rsidR="00FC1C5B" w:rsidRPr="00717773" w:rsidRDefault="00FC1C5B" w:rsidP="00FC1C5B">
            <w:pPr>
              <w:rPr>
                <w:rFonts w:ascii="Arial" w:hAnsi="Arial" w:cs="Arial"/>
              </w:rPr>
            </w:pPr>
          </w:p>
        </w:tc>
      </w:tr>
      <w:tr w:rsidR="00FC1C5B" w:rsidRPr="008173DB" w14:paraId="1231EE8C" w14:textId="77777777" w:rsidTr="00FC6F61">
        <w:tc>
          <w:tcPr>
            <w:tcW w:w="4101" w:type="dxa"/>
            <w:shd w:val="clear" w:color="auto" w:fill="D9D9D9"/>
          </w:tcPr>
          <w:p w14:paraId="1E5EEAA7" w14:textId="77777777" w:rsidR="00FC1C5B" w:rsidRPr="00717773" w:rsidRDefault="00FC1C5B" w:rsidP="00FC1C5B">
            <w:pPr>
              <w:rPr>
                <w:rFonts w:ascii="Arial" w:hAnsi="Arial" w:cs="Arial"/>
              </w:rPr>
            </w:pPr>
            <w:r w:rsidRPr="005823F0">
              <w:rPr>
                <w:rFonts w:ascii="Arial" w:eastAsia="Calibri" w:hAnsi="Arial" w:cs="Arial"/>
              </w:rPr>
              <w:t xml:space="preserve">Izvor podataka i učestalost prikupljanja podataka: </w:t>
            </w:r>
          </w:p>
        </w:tc>
        <w:tc>
          <w:tcPr>
            <w:tcW w:w="11482" w:type="dxa"/>
          </w:tcPr>
          <w:p w14:paraId="3A5CB8FF" w14:textId="7D70EBEF" w:rsidR="00FC1C5B" w:rsidRPr="00047AC8" w:rsidRDefault="00047AC8" w:rsidP="00047AC8">
            <w:pPr>
              <w:pStyle w:val="ListParagraph"/>
              <w:numPr>
                <w:ilvl w:val="0"/>
                <w:numId w:val="14"/>
              </w:numPr>
              <w:rPr>
                <w:rFonts w:ascii="Arial" w:hAnsi="Arial" w:cs="Arial"/>
              </w:rPr>
            </w:pPr>
            <w:r w:rsidRPr="00047AC8">
              <w:rPr>
                <w:rFonts w:ascii="Arial" w:hAnsi="Arial" w:cs="Arial"/>
              </w:rPr>
              <w:t>izvješća JLPS(R)-a koji su pokrenuli portale otvorenih podataka</w:t>
            </w:r>
          </w:p>
        </w:tc>
      </w:tr>
      <w:tr w:rsidR="00FC1C5B" w:rsidRPr="008173DB" w14:paraId="0E797669" w14:textId="77777777" w:rsidTr="00FC6F61">
        <w:tc>
          <w:tcPr>
            <w:tcW w:w="4101" w:type="dxa"/>
            <w:shd w:val="clear" w:color="auto" w:fill="D9D9D9"/>
          </w:tcPr>
          <w:p w14:paraId="20993785" w14:textId="77777777" w:rsidR="00FC1C5B" w:rsidRPr="00717773" w:rsidRDefault="00FC1C5B" w:rsidP="00FC1C5B">
            <w:pPr>
              <w:rPr>
                <w:rFonts w:ascii="Arial" w:hAnsi="Arial" w:cs="Arial"/>
              </w:rPr>
            </w:pPr>
            <w:r w:rsidRPr="005823F0">
              <w:rPr>
                <w:rFonts w:ascii="Arial" w:eastAsia="Calibri" w:hAnsi="Arial" w:cs="Arial"/>
              </w:rPr>
              <w:t>Potrebna financijska sredstva (Izvor financiranja i planirana sredstva):</w:t>
            </w:r>
          </w:p>
        </w:tc>
        <w:tc>
          <w:tcPr>
            <w:tcW w:w="11482" w:type="dxa"/>
          </w:tcPr>
          <w:p w14:paraId="30F3A7CF" w14:textId="07E523DC" w:rsidR="00FC1C5B" w:rsidRPr="00717773" w:rsidRDefault="00B31F59" w:rsidP="00FC1C5B">
            <w:pPr>
              <w:rPr>
                <w:rFonts w:ascii="Arial" w:hAnsi="Arial" w:cs="Arial"/>
              </w:rPr>
            </w:pPr>
            <w:r w:rsidRPr="006B3C5F">
              <w:rPr>
                <w:rFonts w:ascii="Arial" w:hAnsi="Arial" w:cs="Arial"/>
              </w:rPr>
              <w:t xml:space="preserve">Sredstva su osigurana u Državnom proračunu, na razdjelu </w:t>
            </w:r>
            <w:r>
              <w:rPr>
                <w:rFonts w:ascii="Arial" w:hAnsi="Arial" w:cs="Arial"/>
              </w:rPr>
              <w:t>02010 Ured za udruge Vlade Republike Hrvatske</w:t>
            </w:r>
            <w:r w:rsidRPr="006B3C5F">
              <w:rPr>
                <w:rFonts w:ascii="Arial" w:hAnsi="Arial" w:cs="Arial"/>
              </w:rPr>
              <w:t xml:space="preserve">, </w:t>
            </w:r>
            <w:r>
              <w:rPr>
                <w:rFonts w:ascii="Arial" w:hAnsi="Arial" w:cs="Arial"/>
              </w:rPr>
              <w:t xml:space="preserve">u okviru proračunske </w:t>
            </w:r>
            <w:r w:rsidRPr="006B3C5F">
              <w:rPr>
                <w:rFonts w:ascii="Arial" w:hAnsi="Arial" w:cs="Arial"/>
              </w:rPr>
              <w:t>aktivnosti A</w:t>
            </w:r>
            <w:r>
              <w:rPr>
                <w:rFonts w:ascii="Arial" w:hAnsi="Arial" w:cs="Arial"/>
              </w:rPr>
              <w:t>509000</w:t>
            </w:r>
            <w:r w:rsidRPr="006B3C5F">
              <w:rPr>
                <w:rFonts w:ascii="Arial" w:hAnsi="Arial" w:cs="Arial"/>
              </w:rPr>
              <w:t xml:space="preserve"> Administracija i upravljanje</w:t>
            </w:r>
            <w:r>
              <w:rPr>
                <w:rFonts w:ascii="Arial" w:hAnsi="Arial" w:cs="Arial"/>
              </w:rPr>
              <w:t xml:space="preserve">, a odnose se na sredstva </w:t>
            </w:r>
            <w:r w:rsidRPr="005823F0">
              <w:rPr>
                <w:rFonts w:ascii="Arial" w:hAnsi="Arial" w:cs="Arial"/>
              </w:rPr>
              <w:t xml:space="preserve">za redovno poslovanje </w:t>
            </w:r>
            <w:r>
              <w:rPr>
                <w:rFonts w:ascii="Arial" w:hAnsi="Arial" w:cs="Arial"/>
              </w:rPr>
              <w:t>Ureda.</w:t>
            </w:r>
          </w:p>
        </w:tc>
      </w:tr>
      <w:tr w:rsidR="00FC1C5B" w:rsidRPr="008173DB" w14:paraId="45BB9C2F" w14:textId="77777777" w:rsidTr="00FC6F61">
        <w:tc>
          <w:tcPr>
            <w:tcW w:w="4101" w:type="dxa"/>
            <w:shd w:val="clear" w:color="auto" w:fill="D9D9D9"/>
          </w:tcPr>
          <w:p w14:paraId="64C05530" w14:textId="77777777" w:rsidR="00FC1C5B" w:rsidRPr="005823F0" w:rsidRDefault="00FC1C5B" w:rsidP="00FC1C5B">
            <w:pPr>
              <w:spacing w:after="0" w:line="240" w:lineRule="auto"/>
              <w:rPr>
                <w:rFonts w:ascii="Arial" w:eastAsia="Calibri" w:hAnsi="Arial" w:cs="Arial"/>
              </w:rPr>
            </w:pPr>
            <w:r w:rsidRPr="005823F0">
              <w:rPr>
                <w:rFonts w:ascii="Arial" w:eastAsia="Calibri" w:hAnsi="Arial" w:cs="Arial"/>
              </w:rPr>
              <w:t xml:space="preserve">Početak provedbe i </w:t>
            </w:r>
          </w:p>
          <w:p w14:paraId="4190F15F" w14:textId="77777777" w:rsidR="00FC1C5B" w:rsidRPr="00717773" w:rsidRDefault="00FC1C5B" w:rsidP="00FC1C5B">
            <w:pPr>
              <w:rPr>
                <w:rFonts w:ascii="Arial" w:hAnsi="Arial" w:cs="Arial"/>
              </w:rPr>
            </w:pPr>
            <w:r w:rsidRPr="005823F0">
              <w:rPr>
                <w:rFonts w:ascii="Arial" w:eastAsia="Calibri" w:hAnsi="Arial" w:cs="Arial"/>
              </w:rPr>
              <w:t xml:space="preserve">krajnji rok provedbe: </w:t>
            </w:r>
          </w:p>
        </w:tc>
        <w:tc>
          <w:tcPr>
            <w:tcW w:w="11482" w:type="dxa"/>
          </w:tcPr>
          <w:p w14:paraId="7088A8AB" w14:textId="6E16C195" w:rsidR="00FC1C5B" w:rsidRPr="00717773" w:rsidRDefault="00E67772" w:rsidP="00FC1C5B">
            <w:pPr>
              <w:rPr>
                <w:rFonts w:ascii="Arial" w:hAnsi="Arial" w:cs="Arial"/>
              </w:rPr>
            </w:pPr>
            <w:r>
              <w:rPr>
                <w:rFonts w:ascii="Arial" w:hAnsi="Arial" w:cs="Arial"/>
              </w:rPr>
              <w:t xml:space="preserve">siječanj 2022. </w:t>
            </w:r>
            <w:r w:rsidRPr="00300DB9">
              <w:rPr>
                <w:rFonts w:ascii="Arial" w:eastAsia="Calibri" w:hAnsi="Arial" w:cs="Arial"/>
              </w:rPr>
              <w:t xml:space="preserve">– </w:t>
            </w:r>
            <w:r>
              <w:rPr>
                <w:rFonts w:ascii="Arial" w:hAnsi="Arial" w:cs="Arial"/>
              </w:rPr>
              <w:t>prosinac 2023.</w:t>
            </w:r>
          </w:p>
        </w:tc>
      </w:tr>
      <w:tr w:rsidR="00895179" w:rsidRPr="008173DB" w14:paraId="0DD1DAA1" w14:textId="77777777" w:rsidTr="00F5048A">
        <w:tc>
          <w:tcPr>
            <w:tcW w:w="15583" w:type="dxa"/>
            <w:gridSpan w:val="2"/>
            <w:shd w:val="clear" w:color="auto" w:fill="BFBFBF"/>
          </w:tcPr>
          <w:p w14:paraId="49639EDA" w14:textId="77777777" w:rsidR="00895179" w:rsidRPr="00F5048A" w:rsidRDefault="00895179" w:rsidP="00FC1C5B">
            <w:pPr>
              <w:rPr>
                <w:b/>
                <w:color w:val="000000"/>
                <w:sz w:val="10"/>
                <w:szCs w:val="10"/>
                <w:lang w:eastAsia="hr-HR"/>
              </w:rPr>
            </w:pPr>
          </w:p>
        </w:tc>
      </w:tr>
      <w:tr w:rsidR="008F6A00" w:rsidRPr="008173DB" w14:paraId="6D083E5E" w14:textId="77777777" w:rsidTr="00FC6F61">
        <w:tc>
          <w:tcPr>
            <w:tcW w:w="4101" w:type="dxa"/>
            <w:shd w:val="clear" w:color="auto" w:fill="D9D9D9"/>
          </w:tcPr>
          <w:p w14:paraId="46BD0643" w14:textId="77777777" w:rsidR="008F6A00" w:rsidRPr="00717773" w:rsidRDefault="008F6A00" w:rsidP="008F6A00">
            <w:pPr>
              <w:rPr>
                <w:rFonts w:ascii="Arial" w:hAnsi="Arial" w:cs="Arial"/>
              </w:rPr>
            </w:pPr>
            <w:r w:rsidRPr="005823F0">
              <w:rPr>
                <w:rFonts w:ascii="Arial" w:eastAsia="Calibri" w:hAnsi="Arial" w:cs="Arial"/>
              </w:rPr>
              <w:t xml:space="preserve">Naziv aktivnosti: </w:t>
            </w:r>
          </w:p>
        </w:tc>
        <w:tc>
          <w:tcPr>
            <w:tcW w:w="11482" w:type="dxa"/>
          </w:tcPr>
          <w:p w14:paraId="5CA625E2" w14:textId="433C5BED" w:rsidR="008F6A00" w:rsidRPr="00717773" w:rsidRDefault="00042D25" w:rsidP="00275B3C">
            <w:pPr>
              <w:rPr>
                <w:rFonts w:ascii="Arial" w:hAnsi="Arial" w:cs="Arial"/>
                <w:b/>
              </w:rPr>
            </w:pPr>
            <w:r>
              <w:rPr>
                <w:rFonts w:ascii="Arial" w:hAnsi="Arial" w:cs="Arial"/>
                <w:b/>
              </w:rPr>
              <w:t>15</w:t>
            </w:r>
            <w:r w:rsidR="008F6A00">
              <w:rPr>
                <w:rFonts w:ascii="Arial" w:hAnsi="Arial" w:cs="Arial"/>
                <w:b/>
              </w:rPr>
              <w:t>.3</w:t>
            </w:r>
            <w:r w:rsidR="008F6A00" w:rsidRPr="00717773">
              <w:rPr>
                <w:rFonts w:ascii="Arial" w:hAnsi="Arial" w:cs="Arial"/>
                <w:b/>
              </w:rPr>
              <w:t xml:space="preserve">. Uspostaviti internetske sustave za savjetovanja sa zainteresiranom javnošću na lokalnoj i područnoj (regionalnoj) razini </w:t>
            </w:r>
          </w:p>
        </w:tc>
      </w:tr>
      <w:tr w:rsidR="008013D2" w:rsidRPr="008173DB" w14:paraId="1136EA60" w14:textId="77777777" w:rsidTr="00FC6F61">
        <w:tc>
          <w:tcPr>
            <w:tcW w:w="4101" w:type="dxa"/>
            <w:shd w:val="clear" w:color="auto" w:fill="D9D9D9"/>
          </w:tcPr>
          <w:p w14:paraId="704D923C" w14:textId="77777777" w:rsidR="008013D2" w:rsidRPr="00717773" w:rsidRDefault="008013D2" w:rsidP="008013D2">
            <w:pPr>
              <w:rPr>
                <w:rFonts w:ascii="Arial"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Pr>
          <w:p w14:paraId="6AEFEBD3" w14:textId="77777777" w:rsidR="008013D2" w:rsidRPr="00717773" w:rsidRDefault="008013D2" w:rsidP="008013D2">
            <w:pPr>
              <w:rPr>
                <w:rFonts w:ascii="Arial" w:hAnsi="Arial" w:cs="Arial"/>
                <w:color w:val="000000"/>
                <w:lang w:eastAsia="hr-HR"/>
              </w:rPr>
            </w:pPr>
            <w:r>
              <w:rPr>
                <w:rFonts w:ascii="Arial" w:hAnsi="Arial" w:cs="Arial"/>
                <w:color w:val="000000"/>
                <w:lang w:eastAsia="hr-HR"/>
              </w:rPr>
              <w:t xml:space="preserve">Središnji ured za razvoj digitalnog društva, </w:t>
            </w:r>
            <w:r w:rsidRPr="00717773">
              <w:rPr>
                <w:rFonts w:ascii="Arial" w:hAnsi="Arial" w:cs="Arial"/>
                <w:color w:val="000000"/>
                <w:lang w:eastAsia="hr-HR"/>
              </w:rPr>
              <w:t xml:space="preserve">Hrvatska zajednica županija, Udruga gradova u Republici Hrvatskoj, Udruga općina u Republici Hrvatskoj, Povjerenik za informiranje </w:t>
            </w:r>
          </w:p>
        </w:tc>
      </w:tr>
      <w:tr w:rsidR="008013D2" w:rsidRPr="008173DB" w14:paraId="57C328BE" w14:textId="77777777" w:rsidTr="00FC6F61">
        <w:tc>
          <w:tcPr>
            <w:tcW w:w="4101" w:type="dxa"/>
            <w:shd w:val="clear" w:color="auto" w:fill="D9D9D9"/>
          </w:tcPr>
          <w:p w14:paraId="02CA2DEF" w14:textId="77777777" w:rsidR="008013D2" w:rsidRPr="00717773" w:rsidRDefault="008013D2" w:rsidP="008013D2">
            <w:pPr>
              <w:rPr>
                <w:rFonts w:ascii="Arial" w:hAnsi="Arial" w:cs="Arial"/>
              </w:rPr>
            </w:pPr>
            <w:r w:rsidRPr="005823F0">
              <w:rPr>
                <w:rFonts w:ascii="Arial" w:eastAsia="Calibri" w:hAnsi="Arial" w:cs="Arial"/>
              </w:rPr>
              <w:t>Pokazatelji provedbe:</w:t>
            </w:r>
          </w:p>
        </w:tc>
        <w:tc>
          <w:tcPr>
            <w:tcW w:w="11482" w:type="dxa"/>
          </w:tcPr>
          <w:p w14:paraId="2150E120" w14:textId="77777777" w:rsidR="008013D2" w:rsidRPr="00717773" w:rsidRDefault="008013D2" w:rsidP="008013D2">
            <w:pPr>
              <w:pStyle w:val="ListParagraph"/>
              <w:numPr>
                <w:ilvl w:val="0"/>
                <w:numId w:val="15"/>
              </w:numPr>
              <w:rPr>
                <w:rFonts w:ascii="Arial" w:hAnsi="Arial" w:cs="Arial"/>
              </w:rPr>
            </w:pPr>
            <w:r w:rsidRPr="00717773">
              <w:rPr>
                <w:rFonts w:ascii="Arial" w:hAnsi="Arial" w:cs="Arial"/>
              </w:rPr>
              <w:t>U okviru e-Savjetovanja uspostavljen sustav za savjetovanje sa zainteresiranom javnošću za jedinice lokalne i područne (regionalne) samouprave</w:t>
            </w:r>
          </w:p>
          <w:p w14:paraId="36D93E0D" w14:textId="77777777" w:rsidR="008013D2" w:rsidRPr="00717773" w:rsidRDefault="008013D2" w:rsidP="008013D2">
            <w:pPr>
              <w:pStyle w:val="ListParagraph"/>
              <w:numPr>
                <w:ilvl w:val="0"/>
                <w:numId w:val="15"/>
              </w:numPr>
              <w:rPr>
                <w:rFonts w:ascii="Arial" w:hAnsi="Arial" w:cs="Arial"/>
              </w:rPr>
            </w:pPr>
            <w:r w:rsidRPr="00717773">
              <w:rPr>
                <w:rFonts w:ascii="Arial" w:hAnsi="Arial" w:cs="Arial"/>
              </w:rPr>
              <w:t xml:space="preserve">Broj jedinica lokalne i područne (regionalne) samouprave koje provode postupke savjetovanja na </w:t>
            </w:r>
            <w:proofErr w:type="spellStart"/>
            <w:r w:rsidRPr="00717773">
              <w:rPr>
                <w:rFonts w:ascii="Arial" w:hAnsi="Arial" w:cs="Arial"/>
              </w:rPr>
              <w:t>novouspostavljenom</w:t>
            </w:r>
            <w:proofErr w:type="spellEnd"/>
            <w:r w:rsidRPr="00717773">
              <w:rPr>
                <w:rFonts w:ascii="Arial" w:hAnsi="Arial" w:cs="Arial"/>
              </w:rPr>
              <w:t xml:space="preserve"> sustavu</w:t>
            </w:r>
          </w:p>
          <w:p w14:paraId="472E56C2" w14:textId="77777777" w:rsidR="008013D2" w:rsidRPr="00717773" w:rsidRDefault="008013D2" w:rsidP="008013D2">
            <w:pPr>
              <w:pStyle w:val="ListParagraph"/>
              <w:numPr>
                <w:ilvl w:val="0"/>
                <w:numId w:val="15"/>
              </w:numPr>
              <w:rPr>
                <w:rFonts w:ascii="Arial" w:hAnsi="Arial" w:cs="Arial"/>
              </w:rPr>
            </w:pPr>
            <w:r w:rsidRPr="00717773">
              <w:rPr>
                <w:rFonts w:ascii="Arial" w:hAnsi="Arial" w:cs="Arial"/>
              </w:rPr>
              <w:t xml:space="preserve">Broj provedenih savjetovanja sa zainteresiranom javnošću na lokalnoj i područnoj (regionalnoj) razini </w:t>
            </w:r>
          </w:p>
        </w:tc>
      </w:tr>
      <w:tr w:rsidR="008013D2" w:rsidRPr="008173DB" w14:paraId="6D8CC2EC" w14:textId="77777777" w:rsidTr="00FC6F61">
        <w:tc>
          <w:tcPr>
            <w:tcW w:w="4101" w:type="dxa"/>
            <w:shd w:val="clear" w:color="auto" w:fill="D9D9D9"/>
          </w:tcPr>
          <w:p w14:paraId="74FED9D0" w14:textId="77777777" w:rsidR="008013D2" w:rsidRPr="00717773" w:rsidRDefault="008013D2" w:rsidP="008013D2">
            <w:pPr>
              <w:rPr>
                <w:rFonts w:ascii="Arial" w:hAnsi="Arial" w:cs="Arial"/>
              </w:rPr>
            </w:pPr>
            <w:r w:rsidRPr="005823F0">
              <w:rPr>
                <w:rFonts w:ascii="Arial" w:eastAsia="Calibri" w:hAnsi="Arial" w:cs="Arial"/>
              </w:rPr>
              <w:t>Polazna vrijednost pokazatelja rezultata:</w:t>
            </w:r>
          </w:p>
        </w:tc>
        <w:tc>
          <w:tcPr>
            <w:tcW w:w="11482" w:type="dxa"/>
          </w:tcPr>
          <w:p w14:paraId="6FF6E3C4" w14:textId="77777777" w:rsidR="008013D2" w:rsidRPr="00717773" w:rsidRDefault="008013D2" w:rsidP="008013D2">
            <w:pPr>
              <w:rPr>
                <w:rFonts w:ascii="Arial" w:hAnsi="Arial" w:cs="Arial"/>
              </w:rPr>
            </w:pPr>
            <w:r>
              <w:rPr>
                <w:rFonts w:ascii="Arial" w:hAnsi="Arial" w:cs="Arial"/>
              </w:rPr>
              <w:t xml:space="preserve">Od II. kvartala 2023. – Kada sustav bude nadograđen, tj. proširen na lokalnu i regionalnu razinu te budu provedene sve aktivnosti unutar </w:t>
            </w:r>
            <w:r w:rsidRPr="001D09CA">
              <w:rPr>
                <w:rFonts w:ascii="Arial" w:hAnsi="Arial" w:cs="Arial"/>
              </w:rPr>
              <w:t>projekta „e-Savjetovanja – proširenja, nadgradnje i unaprjeđenje zakonodavnih procesa savjetovanja s javnošću“</w:t>
            </w:r>
            <w:r>
              <w:rPr>
                <w:rFonts w:ascii="Arial" w:hAnsi="Arial" w:cs="Arial"/>
              </w:rPr>
              <w:t>.</w:t>
            </w:r>
          </w:p>
        </w:tc>
      </w:tr>
      <w:tr w:rsidR="008013D2" w:rsidRPr="008173DB" w14:paraId="2DEE80AD" w14:textId="77777777" w:rsidTr="00FC6F61">
        <w:tc>
          <w:tcPr>
            <w:tcW w:w="4101" w:type="dxa"/>
            <w:shd w:val="clear" w:color="auto" w:fill="D9D9D9"/>
          </w:tcPr>
          <w:p w14:paraId="4C1EC727" w14:textId="77777777" w:rsidR="008013D2" w:rsidRPr="00717773" w:rsidRDefault="008013D2" w:rsidP="008013D2">
            <w:pPr>
              <w:rPr>
                <w:rFonts w:ascii="Arial" w:hAnsi="Arial" w:cs="Arial"/>
              </w:rPr>
            </w:pPr>
            <w:r w:rsidRPr="005823F0">
              <w:rPr>
                <w:rFonts w:ascii="Arial" w:eastAsia="Calibri" w:hAnsi="Arial" w:cs="Arial"/>
              </w:rPr>
              <w:t xml:space="preserve">Izvor podataka i učestalost prikupljanja podataka: </w:t>
            </w:r>
          </w:p>
        </w:tc>
        <w:tc>
          <w:tcPr>
            <w:tcW w:w="11482" w:type="dxa"/>
          </w:tcPr>
          <w:p w14:paraId="53CB00E7" w14:textId="77777777" w:rsidR="008013D2" w:rsidRPr="00717773" w:rsidRDefault="008013D2" w:rsidP="008013D2">
            <w:pPr>
              <w:rPr>
                <w:rFonts w:ascii="Arial" w:hAnsi="Arial" w:cs="Arial"/>
              </w:rPr>
            </w:pPr>
            <w:r>
              <w:rPr>
                <w:rFonts w:ascii="Arial" w:hAnsi="Arial" w:cs="Arial"/>
              </w:rPr>
              <w:t>Projektne mrežne stranice</w:t>
            </w:r>
          </w:p>
        </w:tc>
      </w:tr>
      <w:tr w:rsidR="008013D2" w:rsidRPr="008173DB" w14:paraId="5EC46A84" w14:textId="77777777" w:rsidTr="00FC6F61">
        <w:tc>
          <w:tcPr>
            <w:tcW w:w="4101" w:type="dxa"/>
            <w:shd w:val="clear" w:color="auto" w:fill="D9D9D9"/>
          </w:tcPr>
          <w:p w14:paraId="31CB2FC3" w14:textId="77777777" w:rsidR="008013D2" w:rsidRPr="00717773" w:rsidRDefault="008013D2" w:rsidP="008013D2">
            <w:pPr>
              <w:rPr>
                <w:rFonts w:ascii="Arial" w:hAnsi="Arial" w:cs="Arial"/>
              </w:rPr>
            </w:pPr>
            <w:r w:rsidRPr="005823F0">
              <w:rPr>
                <w:rFonts w:ascii="Arial" w:eastAsia="Calibri" w:hAnsi="Arial" w:cs="Arial"/>
              </w:rPr>
              <w:t>Potrebna financijska sredstva (Izvor financiranja i planirana sredstva):</w:t>
            </w:r>
          </w:p>
        </w:tc>
        <w:tc>
          <w:tcPr>
            <w:tcW w:w="11482" w:type="dxa"/>
          </w:tcPr>
          <w:p w14:paraId="5AF4072F" w14:textId="64025674" w:rsidR="008013D2" w:rsidRPr="00717773" w:rsidRDefault="001C15BA" w:rsidP="008013D2">
            <w:pPr>
              <w:rPr>
                <w:rFonts w:ascii="Arial" w:hAnsi="Arial" w:cs="Arial"/>
              </w:rPr>
            </w:pPr>
            <w:r w:rsidRPr="001C15BA">
              <w:rPr>
                <w:rFonts w:ascii="Arial" w:hAnsi="Arial" w:cs="Arial"/>
              </w:rPr>
              <w:t>Sredstva su osigurana u Državnom proračunu, na razdjelu 034 Središnji državni ured za razvoj digitalnog društva, u okviru proračunske aktivnosti A912014 - e-Savjetovanja - proširenja, nadgradnja i unaprjeđenje zakonodavnih procesa savjetovanja s javnošću iz ESF fonda, u iznosu od 20.000,00 kn u 2022. godini (izvor 12: 3000,00 kn; izvor 561: 17000,00 kn).</w:t>
            </w:r>
          </w:p>
        </w:tc>
      </w:tr>
      <w:tr w:rsidR="008013D2" w:rsidRPr="008173DB" w14:paraId="0CBE402C" w14:textId="77777777" w:rsidTr="00FC6F61">
        <w:tc>
          <w:tcPr>
            <w:tcW w:w="4101" w:type="dxa"/>
            <w:shd w:val="clear" w:color="auto" w:fill="D9D9D9"/>
          </w:tcPr>
          <w:p w14:paraId="30373EFE" w14:textId="77777777" w:rsidR="008013D2" w:rsidRPr="005823F0" w:rsidRDefault="008013D2" w:rsidP="008013D2">
            <w:pPr>
              <w:spacing w:after="0" w:line="240" w:lineRule="auto"/>
              <w:rPr>
                <w:rFonts w:ascii="Arial" w:eastAsia="Calibri" w:hAnsi="Arial" w:cs="Arial"/>
              </w:rPr>
            </w:pPr>
            <w:r w:rsidRPr="005823F0">
              <w:rPr>
                <w:rFonts w:ascii="Arial" w:eastAsia="Calibri" w:hAnsi="Arial" w:cs="Arial"/>
              </w:rPr>
              <w:t xml:space="preserve">Početak provedbe i </w:t>
            </w:r>
          </w:p>
          <w:p w14:paraId="52786579" w14:textId="77777777" w:rsidR="008013D2" w:rsidRPr="00717773" w:rsidRDefault="008013D2" w:rsidP="008013D2">
            <w:pPr>
              <w:rPr>
                <w:rFonts w:ascii="Arial" w:hAnsi="Arial" w:cs="Arial"/>
              </w:rPr>
            </w:pPr>
            <w:r w:rsidRPr="005823F0">
              <w:rPr>
                <w:rFonts w:ascii="Arial" w:eastAsia="Calibri" w:hAnsi="Arial" w:cs="Arial"/>
              </w:rPr>
              <w:t xml:space="preserve">krajnji rok provedbe: </w:t>
            </w:r>
          </w:p>
        </w:tc>
        <w:tc>
          <w:tcPr>
            <w:tcW w:w="11482" w:type="dxa"/>
          </w:tcPr>
          <w:p w14:paraId="6FD9AC92" w14:textId="5CA94295" w:rsidR="008013D2" w:rsidRPr="00717773" w:rsidRDefault="00E67772" w:rsidP="00E67772">
            <w:pPr>
              <w:rPr>
                <w:rFonts w:ascii="Arial" w:hAnsi="Arial" w:cs="Arial"/>
              </w:rPr>
            </w:pPr>
            <w:r>
              <w:rPr>
                <w:rFonts w:ascii="Arial" w:hAnsi="Arial" w:cs="Arial"/>
              </w:rPr>
              <w:t xml:space="preserve">lipanj 2022. – </w:t>
            </w:r>
            <w:r w:rsidRPr="00E67772">
              <w:rPr>
                <w:rFonts w:ascii="Arial" w:hAnsi="Arial" w:cs="Arial"/>
              </w:rPr>
              <w:t>lipanj 2024</w:t>
            </w:r>
            <w:r>
              <w:rPr>
                <w:rFonts w:ascii="Arial" w:hAnsi="Arial" w:cs="Arial"/>
              </w:rPr>
              <w:t>.</w:t>
            </w:r>
          </w:p>
        </w:tc>
      </w:tr>
    </w:tbl>
    <w:p w14:paraId="79B09772" w14:textId="77777777" w:rsidR="00895179" w:rsidRPr="005823F0" w:rsidRDefault="00895179" w:rsidP="007929A8">
      <w:pPr>
        <w:rPr>
          <w:rFonts w:ascii="Arial" w:hAnsi="Arial" w:cs="Arial"/>
        </w:rPr>
      </w:pPr>
    </w:p>
    <w:p w14:paraId="06AEEADA" w14:textId="77777777" w:rsidR="00997FA0" w:rsidRPr="00F14549" w:rsidRDefault="00FC1171" w:rsidP="00F14549">
      <w:pPr>
        <w:pStyle w:val="Heading2"/>
        <w:ind w:firstLine="708"/>
        <w:rPr>
          <w:rFonts w:ascii="Arial" w:hAnsi="Arial" w:cs="Arial"/>
          <w:sz w:val="32"/>
          <w:szCs w:val="32"/>
        </w:rPr>
      </w:pPr>
      <w:bookmarkStart w:id="47" w:name="_Toc95738554"/>
      <w:r w:rsidRPr="00F14549">
        <w:rPr>
          <w:rFonts w:ascii="Arial" w:hAnsi="Arial" w:cs="Arial"/>
          <w:sz w:val="32"/>
          <w:szCs w:val="32"/>
        </w:rPr>
        <w:t xml:space="preserve">F. </w:t>
      </w:r>
      <w:r w:rsidR="00997FA0" w:rsidRPr="00F14549">
        <w:rPr>
          <w:rFonts w:ascii="Arial" w:hAnsi="Arial" w:cs="Arial"/>
          <w:sz w:val="32"/>
          <w:szCs w:val="32"/>
        </w:rPr>
        <w:t>ODRŽIVOST INICIJATIVE PARTNERSTVO ZA OTVORENU VLAST</w:t>
      </w:r>
      <w:bookmarkEnd w:id="47"/>
    </w:p>
    <w:p w14:paraId="2422148D" w14:textId="77777777" w:rsidR="00AC35E6" w:rsidRPr="00AC35E6" w:rsidRDefault="00AC35E6" w:rsidP="00AC35E6"/>
    <w:tbl>
      <w:tblPr>
        <w:tblW w:w="15583" w:type="dxa"/>
        <w:tblCellMar>
          <w:top w:w="15" w:type="dxa"/>
          <w:left w:w="15" w:type="dxa"/>
          <w:bottom w:w="15" w:type="dxa"/>
          <w:right w:w="15" w:type="dxa"/>
        </w:tblCellMar>
        <w:tblLook w:val="04A0" w:firstRow="1" w:lastRow="0" w:firstColumn="1" w:lastColumn="0" w:noHBand="0" w:noVBand="1"/>
      </w:tblPr>
      <w:tblGrid>
        <w:gridCol w:w="1997"/>
        <w:gridCol w:w="2104"/>
        <w:gridCol w:w="5812"/>
        <w:gridCol w:w="5670"/>
      </w:tblGrid>
      <w:tr w:rsidR="00997FA0" w:rsidRPr="008173DB" w14:paraId="3C661301" w14:textId="77777777" w:rsidTr="00997FA0">
        <w:tc>
          <w:tcPr>
            <w:tcW w:w="15583"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2D8E0517" w14:textId="77777777" w:rsidR="00997FA0" w:rsidRPr="00717773" w:rsidRDefault="00997FA0" w:rsidP="00900316">
            <w:pPr>
              <w:rPr>
                <w:rFonts w:ascii="Times New Roman" w:hAnsi="Times New Roman"/>
              </w:rPr>
            </w:pPr>
          </w:p>
        </w:tc>
      </w:tr>
      <w:tr w:rsidR="00997FA0" w:rsidRPr="008173DB" w14:paraId="72A641FF" w14:textId="77777777" w:rsidTr="00997FA0">
        <w:tc>
          <w:tcPr>
            <w:tcW w:w="15583"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2F3EA6D" w14:textId="671A90C1" w:rsidR="00997FA0" w:rsidRPr="006B63B3" w:rsidRDefault="00997FA0" w:rsidP="0023151C">
            <w:pPr>
              <w:pStyle w:val="Heading3"/>
              <w:rPr>
                <w:rFonts w:eastAsia="Calibri"/>
              </w:rPr>
            </w:pPr>
            <w:bookmarkStart w:id="48" w:name="_Toc82175771"/>
            <w:bookmarkStart w:id="49" w:name="_Toc95738555"/>
            <w:r w:rsidRPr="006B63B3">
              <w:rPr>
                <w:rFonts w:eastAsia="Calibri"/>
              </w:rPr>
              <w:t xml:space="preserve">Mjera </w:t>
            </w:r>
            <w:r w:rsidR="00042D25">
              <w:rPr>
                <w:rFonts w:eastAsia="Calibri"/>
              </w:rPr>
              <w:t>16</w:t>
            </w:r>
            <w:r w:rsidR="005674C3">
              <w:rPr>
                <w:rFonts w:eastAsia="Calibri"/>
              </w:rPr>
              <w:t>. OSIGURAVANJE</w:t>
            </w:r>
            <w:r w:rsidRPr="006B63B3">
              <w:rPr>
                <w:rFonts w:eastAsia="Calibri"/>
              </w:rPr>
              <w:t xml:space="preserve"> ODRŽIVOST</w:t>
            </w:r>
            <w:r w:rsidR="005674C3">
              <w:rPr>
                <w:rFonts w:eastAsia="Calibri"/>
              </w:rPr>
              <w:t>I</w:t>
            </w:r>
            <w:r w:rsidRPr="006B63B3">
              <w:rPr>
                <w:rFonts w:eastAsia="Calibri"/>
              </w:rPr>
              <w:t xml:space="preserve"> VRIJEDNOSTI I SADRŽAJA</w:t>
            </w:r>
            <w:bookmarkEnd w:id="48"/>
            <w:bookmarkEnd w:id="49"/>
            <w:r w:rsidRPr="006B63B3">
              <w:rPr>
                <w:rFonts w:eastAsia="Calibri"/>
              </w:rPr>
              <w:t xml:space="preserve"> </w:t>
            </w:r>
          </w:p>
          <w:p w14:paraId="52752200" w14:textId="77777777" w:rsidR="00997FA0" w:rsidRPr="00717773" w:rsidRDefault="00997FA0" w:rsidP="0023151C">
            <w:pPr>
              <w:pStyle w:val="Heading3"/>
              <w:rPr>
                <w:rFonts w:ascii="Times New Roman" w:hAnsi="Times New Roman"/>
              </w:rPr>
            </w:pPr>
            <w:bookmarkStart w:id="50" w:name="_Toc80279203"/>
            <w:bookmarkStart w:id="51" w:name="_Toc80279515"/>
            <w:bookmarkStart w:id="52" w:name="_Toc80370177"/>
            <w:bookmarkStart w:id="53" w:name="_Toc80371148"/>
            <w:bookmarkStart w:id="54" w:name="_Toc95386096"/>
            <w:bookmarkStart w:id="55" w:name="_Toc95738556"/>
            <w:r w:rsidRPr="006B63B3">
              <w:rPr>
                <w:rFonts w:eastAsia="Calibri"/>
              </w:rPr>
              <w:t>INICIJATIVE PARTNERSTVO ZA OTVORENU VLAST</w:t>
            </w:r>
            <w:bookmarkEnd w:id="50"/>
            <w:bookmarkEnd w:id="51"/>
            <w:bookmarkEnd w:id="52"/>
            <w:bookmarkEnd w:id="53"/>
            <w:bookmarkEnd w:id="54"/>
            <w:bookmarkEnd w:id="55"/>
          </w:p>
        </w:tc>
      </w:tr>
      <w:tr w:rsidR="00997FA0" w:rsidRPr="00717773" w14:paraId="477FF675"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97B4D12" w14:textId="77777777" w:rsidR="00997FA0" w:rsidRPr="00997FA0" w:rsidRDefault="00997FA0" w:rsidP="00997FA0">
            <w:pPr>
              <w:jc w:val="center"/>
              <w:rPr>
                <w:rFonts w:ascii="Arial" w:hAnsi="Arial" w:cs="Arial"/>
                <w:color w:val="000000"/>
                <w:shd w:val="clear" w:color="auto" w:fill="D9D9D9"/>
              </w:rPr>
            </w:pPr>
            <w:r w:rsidRPr="00717773">
              <w:rPr>
                <w:rFonts w:ascii="Arial" w:hAnsi="Arial" w:cs="Arial"/>
                <w:color w:val="000000"/>
                <w:shd w:val="clear" w:color="auto" w:fill="D9D9D9"/>
              </w:rPr>
              <w:t>Nositelj mjere</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F1CAF" w14:textId="77777777" w:rsidR="00997FA0" w:rsidRDefault="00997FA0" w:rsidP="00997FA0">
            <w:pPr>
              <w:rPr>
                <w:rFonts w:ascii="Arial" w:hAnsi="Arial" w:cs="Arial"/>
                <w:b/>
              </w:rPr>
            </w:pPr>
            <w:r w:rsidRPr="00717773">
              <w:rPr>
                <w:rFonts w:ascii="Arial" w:hAnsi="Arial" w:cs="Arial"/>
                <w:b/>
              </w:rPr>
              <w:t xml:space="preserve">MINISTARSTVO </w:t>
            </w:r>
            <w:r>
              <w:rPr>
                <w:rFonts w:ascii="Arial" w:hAnsi="Arial" w:cs="Arial"/>
                <w:b/>
              </w:rPr>
              <w:t>REGIONALNOGA RAZVOJA I FONDOVA EUROPSKE UNIJE</w:t>
            </w:r>
            <w:r w:rsidRPr="00717773">
              <w:rPr>
                <w:rFonts w:ascii="Arial" w:hAnsi="Arial" w:cs="Arial"/>
                <w:b/>
              </w:rPr>
              <w:t xml:space="preserve"> </w:t>
            </w:r>
          </w:p>
          <w:p w14:paraId="5FFC159A" w14:textId="53AC7787" w:rsidR="00D64983" w:rsidRDefault="00D64983" w:rsidP="00997FA0">
            <w:pPr>
              <w:rPr>
                <w:rFonts w:ascii="Arial" w:hAnsi="Arial" w:cs="Arial"/>
                <w:b/>
              </w:rPr>
            </w:pPr>
            <w:r>
              <w:rPr>
                <w:rFonts w:ascii="Arial" w:hAnsi="Arial" w:cs="Arial"/>
                <w:b/>
              </w:rPr>
              <w:t>MINISTARSTVO ZNANOSTI I OBRAZOVANJA</w:t>
            </w:r>
          </w:p>
          <w:p w14:paraId="7A486CB9" w14:textId="1A724A7D" w:rsidR="00D64983" w:rsidRPr="00D64983" w:rsidRDefault="00D64983" w:rsidP="00997FA0">
            <w:pPr>
              <w:rPr>
                <w:rFonts w:ascii="Arial" w:hAnsi="Arial" w:cs="Arial"/>
                <w:b/>
              </w:rPr>
            </w:pPr>
            <w:r w:rsidRPr="00D64983">
              <w:rPr>
                <w:rFonts w:ascii="Arial" w:hAnsi="Arial" w:cs="Arial"/>
                <w:b/>
              </w:rPr>
              <w:t>AGENCIJA ZA ODGOJ I OBRAZOVANJE</w:t>
            </w:r>
          </w:p>
        </w:tc>
      </w:tr>
      <w:tr w:rsidR="00997FA0" w:rsidRPr="00717773" w14:paraId="1FAE6BA8" w14:textId="77777777" w:rsidTr="00997FA0">
        <w:tc>
          <w:tcPr>
            <w:tcW w:w="15583"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31ECD15" w14:textId="64D59F57" w:rsidR="00997FA0" w:rsidRPr="00717773" w:rsidRDefault="00997FA0" w:rsidP="00900316">
            <w:pPr>
              <w:jc w:val="center"/>
              <w:rPr>
                <w:rFonts w:ascii="Times New Roman" w:hAnsi="Times New Roman"/>
              </w:rPr>
            </w:pPr>
            <w:r w:rsidRPr="00717773">
              <w:rPr>
                <w:rFonts w:ascii="Arial" w:hAnsi="Arial" w:cs="Arial"/>
                <w:b/>
                <w:bCs/>
                <w:color w:val="000000"/>
                <w:shd w:val="clear" w:color="auto" w:fill="D9D9D9"/>
              </w:rPr>
              <w:t xml:space="preserve">Opis mjere </w:t>
            </w:r>
          </w:p>
        </w:tc>
      </w:tr>
      <w:tr w:rsidR="00997FA0" w:rsidRPr="008173DB" w14:paraId="4DCD2012"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164DB62" w14:textId="77777777" w:rsidR="00997FA0" w:rsidRPr="00717773" w:rsidRDefault="00997FA0" w:rsidP="00900316">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javni problem odgovara mjera? </w:t>
            </w:r>
          </w:p>
          <w:p w14:paraId="1540FFCB" w14:textId="77777777" w:rsidR="00997FA0" w:rsidRPr="00717773" w:rsidRDefault="00997FA0" w:rsidP="00900316">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1C345" w14:textId="77777777" w:rsidR="00997FA0" w:rsidRPr="00717773" w:rsidRDefault="00C73D53" w:rsidP="00A1163A">
            <w:pPr>
              <w:jc w:val="both"/>
              <w:textAlignment w:val="baseline"/>
              <w:rPr>
                <w:rFonts w:ascii="Arial" w:hAnsi="Arial" w:cs="Arial"/>
                <w:iCs/>
                <w:color w:val="000000"/>
              </w:rPr>
            </w:pPr>
            <w:r w:rsidRPr="00C73D53">
              <w:rPr>
                <w:rFonts w:ascii="Arial" w:hAnsi="Arial" w:cs="Arial"/>
                <w:iCs/>
                <w:color w:val="000000"/>
              </w:rPr>
              <w:t>Mjera ima za cilj doprinijeti povećanju ra</w:t>
            </w:r>
            <w:r>
              <w:rPr>
                <w:rFonts w:ascii="Arial" w:hAnsi="Arial" w:cs="Arial"/>
                <w:iCs/>
                <w:color w:val="000000"/>
              </w:rPr>
              <w:t xml:space="preserve">zine informiranosti o ciljevima </w:t>
            </w:r>
            <w:r w:rsidRPr="00C73D53">
              <w:rPr>
                <w:rFonts w:ascii="Arial" w:hAnsi="Arial" w:cs="Arial"/>
                <w:iCs/>
                <w:color w:val="000000"/>
              </w:rPr>
              <w:t>multilateralne inicijative Partnerstv</w:t>
            </w:r>
            <w:r>
              <w:rPr>
                <w:rFonts w:ascii="Arial" w:hAnsi="Arial" w:cs="Arial"/>
                <w:iCs/>
                <w:color w:val="000000"/>
              </w:rPr>
              <w:t xml:space="preserve">o za otvorenu vlast s posebnim </w:t>
            </w:r>
            <w:r w:rsidRPr="00C73D53">
              <w:rPr>
                <w:rFonts w:ascii="Arial" w:hAnsi="Arial" w:cs="Arial"/>
                <w:iCs/>
                <w:color w:val="000000"/>
              </w:rPr>
              <w:t>naglaskom na uključivanje tema u ve</w:t>
            </w:r>
            <w:r>
              <w:rPr>
                <w:rFonts w:ascii="Arial" w:hAnsi="Arial" w:cs="Arial"/>
                <w:iCs/>
                <w:color w:val="000000"/>
              </w:rPr>
              <w:t xml:space="preserve">zi s važnošću transparentnosti, </w:t>
            </w:r>
            <w:r w:rsidRPr="00C73D53">
              <w:rPr>
                <w:rFonts w:ascii="Arial" w:hAnsi="Arial" w:cs="Arial"/>
                <w:iCs/>
                <w:color w:val="000000"/>
              </w:rPr>
              <w:t xml:space="preserve">borbe protiv korupcije, osnaživanja </w:t>
            </w:r>
            <w:r>
              <w:rPr>
                <w:rFonts w:ascii="Arial" w:hAnsi="Arial" w:cs="Arial"/>
                <w:iCs/>
                <w:color w:val="000000"/>
              </w:rPr>
              <w:t xml:space="preserve">građana i korištenja suvremenih </w:t>
            </w:r>
            <w:r w:rsidRPr="00C73D53">
              <w:rPr>
                <w:rFonts w:ascii="Arial" w:hAnsi="Arial" w:cs="Arial"/>
                <w:iCs/>
                <w:color w:val="000000"/>
              </w:rPr>
              <w:t>informacijsko komunikacijskih tehnologija</w:t>
            </w:r>
            <w:r>
              <w:rPr>
                <w:rFonts w:ascii="Arial" w:hAnsi="Arial" w:cs="Arial"/>
                <w:iCs/>
                <w:color w:val="000000"/>
              </w:rPr>
              <w:t xml:space="preserve"> kako bi tijela javne vlasti na </w:t>
            </w:r>
            <w:r w:rsidRPr="00C73D53">
              <w:rPr>
                <w:rFonts w:ascii="Arial" w:hAnsi="Arial" w:cs="Arial"/>
                <w:iCs/>
                <w:color w:val="000000"/>
              </w:rPr>
              <w:t>svim razinama bila učinkovitija i odgovornij</w:t>
            </w:r>
            <w:r>
              <w:rPr>
                <w:rFonts w:ascii="Arial" w:hAnsi="Arial" w:cs="Arial"/>
                <w:iCs/>
                <w:color w:val="000000"/>
              </w:rPr>
              <w:t xml:space="preserve">a, te se stvorili preduvjeti za </w:t>
            </w:r>
            <w:r w:rsidRPr="00C73D53">
              <w:rPr>
                <w:rFonts w:ascii="Arial" w:hAnsi="Arial" w:cs="Arial"/>
                <w:iCs/>
                <w:color w:val="000000"/>
              </w:rPr>
              <w:t>učinkovitije i inovativnije pružanje ja</w:t>
            </w:r>
            <w:r>
              <w:rPr>
                <w:rFonts w:ascii="Arial" w:hAnsi="Arial" w:cs="Arial"/>
                <w:iCs/>
                <w:color w:val="000000"/>
              </w:rPr>
              <w:t xml:space="preserve">vnih usluga odnosno upravljanje </w:t>
            </w:r>
            <w:r w:rsidRPr="00C73D53">
              <w:rPr>
                <w:rFonts w:ascii="Arial" w:hAnsi="Arial" w:cs="Arial"/>
                <w:iCs/>
                <w:color w:val="000000"/>
              </w:rPr>
              <w:t>javnim resursima u inter</w:t>
            </w:r>
            <w:r>
              <w:rPr>
                <w:rFonts w:ascii="Arial" w:hAnsi="Arial" w:cs="Arial"/>
                <w:iCs/>
                <w:color w:val="000000"/>
              </w:rPr>
              <w:t>esu građana u obrazovni sustav.</w:t>
            </w:r>
          </w:p>
        </w:tc>
      </w:tr>
      <w:tr w:rsidR="00997FA0" w:rsidRPr="008173DB" w14:paraId="6F2B93B4"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542748" w14:textId="77777777" w:rsidR="00997FA0" w:rsidRPr="00717773" w:rsidRDefault="00997FA0" w:rsidP="00900316">
            <w:pPr>
              <w:jc w:val="center"/>
              <w:rPr>
                <w:rFonts w:ascii="Times New Roman" w:hAnsi="Times New Roman"/>
              </w:rPr>
            </w:pPr>
            <w:r w:rsidRPr="00717773">
              <w:rPr>
                <w:rFonts w:ascii="Arial" w:hAnsi="Arial" w:cs="Arial"/>
                <w:color w:val="000000"/>
                <w:shd w:val="clear" w:color="auto" w:fill="D9D9D9"/>
              </w:rPr>
              <w:t xml:space="preserve">Što mjera uključuje?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3DFB5" w14:textId="77777777" w:rsidR="00997FA0" w:rsidRDefault="00D50B36" w:rsidP="00A1163A">
            <w:pPr>
              <w:jc w:val="both"/>
              <w:textAlignment w:val="baseline"/>
              <w:rPr>
                <w:rFonts w:ascii="Arial" w:hAnsi="Arial" w:cs="Arial"/>
                <w:iCs/>
                <w:color w:val="000000"/>
              </w:rPr>
            </w:pPr>
            <w:r w:rsidRPr="00D50B36">
              <w:rPr>
                <w:rFonts w:ascii="Arial" w:hAnsi="Arial" w:cs="Arial"/>
                <w:iCs/>
                <w:color w:val="000000"/>
              </w:rPr>
              <w:t xml:space="preserve">Mjera uključuje uvrštavanje sadržaja povezanih s mjerama i aktivnostima koje se provode u okviru multilateralne inicijative Partnerstva za otvorenu vlast u cjelovitu </w:t>
            </w:r>
            <w:proofErr w:type="spellStart"/>
            <w:r w:rsidRPr="00D50B36">
              <w:rPr>
                <w:rFonts w:ascii="Arial" w:hAnsi="Arial" w:cs="Arial"/>
                <w:iCs/>
                <w:color w:val="000000"/>
              </w:rPr>
              <w:t>kurikularnu</w:t>
            </w:r>
            <w:proofErr w:type="spellEnd"/>
            <w:r w:rsidRPr="00D50B36">
              <w:rPr>
                <w:rFonts w:ascii="Arial" w:hAnsi="Arial" w:cs="Arial"/>
                <w:iCs/>
                <w:color w:val="000000"/>
              </w:rPr>
              <w:t xml:space="preserve"> reformu za rani i predškolski, osnovnoškolski i srednjoškolski odgoj i obrazovanje s posebnim naglaskom na </w:t>
            </w:r>
            <w:proofErr w:type="spellStart"/>
            <w:r w:rsidRPr="00D50B36">
              <w:rPr>
                <w:rFonts w:ascii="Arial" w:hAnsi="Arial" w:cs="Arial"/>
                <w:iCs/>
                <w:color w:val="000000"/>
              </w:rPr>
              <w:t>međupredmetnu</w:t>
            </w:r>
            <w:proofErr w:type="spellEnd"/>
            <w:r w:rsidRPr="00D50B36">
              <w:rPr>
                <w:rFonts w:ascii="Arial" w:hAnsi="Arial" w:cs="Arial"/>
                <w:iCs/>
                <w:color w:val="000000"/>
              </w:rPr>
              <w:t xml:space="preserve"> temu Građanski odgoj i obrazovanje i Kurikulum nastavnog predmeta Politika i gospodarstvo; Natječaja za dodjelu bespovratnih sredstava projektima udruga u području izvaninstitucionalnoga odgoja i obrazovanja djece i mladih; Uključivanje tema iz multilateralne inicijative Partnerstvo za otvorenu vlast u programe kontinuiranog profesionalnog razvoja učitelja, nastavnika i stručnih suradnika; Uključivanje tema iz multilateralne inicijative Partnerstvo za otvorenu vlast u natjecanja i smotre u organizaciji Agencije za odgoj i obrazovanje).</w:t>
            </w:r>
          </w:p>
          <w:p w14:paraId="0C59E179" w14:textId="58F57151" w:rsidR="00D50B36" w:rsidRPr="00717773" w:rsidRDefault="00D50B36" w:rsidP="00AD6ABF">
            <w:pPr>
              <w:jc w:val="both"/>
              <w:textAlignment w:val="baseline"/>
              <w:rPr>
                <w:rFonts w:ascii="Arial" w:hAnsi="Arial" w:cs="Arial"/>
                <w:iCs/>
                <w:color w:val="000000"/>
              </w:rPr>
            </w:pPr>
            <w:r>
              <w:rPr>
                <w:rFonts w:ascii="Arial" w:hAnsi="Arial" w:cs="Arial"/>
                <w:iCs/>
                <w:color w:val="000000"/>
              </w:rPr>
              <w:t xml:space="preserve">Također, </w:t>
            </w:r>
            <w:r w:rsidR="00571AF5" w:rsidRPr="00571AF5">
              <w:rPr>
                <w:rFonts w:ascii="Arial" w:hAnsi="Arial" w:cs="Arial"/>
                <w:bCs/>
                <w:iCs/>
                <w:color w:val="000000"/>
              </w:rPr>
              <w:t>Ured za udruge Vlade Republike Hrvatske i Ministarstvo regionalnoga razvo</w:t>
            </w:r>
            <w:r w:rsidR="00571AF5">
              <w:rPr>
                <w:rFonts w:ascii="Arial" w:hAnsi="Arial" w:cs="Arial"/>
                <w:bCs/>
                <w:iCs/>
                <w:color w:val="000000"/>
              </w:rPr>
              <w:t>ja i fondova Europske unije, suradnici su u</w:t>
            </w:r>
            <w:r w:rsidR="00571AF5" w:rsidRPr="00571AF5">
              <w:rPr>
                <w:rFonts w:ascii="Arial" w:hAnsi="Arial" w:cs="Arial"/>
                <w:bCs/>
                <w:iCs/>
                <w:color w:val="000000"/>
              </w:rPr>
              <w:t xml:space="preserve"> provedbi Pilot projekta Hrvatskoj „U školi otvorene kohezije – At </w:t>
            </w:r>
            <w:proofErr w:type="spellStart"/>
            <w:r w:rsidR="00571AF5" w:rsidRPr="00571AF5">
              <w:rPr>
                <w:rFonts w:ascii="Arial" w:hAnsi="Arial" w:cs="Arial"/>
                <w:bCs/>
                <w:iCs/>
                <w:color w:val="000000"/>
              </w:rPr>
              <w:t>School</w:t>
            </w:r>
            <w:proofErr w:type="spellEnd"/>
            <w:r w:rsidR="00571AF5" w:rsidRPr="00571AF5">
              <w:rPr>
                <w:rFonts w:ascii="Arial" w:hAnsi="Arial" w:cs="Arial"/>
                <w:bCs/>
                <w:iCs/>
                <w:color w:val="000000"/>
              </w:rPr>
              <w:t xml:space="preserve"> on Open </w:t>
            </w:r>
            <w:proofErr w:type="spellStart"/>
            <w:r w:rsidR="00571AF5" w:rsidRPr="00571AF5">
              <w:rPr>
                <w:rFonts w:ascii="Arial" w:hAnsi="Arial" w:cs="Arial"/>
                <w:bCs/>
                <w:iCs/>
                <w:color w:val="000000"/>
              </w:rPr>
              <w:t>Cohesion</w:t>
            </w:r>
            <w:proofErr w:type="spellEnd"/>
            <w:r w:rsidR="00571AF5" w:rsidRPr="00571AF5">
              <w:rPr>
                <w:rFonts w:ascii="Arial" w:hAnsi="Arial" w:cs="Arial"/>
                <w:bCs/>
                <w:iCs/>
                <w:color w:val="000000"/>
              </w:rPr>
              <w:t>, ASOC“. Navedeni projekt, odn</w:t>
            </w:r>
            <w:r w:rsidR="00571AF5">
              <w:rPr>
                <w:rFonts w:ascii="Arial" w:hAnsi="Arial" w:cs="Arial"/>
                <w:bCs/>
                <w:iCs/>
                <w:color w:val="000000"/>
              </w:rPr>
              <w:t xml:space="preserve">osno obrazovni program, </w:t>
            </w:r>
            <w:r w:rsidR="00AD6ABF" w:rsidRPr="00AD6ABF">
              <w:rPr>
                <w:rFonts w:ascii="Arial" w:hAnsi="Arial" w:cs="Arial"/>
                <w:bCs/>
                <w:iCs/>
                <w:color w:val="000000"/>
              </w:rPr>
              <w:t xml:space="preserve">Ministarstvo regionalnoga razvoja i fondova Europske unije </w:t>
            </w:r>
            <w:r w:rsidR="00571AF5">
              <w:rPr>
                <w:rFonts w:ascii="Arial" w:hAnsi="Arial" w:cs="Arial"/>
                <w:bCs/>
                <w:iCs/>
                <w:color w:val="000000"/>
              </w:rPr>
              <w:t>provodi</w:t>
            </w:r>
            <w:r w:rsidR="00571AF5" w:rsidRPr="00571AF5">
              <w:rPr>
                <w:rFonts w:ascii="Arial" w:hAnsi="Arial" w:cs="Arial"/>
                <w:bCs/>
                <w:iCs/>
                <w:color w:val="000000"/>
              </w:rPr>
              <w:t xml:space="preserve"> u sred</w:t>
            </w:r>
            <w:r w:rsidR="00571AF5">
              <w:rPr>
                <w:rFonts w:ascii="Arial" w:hAnsi="Arial" w:cs="Arial"/>
                <w:bCs/>
                <w:iCs/>
                <w:color w:val="000000"/>
              </w:rPr>
              <w:t>njim</w:t>
            </w:r>
            <w:r w:rsidR="00571AF5" w:rsidRPr="00571AF5">
              <w:rPr>
                <w:rFonts w:ascii="Arial" w:hAnsi="Arial" w:cs="Arial"/>
                <w:bCs/>
                <w:iCs/>
                <w:color w:val="000000"/>
              </w:rPr>
              <w:t xml:space="preserve"> škola</w:t>
            </w:r>
            <w:r w:rsidR="00571AF5">
              <w:rPr>
                <w:rFonts w:ascii="Arial" w:hAnsi="Arial" w:cs="Arial"/>
                <w:bCs/>
                <w:iCs/>
                <w:color w:val="000000"/>
              </w:rPr>
              <w:t>ma</w:t>
            </w:r>
            <w:r w:rsidR="00571AF5" w:rsidRPr="00571AF5">
              <w:rPr>
                <w:rFonts w:ascii="Arial" w:hAnsi="Arial" w:cs="Arial"/>
                <w:bCs/>
                <w:iCs/>
                <w:color w:val="000000"/>
              </w:rPr>
              <w:t xml:space="preserve"> u Republici Hrvatskoj </w:t>
            </w:r>
            <w:r w:rsidR="00571AF5">
              <w:rPr>
                <w:rFonts w:ascii="Arial" w:hAnsi="Arial" w:cs="Arial"/>
                <w:bCs/>
                <w:iCs/>
                <w:color w:val="000000"/>
              </w:rPr>
              <w:t xml:space="preserve">od 2020. godine </w:t>
            </w:r>
            <w:r w:rsidR="00571AF5" w:rsidRPr="00571AF5">
              <w:rPr>
                <w:rFonts w:ascii="Arial" w:hAnsi="Arial" w:cs="Arial"/>
                <w:bCs/>
                <w:iCs/>
                <w:color w:val="000000"/>
              </w:rPr>
              <w:t xml:space="preserve">s ciljem promicanja sudjelovanja učenika u praćenju ulaganja u okviru kohezijske politike Europske unije korištenjem javnih otvorenih podataka. Projekt </w:t>
            </w:r>
            <w:r w:rsidR="00571AF5">
              <w:rPr>
                <w:rFonts w:ascii="Arial" w:hAnsi="Arial" w:cs="Arial"/>
                <w:bCs/>
                <w:iCs/>
                <w:color w:val="000000"/>
              </w:rPr>
              <w:t>svojim aktivnostima promovira i doprinosi</w:t>
            </w:r>
            <w:r w:rsidR="00571AF5" w:rsidRPr="00571AF5">
              <w:rPr>
                <w:rFonts w:ascii="Arial" w:hAnsi="Arial" w:cs="Arial"/>
                <w:bCs/>
                <w:iCs/>
                <w:color w:val="000000"/>
              </w:rPr>
              <w:t xml:space="preserve"> građanskom praćenju javnih financija upotrebom javno dostupnih podataka te informacijskih i komunikacijskih tehnologija te podizanju kulture aktivnog građanstva, čime se preklapa s glavnim ciljevima i vrijednostima inicijative Partnerstvo za otvorenu vlast. Suradnja s inicijativom također čini sastavni dio talijanskog projekta "A </w:t>
            </w:r>
            <w:proofErr w:type="spellStart"/>
            <w:r w:rsidR="00571AF5" w:rsidRPr="00571AF5">
              <w:rPr>
                <w:rFonts w:ascii="Arial" w:hAnsi="Arial" w:cs="Arial"/>
                <w:bCs/>
                <w:iCs/>
                <w:color w:val="000000"/>
              </w:rPr>
              <w:t>Scuola</w:t>
            </w:r>
            <w:proofErr w:type="spellEnd"/>
            <w:r w:rsidR="00571AF5" w:rsidRPr="00571AF5">
              <w:rPr>
                <w:rFonts w:ascii="Arial" w:hAnsi="Arial" w:cs="Arial"/>
                <w:bCs/>
                <w:iCs/>
                <w:color w:val="000000"/>
              </w:rPr>
              <w:t xml:space="preserve"> di </w:t>
            </w:r>
            <w:proofErr w:type="spellStart"/>
            <w:r w:rsidR="00571AF5" w:rsidRPr="00571AF5">
              <w:rPr>
                <w:rFonts w:ascii="Arial" w:hAnsi="Arial" w:cs="Arial"/>
                <w:bCs/>
                <w:iCs/>
                <w:color w:val="000000"/>
              </w:rPr>
              <w:t>OpenCoesione</w:t>
            </w:r>
            <w:proofErr w:type="spellEnd"/>
            <w:r w:rsidR="00571AF5" w:rsidRPr="00571AF5">
              <w:rPr>
                <w:rFonts w:ascii="Arial" w:hAnsi="Arial" w:cs="Arial"/>
                <w:bCs/>
                <w:iCs/>
                <w:color w:val="000000"/>
              </w:rPr>
              <w:t xml:space="preserve">" („At </w:t>
            </w:r>
            <w:proofErr w:type="spellStart"/>
            <w:r w:rsidR="00571AF5" w:rsidRPr="00571AF5">
              <w:rPr>
                <w:rFonts w:ascii="Arial" w:hAnsi="Arial" w:cs="Arial"/>
                <w:bCs/>
                <w:iCs/>
                <w:color w:val="000000"/>
              </w:rPr>
              <w:t>the</w:t>
            </w:r>
            <w:proofErr w:type="spellEnd"/>
            <w:r w:rsidR="00571AF5" w:rsidRPr="00571AF5">
              <w:rPr>
                <w:rFonts w:ascii="Arial" w:hAnsi="Arial" w:cs="Arial"/>
                <w:bCs/>
                <w:iCs/>
                <w:color w:val="000000"/>
              </w:rPr>
              <w:t xml:space="preserve"> </w:t>
            </w:r>
            <w:proofErr w:type="spellStart"/>
            <w:r w:rsidR="00571AF5" w:rsidRPr="00571AF5">
              <w:rPr>
                <w:rFonts w:ascii="Arial" w:hAnsi="Arial" w:cs="Arial"/>
                <w:bCs/>
                <w:iCs/>
                <w:color w:val="000000"/>
              </w:rPr>
              <w:t>School</w:t>
            </w:r>
            <w:proofErr w:type="spellEnd"/>
            <w:r w:rsidR="00571AF5" w:rsidRPr="00571AF5">
              <w:rPr>
                <w:rFonts w:ascii="Arial" w:hAnsi="Arial" w:cs="Arial"/>
                <w:bCs/>
                <w:iCs/>
                <w:color w:val="000000"/>
              </w:rPr>
              <w:t xml:space="preserve"> </w:t>
            </w:r>
            <w:proofErr w:type="spellStart"/>
            <w:r w:rsidR="00571AF5" w:rsidRPr="00571AF5">
              <w:rPr>
                <w:rFonts w:ascii="Arial" w:hAnsi="Arial" w:cs="Arial"/>
                <w:bCs/>
                <w:iCs/>
                <w:color w:val="000000"/>
              </w:rPr>
              <w:t>of</w:t>
            </w:r>
            <w:proofErr w:type="spellEnd"/>
            <w:r w:rsidR="00571AF5" w:rsidRPr="00571AF5">
              <w:rPr>
                <w:rFonts w:ascii="Arial" w:hAnsi="Arial" w:cs="Arial"/>
                <w:bCs/>
                <w:iCs/>
                <w:color w:val="000000"/>
              </w:rPr>
              <w:t xml:space="preserve"> </w:t>
            </w:r>
            <w:proofErr w:type="spellStart"/>
            <w:r w:rsidR="00571AF5" w:rsidRPr="00571AF5">
              <w:rPr>
                <w:rFonts w:ascii="Arial" w:hAnsi="Arial" w:cs="Arial"/>
                <w:bCs/>
                <w:iCs/>
                <w:color w:val="000000"/>
              </w:rPr>
              <w:t>OpenCohesion</w:t>
            </w:r>
            <w:proofErr w:type="spellEnd"/>
            <w:r w:rsidR="00571AF5" w:rsidRPr="00571AF5">
              <w:rPr>
                <w:rFonts w:ascii="Arial" w:hAnsi="Arial" w:cs="Arial"/>
                <w:bCs/>
                <w:iCs/>
                <w:color w:val="000000"/>
              </w:rPr>
              <w:t>“) na kojem</w:t>
            </w:r>
            <w:r w:rsidR="00571AF5">
              <w:rPr>
                <w:rFonts w:ascii="Arial" w:hAnsi="Arial" w:cs="Arial"/>
                <w:bCs/>
                <w:iCs/>
                <w:color w:val="000000"/>
              </w:rPr>
              <w:t xml:space="preserve"> se temelji hrvatski projekt. </w:t>
            </w:r>
          </w:p>
        </w:tc>
      </w:tr>
      <w:tr w:rsidR="00997FA0" w:rsidRPr="008173DB" w14:paraId="37291B5B" w14:textId="77777777" w:rsidTr="00FC6F61">
        <w:trPr>
          <w:trHeight w:val="996"/>
        </w:trPr>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5CE5BCB" w14:textId="77777777" w:rsidR="00997FA0" w:rsidRPr="00717773" w:rsidRDefault="00997FA0" w:rsidP="00900316">
            <w:pPr>
              <w:jc w:val="center"/>
              <w:rPr>
                <w:rFonts w:ascii="Arial" w:hAnsi="Arial" w:cs="Arial"/>
                <w:color w:val="000000"/>
                <w:shd w:val="clear" w:color="auto" w:fill="D9D9D9"/>
              </w:rPr>
            </w:pPr>
            <w:r w:rsidRPr="00717773">
              <w:rPr>
                <w:rFonts w:ascii="Arial" w:hAnsi="Arial" w:cs="Arial"/>
                <w:color w:val="000000"/>
                <w:shd w:val="clear" w:color="auto" w:fill="D9D9D9"/>
              </w:rPr>
              <w:t xml:space="preserve">Na koji način mjera doprinosi rješenju javnog problema? </w:t>
            </w:r>
          </w:p>
          <w:p w14:paraId="08A4813F" w14:textId="77777777" w:rsidR="00997FA0" w:rsidRPr="00717773" w:rsidRDefault="00997FA0" w:rsidP="00900316">
            <w:pPr>
              <w:jc w:val="center"/>
              <w:rPr>
                <w:rFonts w:ascii="Times New Roman" w:hAnsi="Times New Roman"/>
              </w:rPr>
            </w:pP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F032A" w14:textId="77777777" w:rsidR="00997FA0" w:rsidRPr="00717773" w:rsidRDefault="00C73D53" w:rsidP="00A1163A">
            <w:pPr>
              <w:jc w:val="both"/>
              <w:textAlignment w:val="baseline"/>
              <w:rPr>
                <w:rFonts w:ascii="Arial" w:eastAsia="Times New Roman" w:hAnsi="Arial" w:cs="Arial"/>
              </w:rPr>
            </w:pPr>
            <w:r w:rsidRPr="00C73D53">
              <w:rPr>
                <w:rFonts w:ascii="Arial" w:eastAsia="Times New Roman" w:hAnsi="Arial" w:cs="Arial"/>
              </w:rPr>
              <w:t>Mjera ima za cilj povećati razinu informiranosti o ciljevima i vrijednostima multilateralne inicijative Partnerstvo za otvorenu vlast kod učenika, učitelja, nastavnika i stručnih suradnika te promoviranje aktivnog uključivanja mladi u provedbu aktivnosti u vezi s Partnerstvom za otvorenu vlast.</w:t>
            </w:r>
          </w:p>
        </w:tc>
      </w:tr>
      <w:tr w:rsidR="00997FA0" w:rsidRPr="008173DB" w14:paraId="3445077B"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F0B3545" w14:textId="77777777" w:rsidR="00997FA0" w:rsidRPr="00717773" w:rsidRDefault="00997FA0" w:rsidP="00900316">
            <w:pPr>
              <w:jc w:val="center"/>
              <w:rPr>
                <w:rFonts w:ascii="Times New Roman" w:hAnsi="Times New Roman"/>
              </w:rPr>
            </w:pPr>
            <w:r w:rsidRPr="00717773">
              <w:rPr>
                <w:rFonts w:ascii="Arial" w:hAnsi="Arial" w:cs="Arial"/>
                <w:color w:val="000000"/>
                <w:shd w:val="clear" w:color="auto" w:fill="D9D9D9"/>
              </w:rPr>
              <w:t xml:space="preserve">Zašto je ova mjera relevantna za vrijednosti Partnerstva za otvorenu vlast?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76F49" w14:textId="77777777" w:rsidR="00997FA0" w:rsidRPr="00717773" w:rsidRDefault="00C73D53" w:rsidP="00A1163A">
            <w:pPr>
              <w:jc w:val="both"/>
              <w:rPr>
                <w:rFonts w:ascii="Arial" w:hAnsi="Arial" w:cs="Arial"/>
                <w:iCs/>
                <w:color w:val="000000"/>
              </w:rPr>
            </w:pPr>
            <w:r w:rsidRPr="00C73D53">
              <w:rPr>
                <w:rFonts w:ascii="Arial" w:hAnsi="Arial" w:cs="Arial"/>
                <w:iCs/>
                <w:color w:val="000000"/>
              </w:rPr>
              <w:t>Mjera je općenito relevantna u dijelu informiranju mladih o ciljevima multilateralne inicijative Partnerstva za otvorenu vlast i važnosti uključivanja mladih/građana u njenu provedbu s aspekta uloge odgoja i obrazovanja u njenoj provedbi (informiranju o ciljevima, važnosti, potrebi aktivnog uključivanja građana).</w:t>
            </w:r>
          </w:p>
        </w:tc>
      </w:tr>
      <w:tr w:rsidR="00997FA0" w:rsidRPr="008173DB" w14:paraId="1A3F3331"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73CC9DB" w14:textId="77777777" w:rsidR="00997FA0" w:rsidRPr="00717773" w:rsidRDefault="00997FA0" w:rsidP="00900316">
            <w:pPr>
              <w:jc w:val="center"/>
              <w:rPr>
                <w:rFonts w:ascii="Times New Roman" w:hAnsi="Times New Roman"/>
              </w:rPr>
            </w:pPr>
            <w:r w:rsidRPr="00717773">
              <w:rPr>
                <w:rFonts w:ascii="Arial" w:hAnsi="Arial" w:cs="Arial"/>
                <w:color w:val="000000"/>
                <w:shd w:val="clear" w:color="auto" w:fill="D9D9D9"/>
              </w:rPr>
              <w:t xml:space="preserve">Dodatne informacije: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8BE09" w14:textId="77777777" w:rsidR="00997FA0" w:rsidRPr="00717773" w:rsidRDefault="00C73D53" w:rsidP="0090233D">
            <w:pPr>
              <w:rPr>
                <w:rFonts w:ascii="Arial" w:hAnsi="Arial" w:cs="Arial"/>
                <w:iCs/>
                <w:color w:val="000000"/>
              </w:rPr>
            </w:pPr>
            <w:r w:rsidRPr="00C73D53">
              <w:rPr>
                <w:rFonts w:ascii="Arial" w:hAnsi="Arial" w:cs="Arial"/>
                <w:iCs/>
                <w:color w:val="000000"/>
              </w:rPr>
              <w:t>Mjera će se provoditi u okviru proračunskih sredstava na pozicijama Ministarstva znanosti i obrazovanja i Agencije za odgoj i obrazovanje</w:t>
            </w:r>
            <w:r>
              <w:rPr>
                <w:rFonts w:ascii="Arial" w:hAnsi="Arial" w:cs="Arial"/>
                <w:iCs/>
                <w:color w:val="000000"/>
              </w:rPr>
              <w:t xml:space="preserve"> te Ministarstva regionalnoga razvoja i fondova Europske unije</w:t>
            </w:r>
            <w:r w:rsidRPr="00C73D53">
              <w:rPr>
                <w:rFonts w:ascii="Arial" w:hAnsi="Arial" w:cs="Arial"/>
                <w:iCs/>
                <w:color w:val="000000"/>
              </w:rPr>
              <w:t>.</w:t>
            </w:r>
          </w:p>
        </w:tc>
      </w:tr>
      <w:tr w:rsidR="00997FA0" w:rsidRPr="00717773" w14:paraId="43C9BC68"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59BA310" w14:textId="77777777" w:rsidR="00997FA0" w:rsidRPr="00717773" w:rsidRDefault="00997FA0" w:rsidP="00900316">
            <w:pPr>
              <w:jc w:val="center"/>
              <w:rPr>
                <w:rFonts w:ascii="Times New Roman" w:hAnsi="Times New Roman"/>
              </w:rPr>
            </w:pPr>
            <w:r w:rsidRPr="00717773">
              <w:rPr>
                <w:rFonts w:ascii="Arial" w:hAnsi="Arial" w:cs="Arial"/>
                <w:color w:val="000000"/>
                <w:shd w:val="clear" w:color="auto" w:fill="D9D9D9"/>
              </w:rPr>
              <w:t xml:space="preserve">Aktivnosti: </w:t>
            </w:r>
          </w:p>
        </w:tc>
        <w:tc>
          <w:tcPr>
            <w:tcW w:w="581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CB627F" w14:textId="77777777" w:rsidR="00997FA0" w:rsidRPr="00717773" w:rsidRDefault="00997FA0" w:rsidP="00900316">
            <w:pPr>
              <w:jc w:val="center"/>
              <w:rPr>
                <w:rFonts w:ascii="Times New Roman" w:hAnsi="Times New Roman"/>
              </w:rPr>
            </w:pPr>
            <w:r w:rsidRPr="00717773">
              <w:rPr>
                <w:rFonts w:ascii="Arial" w:hAnsi="Arial" w:cs="Arial"/>
                <w:color w:val="000000"/>
                <w:shd w:val="clear" w:color="auto" w:fill="D9D9D9"/>
              </w:rPr>
              <w:t>Datum početka provedbe:</w:t>
            </w:r>
          </w:p>
        </w:tc>
        <w:tc>
          <w:tcPr>
            <w:tcW w:w="56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B8E7922" w14:textId="77777777" w:rsidR="00997FA0" w:rsidRPr="00717773" w:rsidRDefault="00997FA0" w:rsidP="00900316">
            <w:pPr>
              <w:jc w:val="center"/>
              <w:rPr>
                <w:rFonts w:ascii="Times New Roman" w:hAnsi="Times New Roman"/>
              </w:rPr>
            </w:pPr>
            <w:r w:rsidRPr="00717773">
              <w:rPr>
                <w:rFonts w:ascii="Arial" w:hAnsi="Arial" w:cs="Arial"/>
                <w:color w:val="000000"/>
                <w:shd w:val="clear" w:color="auto" w:fill="D9D9D9"/>
              </w:rPr>
              <w:t>Datum završetka provedbe:</w:t>
            </w:r>
          </w:p>
        </w:tc>
      </w:tr>
      <w:tr w:rsidR="007C7DE4" w:rsidRPr="00717773" w14:paraId="63E923C7" w14:textId="77777777" w:rsidTr="002313CA">
        <w:trPr>
          <w:trHeight w:val="2013"/>
        </w:trPr>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4DBE52" w14:textId="31CEC960" w:rsidR="007C7DE4" w:rsidRPr="00717773" w:rsidRDefault="00042D25" w:rsidP="00275B3C">
            <w:pPr>
              <w:rPr>
                <w:rFonts w:ascii="Times New Roman" w:eastAsia="Times New Roman" w:hAnsi="Times New Roman"/>
              </w:rPr>
            </w:pPr>
            <w:r>
              <w:rPr>
                <w:rFonts w:ascii="Arial" w:eastAsia="Calibri" w:hAnsi="Arial" w:cs="Arial"/>
                <w:b/>
              </w:rPr>
              <w:t>16</w:t>
            </w:r>
            <w:r w:rsidR="007C7DE4">
              <w:rPr>
                <w:rFonts w:ascii="Arial" w:eastAsia="Calibri" w:hAnsi="Arial" w:cs="Arial"/>
                <w:b/>
              </w:rPr>
              <w:t xml:space="preserve">.1. Podizati </w:t>
            </w:r>
            <w:r w:rsidR="007C7DE4" w:rsidRPr="005823F0">
              <w:rPr>
                <w:rFonts w:ascii="Arial" w:eastAsia="Calibri" w:hAnsi="Arial" w:cs="Arial"/>
                <w:b/>
              </w:rPr>
              <w:t>razin</w:t>
            </w:r>
            <w:r w:rsidR="007C7DE4">
              <w:rPr>
                <w:rFonts w:ascii="Arial" w:eastAsia="Calibri" w:hAnsi="Arial" w:cs="Arial"/>
                <w:b/>
              </w:rPr>
              <w:t>u</w:t>
            </w:r>
            <w:r w:rsidR="007C7DE4" w:rsidRPr="005823F0">
              <w:rPr>
                <w:rFonts w:ascii="Arial" w:eastAsia="Calibri" w:hAnsi="Arial" w:cs="Arial"/>
                <w:b/>
              </w:rPr>
              <w:t xml:space="preserve"> znanja i vještina srednjoškolskih učenika/</w:t>
            </w:r>
            <w:proofErr w:type="spellStart"/>
            <w:r w:rsidR="007C7DE4" w:rsidRPr="005823F0">
              <w:rPr>
                <w:rFonts w:ascii="Arial" w:eastAsia="Calibri" w:hAnsi="Arial" w:cs="Arial"/>
                <w:b/>
              </w:rPr>
              <w:t>ca</w:t>
            </w:r>
            <w:proofErr w:type="spellEnd"/>
            <w:r w:rsidR="007C7DE4" w:rsidRPr="005823F0">
              <w:rPr>
                <w:rFonts w:ascii="Arial" w:eastAsia="Calibri" w:hAnsi="Arial" w:cs="Arial"/>
                <w:b/>
              </w:rPr>
              <w:t xml:space="preserve"> o građa</w:t>
            </w:r>
            <w:r w:rsidR="007C7DE4">
              <w:rPr>
                <w:rFonts w:ascii="Arial" w:eastAsia="Calibri" w:hAnsi="Arial" w:cs="Arial"/>
                <w:b/>
              </w:rPr>
              <w:t>nskom praćenju javnih financija, uporabi</w:t>
            </w:r>
            <w:r w:rsidR="007C7DE4" w:rsidRPr="005823F0">
              <w:rPr>
                <w:rFonts w:ascii="Arial" w:eastAsia="Calibri" w:hAnsi="Arial" w:cs="Arial"/>
                <w:b/>
              </w:rPr>
              <w:t xml:space="preserve"> javno dostupnih (otvorenih) podataka</w:t>
            </w:r>
            <w:r w:rsidR="007C7DE4">
              <w:rPr>
                <w:rFonts w:ascii="Arial" w:eastAsia="Calibri" w:hAnsi="Arial" w:cs="Arial"/>
                <w:b/>
              </w:rPr>
              <w:t xml:space="preserve"> </w:t>
            </w:r>
            <w:r w:rsidR="007C7DE4" w:rsidRPr="005823F0">
              <w:rPr>
                <w:rFonts w:ascii="Arial" w:eastAsia="Calibri" w:hAnsi="Arial" w:cs="Arial"/>
                <w:b/>
              </w:rPr>
              <w:t>i aktivnostima Inicijative Partnerstvo za otvorenu vlast</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8B0FC8" w14:textId="77777777" w:rsidR="007C7DE4" w:rsidRPr="00717773" w:rsidRDefault="007C7DE4" w:rsidP="00900316">
            <w:pPr>
              <w:jc w:val="center"/>
              <w:rPr>
                <w:rFonts w:ascii="Arial" w:eastAsia="Times New Roman" w:hAnsi="Arial" w:cs="Arial"/>
              </w:rPr>
            </w:pPr>
            <w:r w:rsidRPr="005823F0">
              <w:rPr>
                <w:rFonts w:ascii="Arial" w:eastAsia="Calibri" w:hAnsi="Arial" w:cs="Arial"/>
              </w:rPr>
              <w:t>Svake školske godine, tijekom 5 mjeseci provođenja aktivnosti projekta „U školi otvorene kohezije, ASOC“</w:t>
            </w:r>
          </w:p>
        </w:tc>
      </w:tr>
      <w:tr w:rsidR="007C7DE4" w:rsidRPr="00717773" w14:paraId="778ED3D6" w14:textId="77777777" w:rsidTr="00FC6F61">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0E6502" w14:textId="3AECAFB5" w:rsidR="007C7DE4" w:rsidRPr="005823F0" w:rsidRDefault="00042D25" w:rsidP="00275B3C">
            <w:pPr>
              <w:rPr>
                <w:rFonts w:ascii="Arial" w:eastAsia="Calibri" w:hAnsi="Arial" w:cs="Arial"/>
                <w:b/>
              </w:rPr>
            </w:pPr>
            <w:r>
              <w:rPr>
                <w:rFonts w:ascii="Arial" w:eastAsia="Calibri" w:hAnsi="Arial" w:cs="Arial"/>
                <w:b/>
              </w:rPr>
              <w:t>16</w:t>
            </w:r>
            <w:r w:rsidR="007C7DE4">
              <w:rPr>
                <w:rFonts w:ascii="Arial" w:eastAsia="Calibri" w:hAnsi="Arial" w:cs="Arial"/>
                <w:b/>
              </w:rPr>
              <w:t>.2. Održati e</w:t>
            </w:r>
            <w:r w:rsidR="007C7DE4" w:rsidRPr="005823F0">
              <w:rPr>
                <w:rFonts w:ascii="Arial" w:eastAsia="Calibri" w:hAnsi="Arial" w:cs="Arial"/>
                <w:b/>
              </w:rPr>
              <w:t>dukativni posjet srednjoškolskih učenika/</w:t>
            </w:r>
            <w:proofErr w:type="spellStart"/>
            <w:r w:rsidR="007C7DE4" w:rsidRPr="005823F0">
              <w:rPr>
                <w:rFonts w:ascii="Arial" w:eastAsia="Calibri" w:hAnsi="Arial" w:cs="Arial"/>
                <w:b/>
              </w:rPr>
              <w:t>ca</w:t>
            </w:r>
            <w:proofErr w:type="spellEnd"/>
            <w:r w:rsidR="007C7DE4" w:rsidRPr="005823F0">
              <w:rPr>
                <w:rFonts w:ascii="Arial" w:eastAsia="Calibri" w:hAnsi="Arial" w:cs="Arial"/>
                <w:b/>
              </w:rPr>
              <w:t xml:space="preserve"> nacionalnim institucijama (Hrvatski sabor, ministarstva)</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45BDC9" w14:textId="77777777" w:rsidR="007C7DE4" w:rsidRPr="00717773" w:rsidRDefault="007C7DE4" w:rsidP="00900316">
            <w:pPr>
              <w:jc w:val="center"/>
              <w:rPr>
                <w:rFonts w:ascii="Arial" w:eastAsia="Times New Roman" w:hAnsi="Arial" w:cs="Arial"/>
              </w:rPr>
            </w:pPr>
            <w:r w:rsidRPr="005823F0">
              <w:rPr>
                <w:rFonts w:ascii="Arial" w:eastAsia="Calibri" w:hAnsi="Arial" w:cs="Arial"/>
              </w:rPr>
              <w:t>Svake školske godine, tijekom 5 mjeseci provođenja aktivnosti projekta „U školi otvorene kohezije, ASOC“</w:t>
            </w:r>
          </w:p>
        </w:tc>
      </w:tr>
      <w:tr w:rsidR="007C7DE4" w:rsidRPr="00717773" w14:paraId="174D8257" w14:textId="77777777" w:rsidTr="00FC6F61">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61A769" w14:textId="79039C42" w:rsidR="007C7DE4" w:rsidRPr="005823F0" w:rsidRDefault="00042D25" w:rsidP="00275B3C">
            <w:pPr>
              <w:rPr>
                <w:rFonts w:ascii="Arial" w:eastAsia="Calibri" w:hAnsi="Arial" w:cs="Arial"/>
                <w:b/>
              </w:rPr>
            </w:pPr>
            <w:r>
              <w:rPr>
                <w:rFonts w:ascii="Arial" w:eastAsia="Calibri" w:hAnsi="Arial" w:cs="Arial"/>
                <w:b/>
              </w:rPr>
              <w:t>16</w:t>
            </w:r>
            <w:r w:rsidR="007C7DE4">
              <w:rPr>
                <w:rFonts w:ascii="Arial" w:eastAsia="Calibri" w:hAnsi="Arial" w:cs="Arial"/>
                <w:b/>
              </w:rPr>
              <w:t>.3. Održati e</w:t>
            </w:r>
            <w:r w:rsidR="007C7DE4" w:rsidRPr="005823F0">
              <w:rPr>
                <w:rFonts w:ascii="Arial" w:eastAsia="Calibri" w:hAnsi="Arial" w:cs="Arial"/>
                <w:b/>
              </w:rPr>
              <w:t>dukativni posjet srednjoškolskih učenika/</w:t>
            </w:r>
            <w:proofErr w:type="spellStart"/>
            <w:r w:rsidR="007C7DE4" w:rsidRPr="005823F0">
              <w:rPr>
                <w:rFonts w:ascii="Arial" w:eastAsia="Calibri" w:hAnsi="Arial" w:cs="Arial"/>
                <w:b/>
              </w:rPr>
              <w:t>ca</w:t>
            </w:r>
            <w:proofErr w:type="spellEnd"/>
            <w:r w:rsidR="007C7DE4" w:rsidRPr="005823F0">
              <w:rPr>
                <w:rFonts w:ascii="Arial" w:eastAsia="Calibri" w:hAnsi="Arial" w:cs="Arial"/>
                <w:b/>
              </w:rPr>
              <w:t xml:space="preserve"> lokalnim ili regionalnim institucijama (općina/grad/županija)</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604BEC" w14:textId="77777777" w:rsidR="007C7DE4" w:rsidRPr="00717773" w:rsidRDefault="007C7DE4" w:rsidP="00900316">
            <w:pPr>
              <w:jc w:val="center"/>
              <w:rPr>
                <w:rFonts w:ascii="Arial" w:eastAsia="Times New Roman" w:hAnsi="Arial" w:cs="Arial"/>
              </w:rPr>
            </w:pPr>
            <w:r w:rsidRPr="005823F0">
              <w:rPr>
                <w:rFonts w:ascii="Arial" w:eastAsia="Calibri" w:hAnsi="Arial" w:cs="Arial"/>
              </w:rPr>
              <w:t>Svake školske godine, tijekom 5 mjeseci provođenja aktivnosti projekta „U školi otvorene kohezije, ASOC“</w:t>
            </w:r>
          </w:p>
        </w:tc>
      </w:tr>
      <w:tr w:rsidR="00404925" w:rsidRPr="00717773" w14:paraId="24C7B768" w14:textId="77777777" w:rsidTr="003209B1">
        <w:tc>
          <w:tcPr>
            <w:tcW w:w="41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8E02C6" w14:textId="556ECA67" w:rsidR="00404925" w:rsidRPr="005823F0" w:rsidRDefault="006B1C9B" w:rsidP="00275B3C">
            <w:pPr>
              <w:rPr>
                <w:rFonts w:ascii="Arial" w:eastAsia="Calibri" w:hAnsi="Arial" w:cs="Arial"/>
                <w:b/>
              </w:rPr>
            </w:pPr>
            <w:r>
              <w:rPr>
                <w:rFonts w:ascii="Arial" w:eastAsia="Calibri" w:hAnsi="Arial" w:cs="Arial"/>
                <w:b/>
                <w:bCs/>
                <w:lang w:eastAsia="hr-HR"/>
              </w:rPr>
              <w:t>16</w:t>
            </w:r>
            <w:r w:rsidRPr="00C85F8C">
              <w:rPr>
                <w:rFonts w:ascii="Arial" w:eastAsia="Calibri" w:hAnsi="Arial" w:cs="Arial"/>
                <w:b/>
                <w:bCs/>
                <w:lang w:eastAsia="hr-HR"/>
              </w:rPr>
              <w:t>.4 Uključivati vrijednosti i sadržaje na kojima se temelji inicijativa Partnerstvo za otvorenu vlast u Kurikulum građanskog odgoja i obrazovanja, Kurikulum Politike i gospodarstva</w:t>
            </w:r>
            <w:r w:rsidRPr="00F832F5">
              <w:rPr>
                <w:rFonts w:ascii="Arial" w:eastAsia="Calibri" w:hAnsi="Arial" w:cs="Arial"/>
                <w:b/>
                <w:bCs/>
                <w:lang w:eastAsia="hr-HR"/>
              </w:rPr>
              <w:t>,</w:t>
            </w:r>
            <w:r w:rsidRPr="00F832F5">
              <w:rPr>
                <w:rFonts w:ascii="Arial" w:hAnsi="Arial" w:cs="Arial"/>
                <w:b/>
              </w:rPr>
              <w:t xml:space="preserve"> </w:t>
            </w:r>
            <w:r w:rsidR="00F832F5" w:rsidRPr="00F832F5">
              <w:rPr>
                <w:rFonts w:ascii="Arial" w:hAnsi="Arial" w:cs="Arial"/>
                <w:b/>
              </w:rPr>
              <w:t>u</w:t>
            </w:r>
            <w:r w:rsidR="00F832F5">
              <w:t xml:space="preserve"> </w:t>
            </w:r>
            <w:r w:rsidRPr="006B1C9B">
              <w:rPr>
                <w:rFonts w:ascii="Arial" w:eastAsia="Calibri" w:hAnsi="Arial" w:cs="Arial"/>
                <w:b/>
                <w:bCs/>
                <w:lang w:eastAsia="hr-HR"/>
              </w:rPr>
              <w:t xml:space="preserve">programe kontinuiranoga profesionalnog razvoja </w:t>
            </w:r>
            <w:r>
              <w:rPr>
                <w:rFonts w:ascii="Arial" w:eastAsia="Calibri" w:hAnsi="Arial" w:cs="Arial"/>
                <w:b/>
                <w:bCs/>
                <w:lang w:eastAsia="hr-HR"/>
              </w:rPr>
              <w:t>učitelja</w:t>
            </w:r>
            <w:r w:rsidRPr="006B1C9B">
              <w:rPr>
                <w:rFonts w:ascii="Arial" w:eastAsia="Calibri" w:hAnsi="Arial" w:cs="Arial"/>
                <w:b/>
                <w:bCs/>
                <w:lang w:eastAsia="hr-HR"/>
              </w:rPr>
              <w:t xml:space="preserve">, nastavnika i </w:t>
            </w:r>
            <w:r>
              <w:rPr>
                <w:rFonts w:ascii="Arial" w:eastAsia="Calibri" w:hAnsi="Arial" w:cs="Arial"/>
                <w:b/>
                <w:bCs/>
                <w:lang w:eastAsia="hr-HR"/>
              </w:rPr>
              <w:t>stručnih</w:t>
            </w:r>
            <w:r w:rsidRPr="006B1C9B">
              <w:rPr>
                <w:rFonts w:ascii="Arial" w:eastAsia="Calibri" w:hAnsi="Arial" w:cs="Arial"/>
                <w:b/>
                <w:bCs/>
                <w:lang w:eastAsia="hr-HR"/>
              </w:rPr>
              <w:t xml:space="preserve"> suradnika, u natjecanja i smotre u organizaciji Agencije za odgoj i obrazovanje</w:t>
            </w:r>
            <w:r w:rsidRPr="00C85F8C">
              <w:rPr>
                <w:rFonts w:ascii="Arial" w:eastAsia="Calibri" w:hAnsi="Arial" w:cs="Arial"/>
                <w:b/>
                <w:bCs/>
                <w:lang w:eastAsia="hr-HR"/>
              </w:rPr>
              <w:t xml:space="preserve"> </w:t>
            </w:r>
            <w:r>
              <w:rPr>
                <w:rFonts w:ascii="Arial" w:eastAsia="Calibri" w:hAnsi="Arial" w:cs="Arial"/>
                <w:b/>
                <w:bCs/>
                <w:lang w:eastAsia="hr-HR"/>
              </w:rPr>
              <w:t xml:space="preserve">te </w:t>
            </w:r>
            <w:r w:rsidRPr="00C85F8C">
              <w:rPr>
                <w:rFonts w:ascii="Arial" w:eastAsia="Calibri" w:hAnsi="Arial" w:cs="Arial"/>
                <w:b/>
                <w:bCs/>
                <w:lang w:eastAsia="hr-HR"/>
              </w:rPr>
              <w:t>sufinanciranjem projekata organizacija civilnog</w:t>
            </w:r>
            <w:r>
              <w:rPr>
                <w:rFonts w:ascii="Arial" w:eastAsia="Calibri" w:hAnsi="Arial" w:cs="Arial"/>
                <w:b/>
                <w:bCs/>
                <w:lang w:eastAsia="hr-HR"/>
              </w:rPr>
              <w:t>a</w:t>
            </w:r>
            <w:r w:rsidRPr="00C85F8C">
              <w:rPr>
                <w:rFonts w:ascii="Arial" w:eastAsia="Calibri" w:hAnsi="Arial" w:cs="Arial"/>
                <w:b/>
                <w:bCs/>
                <w:lang w:eastAsia="hr-HR"/>
              </w:rPr>
              <w:t xml:space="preserve"> društva u okviru </w:t>
            </w:r>
            <w:r w:rsidRPr="00C85F8C">
              <w:rPr>
                <w:rStyle w:val="Strong"/>
                <w:rFonts w:ascii="Arial" w:hAnsi="Arial" w:cs="Arial"/>
                <w:shd w:val="clear" w:color="auto" w:fill="FFFFFF"/>
              </w:rPr>
              <w:t>Natječaja</w:t>
            </w:r>
            <w:r w:rsidRPr="00C85F8C">
              <w:rPr>
                <w:rFonts w:ascii="Arial" w:hAnsi="Arial" w:cs="Arial"/>
                <w:bCs/>
                <w:shd w:val="clear" w:color="auto" w:fill="FFFFFF"/>
              </w:rPr>
              <w:t xml:space="preserve"> </w:t>
            </w:r>
            <w:r w:rsidRPr="00C85F8C">
              <w:rPr>
                <w:rStyle w:val="Strong"/>
                <w:rFonts w:ascii="Arial" w:hAnsi="Arial" w:cs="Arial"/>
                <w:shd w:val="clear" w:color="auto" w:fill="FFFFFF"/>
              </w:rPr>
              <w:t>za dodjelu bespovratnih sredstava projektima udruga</w:t>
            </w:r>
            <w:r w:rsidRPr="00C85F8C">
              <w:rPr>
                <w:rFonts w:ascii="Arial" w:hAnsi="Arial" w:cs="Arial"/>
                <w:bCs/>
                <w:shd w:val="clear" w:color="auto" w:fill="FFFFFF"/>
              </w:rPr>
              <w:t xml:space="preserve"> </w:t>
            </w:r>
            <w:r w:rsidRPr="00C85F8C">
              <w:rPr>
                <w:rStyle w:val="Strong"/>
                <w:rFonts w:ascii="Arial" w:hAnsi="Arial" w:cs="Arial"/>
                <w:shd w:val="clear" w:color="auto" w:fill="FFFFFF"/>
              </w:rPr>
              <w:t>u području izvaninstitucionalnoga odgoja i obrazovanja djece i mladih</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999B96" w14:textId="77777777" w:rsidR="00404925" w:rsidRPr="00C85F8C" w:rsidRDefault="00404925" w:rsidP="00C85F8C">
            <w:pPr>
              <w:spacing w:after="0" w:line="240" w:lineRule="auto"/>
              <w:rPr>
                <w:rFonts w:ascii="Arial" w:eastAsia="Calibri" w:hAnsi="Arial" w:cs="Arial"/>
                <w:sz w:val="8"/>
                <w:szCs w:val="8"/>
              </w:rPr>
            </w:pPr>
          </w:p>
          <w:p w14:paraId="45CB56A4" w14:textId="418A5866" w:rsidR="00404925" w:rsidRPr="00717773" w:rsidRDefault="00404925" w:rsidP="00900316">
            <w:pPr>
              <w:jc w:val="center"/>
              <w:rPr>
                <w:rFonts w:ascii="Arial" w:eastAsia="Times New Roman" w:hAnsi="Arial" w:cs="Arial"/>
              </w:rPr>
            </w:pPr>
            <w:r w:rsidRPr="00404925">
              <w:rPr>
                <w:rFonts w:ascii="Arial" w:eastAsia="Calibri" w:hAnsi="Arial" w:cs="Arial"/>
              </w:rPr>
              <w:t>Svake školske godine</w:t>
            </w:r>
            <w:r w:rsidRPr="00C85F8C">
              <w:rPr>
                <w:rFonts w:ascii="Arial" w:eastAsia="Calibri" w:hAnsi="Arial" w:cs="Arial"/>
              </w:rPr>
              <w:t xml:space="preserve"> </w:t>
            </w:r>
          </w:p>
        </w:tc>
      </w:tr>
      <w:tr w:rsidR="00997FA0" w:rsidRPr="00717773" w14:paraId="07FF5165" w14:textId="77777777" w:rsidTr="00997FA0">
        <w:tc>
          <w:tcPr>
            <w:tcW w:w="15583"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CD3E4DA" w14:textId="77777777" w:rsidR="00997FA0" w:rsidRPr="00717773" w:rsidRDefault="00997FA0" w:rsidP="00900316">
            <w:pPr>
              <w:jc w:val="center"/>
              <w:rPr>
                <w:rFonts w:ascii="Times New Roman" w:hAnsi="Times New Roman"/>
              </w:rPr>
            </w:pPr>
            <w:r w:rsidRPr="00717773">
              <w:rPr>
                <w:rFonts w:ascii="Arial" w:hAnsi="Arial" w:cs="Arial"/>
                <w:b/>
                <w:bCs/>
                <w:color w:val="000000"/>
                <w:shd w:val="clear" w:color="auto" w:fill="B7B7B7"/>
              </w:rPr>
              <w:t>Kontakt informacije</w:t>
            </w:r>
          </w:p>
        </w:tc>
      </w:tr>
      <w:tr w:rsidR="00997FA0" w:rsidRPr="00717773" w14:paraId="79BC0C17"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8E24D21" w14:textId="77777777" w:rsidR="00997FA0" w:rsidRPr="00717773" w:rsidRDefault="00997FA0" w:rsidP="00900316">
            <w:pPr>
              <w:jc w:val="center"/>
              <w:rPr>
                <w:rFonts w:ascii="Times New Roman" w:hAnsi="Times New Roman"/>
              </w:rPr>
            </w:pPr>
            <w:r w:rsidRPr="00717773">
              <w:rPr>
                <w:rFonts w:ascii="Arial" w:hAnsi="Arial" w:cs="Arial"/>
                <w:color w:val="000000"/>
                <w:shd w:val="clear" w:color="auto" w:fill="D9D9D9"/>
              </w:rPr>
              <w:t xml:space="preserve">Odgovorna osoba u tijelu koje je nositelj mjere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BBF59" w14:textId="77777777" w:rsidR="00997FA0" w:rsidRDefault="00D26272" w:rsidP="00D26272">
            <w:pPr>
              <w:rPr>
                <w:rFonts w:ascii="Arial" w:hAnsi="Arial" w:cs="Arial"/>
              </w:rPr>
            </w:pPr>
            <w:r>
              <w:rPr>
                <w:rFonts w:ascii="Arial" w:hAnsi="Arial" w:cs="Arial"/>
              </w:rPr>
              <w:t xml:space="preserve">Mr.sc. Tomislav </w:t>
            </w:r>
            <w:proofErr w:type="spellStart"/>
            <w:r>
              <w:rPr>
                <w:rFonts w:ascii="Arial" w:hAnsi="Arial" w:cs="Arial"/>
              </w:rPr>
              <w:t>Ogrinšak</w:t>
            </w:r>
            <w:proofErr w:type="spellEnd"/>
            <w:r>
              <w:rPr>
                <w:rFonts w:ascii="Arial" w:hAnsi="Arial" w:cs="Arial"/>
              </w:rPr>
              <w:t xml:space="preserve"> – Agencija za odgoj i obrazovanje</w:t>
            </w:r>
          </w:p>
          <w:p w14:paraId="02B57AB3" w14:textId="77777777" w:rsidR="001B0719" w:rsidRDefault="002313CA" w:rsidP="002313CA">
            <w:pPr>
              <w:rPr>
                <w:rFonts w:ascii="Arial" w:hAnsi="Arial" w:cs="Arial"/>
              </w:rPr>
            </w:pPr>
            <w:proofErr w:type="spellStart"/>
            <w:r w:rsidRPr="002313CA">
              <w:rPr>
                <w:rFonts w:ascii="Arial" w:hAnsi="Arial" w:cs="Arial"/>
              </w:rPr>
              <w:t>Momir</w:t>
            </w:r>
            <w:proofErr w:type="spellEnd"/>
            <w:r w:rsidRPr="002313CA">
              <w:rPr>
                <w:rFonts w:ascii="Arial" w:hAnsi="Arial" w:cs="Arial"/>
              </w:rPr>
              <w:t xml:space="preserve"> Karin </w:t>
            </w:r>
            <w:r>
              <w:rPr>
                <w:rFonts w:ascii="Arial" w:hAnsi="Arial" w:cs="Arial"/>
              </w:rPr>
              <w:t xml:space="preserve">– Agencija za odgoj i obrazovanje, </w:t>
            </w:r>
            <w:r w:rsidRPr="002313CA">
              <w:rPr>
                <w:rFonts w:ascii="Arial" w:hAnsi="Arial" w:cs="Arial"/>
              </w:rPr>
              <w:t>Ministarstvo znanosti i obrazovanja</w:t>
            </w:r>
          </w:p>
          <w:p w14:paraId="4CB5E918" w14:textId="50FFF406" w:rsidR="002313CA" w:rsidRPr="00717773" w:rsidRDefault="001B0719" w:rsidP="001B0719">
            <w:pPr>
              <w:rPr>
                <w:rFonts w:ascii="Arial" w:hAnsi="Arial" w:cs="Arial"/>
              </w:rPr>
            </w:pPr>
            <w:r>
              <w:rPr>
                <w:rFonts w:ascii="Arial" w:hAnsi="Arial" w:cs="Arial"/>
              </w:rPr>
              <w:t xml:space="preserve">Davor Huška, </w:t>
            </w:r>
            <w:r w:rsidRPr="001B0719">
              <w:rPr>
                <w:rFonts w:ascii="Arial" w:hAnsi="Arial" w:cs="Arial"/>
              </w:rPr>
              <w:t>Ministarstvo regionalnoga razvoja i fondova EU</w:t>
            </w:r>
            <w:r w:rsidR="002313CA" w:rsidRPr="002313CA">
              <w:rPr>
                <w:rFonts w:ascii="Arial" w:hAnsi="Arial" w:cs="Arial"/>
              </w:rPr>
              <w:tab/>
            </w:r>
          </w:p>
        </w:tc>
      </w:tr>
      <w:tr w:rsidR="00997FA0" w:rsidRPr="008173DB" w14:paraId="4F855A3D"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28CE69" w14:textId="77777777" w:rsidR="00997FA0" w:rsidRPr="00717773" w:rsidRDefault="00997FA0" w:rsidP="00900316">
            <w:pPr>
              <w:jc w:val="center"/>
              <w:rPr>
                <w:rFonts w:ascii="Times New Roman" w:hAnsi="Times New Roman"/>
              </w:rPr>
            </w:pPr>
            <w:r w:rsidRPr="00717773">
              <w:rPr>
                <w:rFonts w:ascii="Arial" w:hAnsi="Arial" w:cs="Arial"/>
                <w:color w:val="000000"/>
                <w:shd w:val="clear" w:color="auto" w:fill="D9D9D9"/>
              </w:rPr>
              <w:t xml:space="preserve">Funkcija, odjel </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28497" w14:textId="68F87A94" w:rsidR="00997FA0" w:rsidRDefault="002313CA" w:rsidP="00D26272">
            <w:pPr>
              <w:rPr>
                <w:rFonts w:ascii="Arial" w:hAnsi="Arial" w:cs="Arial"/>
              </w:rPr>
            </w:pPr>
            <w:r>
              <w:rPr>
                <w:rFonts w:ascii="Arial" w:hAnsi="Arial" w:cs="Arial"/>
              </w:rPr>
              <w:t>V</w:t>
            </w:r>
            <w:r w:rsidR="00D26272" w:rsidRPr="00D26272">
              <w:rPr>
                <w:rFonts w:ascii="Arial" w:hAnsi="Arial" w:cs="Arial"/>
              </w:rPr>
              <w:t xml:space="preserve">iši savjetnik za nacionalne programe, Odjel za opće poslove </w:t>
            </w:r>
          </w:p>
          <w:p w14:paraId="064167FF" w14:textId="77777777" w:rsidR="002313CA" w:rsidRDefault="002313CA" w:rsidP="00D26272">
            <w:pPr>
              <w:rPr>
                <w:rFonts w:ascii="Arial" w:hAnsi="Arial" w:cs="Arial"/>
              </w:rPr>
            </w:pPr>
            <w:r w:rsidRPr="002313CA">
              <w:rPr>
                <w:rFonts w:ascii="Arial" w:hAnsi="Arial" w:cs="Arial"/>
              </w:rPr>
              <w:t>Pomoćnik ministra</w:t>
            </w:r>
          </w:p>
          <w:p w14:paraId="3E8355F4" w14:textId="163F4D06" w:rsidR="001B0719" w:rsidRPr="00717773" w:rsidRDefault="001B0719" w:rsidP="00D26272">
            <w:pPr>
              <w:rPr>
                <w:rFonts w:ascii="Arial" w:hAnsi="Arial" w:cs="Arial"/>
              </w:rPr>
            </w:pPr>
            <w:r w:rsidRPr="001B0719">
              <w:rPr>
                <w:rFonts w:ascii="Arial" w:hAnsi="Arial" w:cs="Arial"/>
              </w:rPr>
              <w:t>Pomoćnik ministrice, Uprava za financije i informacijsko-telekomunikacijske sustave</w:t>
            </w:r>
          </w:p>
        </w:tc>
      </w:tr>
      <w:tr w:rsidR="00997FA0" w:rsidRPr="00717773" w14:paraId="0ADA84F3" w14:textId="77777777" w:rsidTr="00FC6F61">
        <w:tc>
          <w:tcPr>
            <w:tcW w:w="41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9E3C5E1" w14:textId="77777777" w:rsidR="00997FA0" w:rsidRPr="00717773" w:rsidRDefault="00997FA0" w:rsidP="00900316">
            <w:pPr>
              <w:jc w:val="center"/>
              <w:rPr>
                <w:rFonts w:ascii="Times New Roman" w:hAnsi="Times New Roman"/>
              </w:rPr>
            </w:pPr>
            <w:r w:rsidRPr="00717773">
              <w:rPr>
                <w:rFonts w:ascii="Arial" w:hAnsi="Arial" w:cs="Arial"/>
                <w:color w:val="000000"/>
                <w:shd w:val="clear" w:color="auto" w:fill="D9D9D9"/>
              </w:rPr>
              <w:t>Email i telefon</w:t>
            </w:r>
          </w:p>
        </w:tc>
        <w:tc>
          <w:tcPr>
            <w:tcW w:w="114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AE754" w14:textId="70072A3E" w:rsidR="00997FA0" w:rsidRDefault="00A012E1" w:rsidP="00900316">
            <w:pPr>
              <w:rPr>
                <w:rFonts w:ascii="Arial" w:hAnsi="Arial" w:cs="Arial"/>
              </w:rPr>
            </w:pPr>
            <w:hyperlink r:id="rId27" w:history="1">
              <w:r w:rsidR="00D26272" w:rsidRPr="00B84B70">
                <w:rPr>
                  <w:rStyle w:val="Hyperlink"/>
                  <w:rFonts w:ascii="Arial" w:hAnsi="Arial" w:cs="Arial"/>
                </w:rPr>
                <w:t>tomislav.ogrinsak@azoo.hr</w:t>
              </w:r>
            </w:hyperlink>
            <w:r w:rsidR="001B0719">
              <w:rPr>
                <w:rFonts w:ascii="Arial" w:hAnsi="Arial" w:cs="Arial"/>
              </w:rPr>
              <w:t>, 01 2785 008</w:t>
            </w:r>
          </w:p>
          <w:p w14:paraId="7A6BAAA4" w14:textId="5CC2AED3" w:rsidR="001B0719" w:rsidRDefault="00A012E1" w:rsidP="00900316">
            <w:pPr>
              <w:rPr>
                <w:rFonts w:ascii="Arial" w:hAnsi="Arial" w:cs="Arial"/>
              </w:rPr>
            </w:pPr>
            <w:hyperlink r:id="rId28" w:history="1">
              <w:r w:rsidR="001B0719" w:rsidRPr="008B4228">
                <w:rPr>
                  <w:rStyle w:val="Hyperlink"/>
                  <w:rFonts w:ascii="Arial" w:hAnsi="Arial" w:cs="Arial"/>
                </w:rPr>
                <w:t>momir.karin@mzo.hr</w:t>
              </w:r>
            </w:hyperlink>
            <w:r w:rsidR="001B0719">
              <w:rPr>
                <w:rFonts w:ascii="Arial" w:hAnsi="Arial" w:cs="Arial"/>
              </w:rPr>
              <w:t xml:space="preserve">, 01 4594 </w:t>
            </w:r>
            <w:r w:rsidR="001B0719" w:rsidRPr="001B0719">
              <w:rPr>
                <w:rFonts w:ascii="Arial" w:hAnsi="Arial" w:cs="Arial"/>
              </w:rPr>
              <w:t>461</w:t>
            </w:r>
            <w:r w:rsidR="001B0719" w:rsidRPr="001B0719">
              <w:rPr>
                <w:rFonts w:ascii="Arial" w:hAnsi="Arial" w:cs="Arial"/>
              </w:rPr>
              <w:tab/>
            </w:r>
          </w:p>
          <w:p w14:paraId="422B1BE9" w14:textId="3CCD2D03" w:rsidR="001B0719" w:rsidRPr="00717773" w:rsidRDefault="00A012E1" w:rsidP="00900316">
            <w:pPr>
              <w:rPr>
                <w:rFonts w:ascii="Arial" w:hAnsi="Arial" w:cs="Arial"/>
              </w:rPr>
            </w:pPr>
            <w:hyperlink r:id="rId29" w:history="1">
              <w:r w:rsidR="001B0719" w:rsidRPr="008B4228">
                <w:rPr>
                  <w:rStyle w:val="Hyperlink"/>
                  <w:rFonts w:ascii="Arial" w:hAnsi="Arial" w:cs="Arial"/>
                </w:rPr>
                <w:t>davor.huska@mrrfeu.hr</w:t>
              </w:r>
            </w:hyperlink>
            <w:r w:rsidR="001B0719" w:rsidRPr="001B0719">
              <w:rPr>
                <w:rFonts w:ascii="Arial" w:hAnsi="Arial" w:cs="Arial"/>
              </w:rPr>
              <w:t>, 01</w:t>
            </w:r>
            <w:r w:rsidR="001B0719">
              <w:rPr>
                <w:rFonts w:ascii="Arial" w:hAnsi="Arial" w:cs="Arial"/>
              </w:rPr>
              <w:t xml:space="preserve"> 6400 </w:t>
            </w:r>
            <w:r w:rsidR="001B0719" w:rsidRPr="001B0719">
              <w:rPr>
                <w:rFonts w:ascii="Arial" w:hAnsi="Arial" w:cs="Arial"/>
              </w:rPr>
              <w:t>683</w:t>
            </w:r>
          </w:p>
        </w:tc>
      </w:tr>
      <w:tr w:rsidR="008210A6" w:rsidRPr="008173DB" w14:paraId="702156DD" w14:textId="77777777" w:rsidTr="001B0719">
        <w:trPr>
          <w:trHeight w:val="1851"/>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C2B26CE" w14:textId="0F7E4407" w:rsidR="008210A6" w:rsidRPr="00717773" w:rsidRDefault="008210A6" w:rsidP="00900316">
            <w:pPr>
              <w:jc w:val="center"/>
              <w:rPr>
                <w:rFonts w:ascii="Times New Roman" w:hAnsi="Times New Roman"/>
              </w:rPr>
            </w:pPr>
            <w:r w:rsidRPr="00717773">
              <w:rPr>
                <w:rFonts w:ascii="Arial" w:hAnsi="Arial" w:cs="Arial"/>
                <w:color w:val="000000"/>
                <w:shd w:val="clear" w:color="auto" w:fill="D9D9D9"/>
              </w:rPr>
              <w:t xml:space="preserve">Drugi uključeni akteri </w:t>
            </w:r>
          </w:p>
        </w:tc>
        <w:tc>
          <w:tcPr>
            <w:tcW w:w="2104"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24E99C2A" w14:textId="30060D76" w:rsidR="008210A6" w:rsidRPr="00A1163A" w:rsidRDefault="008210A6" w:rsidP="00A1163A">
            <w:pPr>
              <w:jc w:val="center"/>
              <w:rPr>
                <w:rFonts w:ascii="Times New Roman" w:hAnsi="Times New Roman"/>
              </w:rPr>
            </w:pPr>
            <w:r w:rsidRPr="00717773">
              <w:rPr>
                <w:rFonts w:ascii="Arial" w:hAnsi="Arial" w:cs="Arial"/>
                <w:color w:val="000000"/>
                <w:shd w:val="clear" w:color="auto" w:fill="D9D9D9"/>
              </w:rPr>
              <w:t xml:space="preserve">Državni akteri </w:t>
            </w:r>
          </w:p>
          <w:p w14:paraId="1E7CA672" w14:textId="37FDC90E" w:rsidR="008210A6" w:rsidRPr="00717773" w:rsidRDefault="008210A6" w:rsidP="008630B2">
            <w:pPr>
              <w:jc w:val="center"/>
              <w:rPr>
                <w:rFonts w:ascii="Times New Roman" w:hAnsi="Times New Roman"/>
              </w:rPr>
            </w:pPr>
            <w:r w:rsidRPr="00717773">
              <w:rPr>
                <w:rFonts w:ascii="Arial" w:hAnsi="Arial" w:cs="Arial"/>
                <w:color w:val="000000"/>
                <w:shd w:val="clear" w:color="auto" w:fill="D9D9D9"/>
              </w:rPr>
              <w:t>OCD, privatni sekto</w:t>
            </w:r>
            <w:r>
              <w:rPr>
                <w:rFonts w:ascii="Arial" w:hAnsi="Arial" w:cs="Arial"/>
                <w:color w:val="000000"/>
                <w:shd w:val="clear" w:color="auto" w:fill="D9D9D9"/>
              </w:rPr>
              <w:t xml:space="preserve">r, </w:t>
            </w:r>
            <w:proofErr w:type="spellStart"/>
            <w:r>
              <w:rPr>
                <w:rFonts w:ascii="Arial" w:hAnsi="Arial" w:cs="Arial"/>
                <w:color w:val="000000"/>
                <w:shd w:val="clear" w:color="auto" w:fill="D9D9D9"/>
              </w:rPr>
              <w:t>multilaterale</w:t>
            </w:r>
            <w:proofErr w:type="spellEnd"/>
            <w:r>
              <w:rPr>
                <w:rFonts w:ascii="Arial" w:hAnsi="Arial" w:cs="Arial"/>
                <w:color w:val="000000"/>
                <w:shd w:val="clear" w:color="auto" w:fill="D9D9D9"/>
              </w:rPr>
              <w:t>, radne skupine</w:t>
            </w:r>
          </w:p>
        </w:tc>
        <w:tc>
          <w:tcPr>
            <w:tcW w:w="11482"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F0A35C3" w14:textId="77777777" w:rsidR="008210A6" w:rsidRDefault="008210A6" w:rsidP="00900316">
            <w:pPr>
              <w:rPr>
                <w:rFonts w:ascii="Arial" w:eastAsia="Calibri" w:hAnsi="Arial" w:cs="Arial"/>
                <w:color w:val="000000"/>
                <w:lang w:eastAsia="hr-HR"/>
              </w:rPr>
            </w:pPr>
            <w:r w:rsidRPr="005823F0">
              <w:rPr>
                <w:rFonts w:ascii="Arial" w:eastAsia="Calibri" w:hAnsi="Arial" w:cs="Arial"/>
                <w:color w:val="000000"/>
                <w:lang w:eastAsia="hr-HR"/>
              </w:rPr>
              <w:t>Ministarstvo znanosti i obrazovanja</w:t>
            </w:r>
          </w:p>
          <w:p w14:paraId="35BD4538" w14:textId="77777777" w:rsidR="008210A6" w:rsidRDefault="008210A6" w:rsidP="00900316">
            <w:pPr>
              <w:rPr>
                <w:rFonts w:ascii="Arial" w:hAnsi="Arial" w:cs="Arial"/>
                <w:bCs/>
              </w:rPr>
            </w:pPr>
            <w:r w:rsidRPr="005823F0">
              <w:rPr>
                <w:rFonts w:ascii="Arial" w:eastAsia="Calibri" w:hAnsi="Arial" w:cs="Arial"/>
                <w:color w:val="000000"/>
                <w:lang w:eastAsia="hr-HR"/>
              </w:rPr>
              <w:t>Ured za udruge Vlade R</w:t>
            </w:r>
            <w:r>
              <w:rPr>
                <w:rFonts w:ascii="Arial" w:eastAsia="Calibri" w:hAnsi="Arial" w:cs="Arial"/>
                <w:color w:val="000000"/>
                <w:lang w:eastAsia="hr-HR"/>
              </w:rPr>
              <w:t xml:space="preserve">epublike </w:t>
            </w:r>
            <w:r w:rsidRPr="005823F0">
              <w:rPr>
                <w:rFonts w:ascii="Arial" w:eastAsia="Calibri" w:hAnsi="Arial" w:cs="Arial"/>
                <w:color w:val="000000"/>
                <w:lang w:eastAsia="hr-HR"/>
              </w:rPr>
              <w:t>H</w:t>
            </w:r>
            <w:r>
              <w:rPr>
                <w:rFonts w:ascii="Arial" w:eastAsia="Calibri" w:hAnsi="Arial" w:cs="Arial"/>
                <w:color w:val="000000"/>
                <w:lang w:eastAsia="hr-HR"/>
              </w:rPr>
              <w:t>rvatske</w:t>
            </w:r>
          </w:p>
          <w:p w14:paraId="391544D8" w14:textId="77777777" w:rsidR="008210A6" w:rsidRPr="00717773" w:rsidRDefault="008210A6" w:rsidP="00900316">
            <w:pPr>
              <w:rPr>
                <w:rFonts w:ascii="Arial" w:hAnsi="Arial" w:cs="Arial"/>
                <w:bCs/>
              </w:rPr>
            </w:pPr>
            <w:r w:rsidRPr="00717773">
              <w:rPr>
                <w:rFonts w:ascii="Arial" w:hAnsi="Arial" w:cs="Arial"/>
                <w:bCs/>
              </w:rPr>
              <w:t>Agencija za odgoj i obrazovanje</w:t>
            </w:r>
          </w:p>
          <w:p w14:paraId="7FFEE197" w14:textId="77777777" w:rsidR="008210A6" w:rsidRPr="008630B2" w:rsidRDefault="008210A6" w:rsidP="008630B2">
            <w:pPr>
              <w:rPr>
                <w:rFonts w:ascii="Arial" w:hAnsi="Arial" w:cs="Arial"/>
              </w:rPr>
            </w:pPr>
            <w:r w:rsidRPr="00717773">
              <w:rPr>
                <w:rFonts w:ascii="Arial" w:hAnsi="Arial" w:cs="Arial"/>
                <w:bCs/>
              </w:rPr>
              <w:t>Savjet inicijative Partnerstvo za otvorenu vlast</w:t>
            </w:r>
          </w:p>
        </w:tc>
      </w:tr>
    </w:tbl>
    <w:p w14:paraId="79936D7F" w14:textId="77777777" w:rsidR="00997FA0" w:rsidRPr="00AE7C9C" w:rsidRDefault="00997FA0" w:rsidP="00997FA0">
      <w:pPr>
        <w:spacing w:after="240"/>
        <w:rPr>
          <w:rFonts w:ascii="Arial" w:hAnsi="Arial" w:cs="Arial"/>
          <w:b/>
          <w:color w:val="767171"/>
          <w:sz w:val="10"/>
          <w:szCs w:val="10"/>
        </w:rPr>
      </w:pPr>
      <w:r w:rsidRPr="00997FA0">
        <w:rPr>
          <w:rFonts w:ascii="Arial" w:hAnsi="Arial" w:cs="Arial"/>
          <w:b/>
          <w:color w:val="767171"/>
          <w:sz w:val="28"/>
          <w:szCs w:val="28"/>
        </w:rPr>
        <w:t xml:space="preserve"> </w:t>
      </w:r>
    </w:p>
    <w:tbl>
      <w:tblPr>
        <w:tblW w:w="155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4103"/>
        <w:gridCol w:w="11482"/>
      </w:tblGrid>
      <w:tr w:rsidR="00730010" w:rsidRPr="005823F0" w14:paraId="55BEDD02" w14:textId="77777777" w:rsidTr="00EE67AC">
        <w:tc>
          <w:tcPr>
            <w:tcW w:w="15585" w:type="dxa"/>
            <w:gridSpan w:val="2"/>
            <w:shd w:val="clear" w:color="auto" w:fill="BFBFBF"/>
          </w:tcPr>
          <w:p w14:paraId="27DC9EA5" w14:textId="77777777" w:rsidR="00730010" w:rsidRPr="005823F0" w:rsidRDefault="00730010" w:rsidP="00900316">
            <w:pPr>
              <w:spacing w:after="0" w:line="240" w:lineRule="auto"/>
              <w:rPr>
                <w:rFonts w:ascii="Arial" w:eastAsia="Calibri" w:hAnsi="Arial" w:cs="Arial"/>
                <w:b/>
                <w:color w:val="000000"/>
                <w:lang w:eastAsia="hr-HR"/>
              </w:rPr>
            </w:pPr>
          </w:p>
        </w:tc>
      </w:tr>
      <w:tr w:rsidR="00D876E5" w:rsidRPr="005823F0" w14:paraId="036C0EA6" w14:textId="77777777" w:rsidTr="00FC6F61">
        <w:tc>
          <w:tcPr>
            <w:tcW w:w="4103" w:type="dxa"/>
            <w:shd w:val="clear" w:color="auto" w:fill="D9D9D9"/>
          </w:tcPr>
          <w:p w14:paraId="163170FE" w14:textId="77777777" w:rsidR="00D876E5" w:rsidRPr="005823F0" w:rsidRDefault="006F7563" w:rsidP="00D876E5">
            <w:pPr>
              <w:spacing w:after="0" w:line="240" w:lineRule="auto"/>
              <w:rPr>
                <w:rFonts w:ascii="Arial" w:eastAsia="Calibri" w:hAnsi="Arial" w:cs="Arial"/>
              </w:rPr>
            </w:pPr>
            <w:r w:rsidRPr="005823F0">
              <w:rPr>
                <w:rFonts w:ascii="Arial" w:eastAsia="Calibri" w:hAnsi="Arial" w:cs="Arial"/>
              </w:rPr>
              <w:t>N</w:t>
            </w:r>
            <w:r w:rsidR="00D876E5" w:rsidRPr="005823F0">
              <w:rPr>
                <w:rFonts w:ascii="Arial" w:eastAsia="Calibri" w:hAnsi="Arial" w:cs="Arial"/>
              </w:rPr>
              <w:t xml:space="preserve">aziv aktivnosti: </w:t>
            </w:r>
          </w:p>
        </w:tc>
        <w:tc>
          <w:tcPr>
            <w:tcW w:w="11482" w:type="dxa"/>
          </w:tcPr>
          <w:p w14:paraId="01C87CE5" w14:textId="7581D834" w:rsidR="00D876E5" w:rsidRPr="005823F0" w:rsidRDefault="00042D25" w:rsidP="00275B3C">
            <w:pPr>
              <w:spacing w:after="0" w:line="240" w:lineRule="auto"/>
              <w:rPr>
                <w:rFonts w:ascii="Arial" w:eastAsia="Calibri" w:hAnsi="Arial" w:cs="Arial"/>
                <w:b/>
              </w:rPr>
            </w:pPr>
            <w:r>
              <w:rPr>
                <w:rFonts w:ascii="Arial" w:eastAsia="Calibri" w:hAnsi="Arial" w:cs="Arial"/>
                <w:b/>
              </w:rPr>
              <w:t>16</w:t>
            </w:r>
            <w:r w:rsidR="00457D52">
              <w:rPr>
                <w:rFonts w:ascii="Arial" w:eastAsia="Calibri" w:hAnsi="Arial" w:cs="Arial"/>
                <w:b/>
              </w:rPr>
              <w:t>.1.</w:t>
            </w:r>
            <w:r w:rsidR="003F60B7">
              <w:rPr>
                <w:rFonts w:ascii="Arial" w:eastAsia="Calibri" w:hAnsi="Arial" w:cs="Arial"/>
                <w:b/>
              </w:rPr>
              <w:t xml:space="preserve"> </w:t>
            </w:r>
            <w:r w:rsidR="002A3D84" w:rsidRPr="005823F0">
              <w:rPr>
                <w:rFonts w:ascii="Arial" w:eastAsia="Calibri" w:hAnsi="Arial" w:cs="Arial"/>
                <w:b/>
              </w:rPr>
              <w:t>Podiza</w:t>
            </w:r>
            <w:r w:rsidR="00457D52">
              <w:rPr>
                <w:rFonts w:ascii="Arial" w:eastAsia="Calibri" w:hAnsi="Arial" w:cs="Arial"/>
                <w:b/>
              </w:rPr>
              <w:t>ti r</w:t>
            </w:r>
            <w:r w:rsidR="002A3D84" w:rsidRPr="005823F0">
              <w:rPr>
                <w:rFonts w:ascii="Arial" w:eastAsia="Calibri" w:hAnsi="Arial" w:cs="Arial"/>
                <w:b/>
              </w:rPr>
              <w:t>azin</w:t>
            </w:r>
            <w:r w:rsidR="00457D52">
              <w:rPr>
                <w:rFonts w:ascii="Arial" w:eastAsia="Calibri" w:hAnsi="Arial" w:cs="Arial"/>
                <w:b/>
              </w:rPr>
              <w:t>u</w:t>
            </w:r>
            <w:r w:rsidR="002A3D84" w:rsidRPr="005823F0">
              <w:rPr>
                <w:rFonts w:ascii="Arial" w:eastAsia="Calibri" w:hAnsi="Arial" w:cs="Arial"/>
                <w:b/>
              </w:rPr>
              <w:t xml:space="preserve"> znanja i vještina srednjoškolskih učenika/</w:t>
            </w:r>
            <w:proofErr w:type="spellStart"/>
            <w:r w:rsidR="002A3D84" w:rsidRPr="005823F0">
              <w:rPr>
                <w:rFonts w:ascii="Arial" w:eastAsia="Calibri" w:hAnsi="Arial" w:cs="Arial"/>
                <w:b/>
              </w:rPr>
              <w:t>ca</w:t>
            </w:r>
            <w:proofErr w:type="spellEnd"/>
            <w:r w:rsidR="002A3D84" w:rsidRPr="005823F0">
              <w:rPr>
                <w:rFonts w:ascii="Arial" w:eastAsia="Calibri" w:hAnsi="Arial" w:cs="Arial"/>
                <w:b/>
              </w:rPr>
              <w:t xml:space="preserve"> o </w:t>
            </w:r>
            <w:r w:rsidR="0001306C" w:rsidRPr="005823F0">
              <w:rPr>
                <w:rFonts w:ascii="Arial" w:eastAsia="Calibri" w:hAnsi="Arial" w:cs="Arial"/>
                <w:b/>
              </w:rPr>
              <w:t>građa</w:t>
            </w:r>
            <w:r w:rsidR="0001306C">
              <w:rPr>
                <w:rFonts w:ascii="Arial" w:eastAsia="Calibri" w:hAnsi="Arial" w:cs="Arial"/>
                <w:b/>
              </w:rPr>
              <w:t>nskom praćenju javnih financija, uporabi</w:t>
            </w:r>
            <w:r w:rsidR="0001306C" w:rsidRPr="005823F0">
              <w:rPr>
                <w:rFonts w:ascii="Arial" w:eastAsia="Calibri" w:hAnsi="Arial" w:cs="Arial"/>
                <w:b/>
              </w:rPr>
              <w:t xml:space="preserve"> javno dostupnih (otvorenih) podataka</w:t>
            </w:r>
            <w:r w:rsidR="0001306C">
              <w:rPr>
                <w:rFonts w:ascii="Arial" w:eastAsia="Calibri" w:hAnsi="Arial" w:cs="Arial"/>
                <w:b/>
              </w:rPr>
              <w:t xml:space="preserve"> </w:t>
            </w:r>
            <w:r w:rsidR="002A3D84" w:rsidRPr="005823F0">
              <w:rPr>
                <w:rFonts w:ascii="Arial" w:eastAsia="Calibri" w:hAnsi="Arial" w:cs="Arial"/>
                <w:b/>
              </w:rPr>
              <w:t>i aktivnostima Inicijative Partnerstvo za otvorenu vlast</w:t>
            </w:r>
          </w:p>
        </w:tc>
      </w:tr>
      <w:tr w:rsidR="00D876E5" w:rsidRPr="005823F0" w14:paraId="3FA5CDC0" w14:textId="77777777" w:rsidTr="00FC6F61">
        <w:tc>
          <w:tcPr>
            <w:tcW w:w="4103" w:type="dxa"/>
            <w:shd w:val="clear" w:color="auto" w:fill="D9D9D9"/>
          </w:tcPr>
          <w:p w14:paraId="637AA549" w14:textId="77777777" w:rsidR="00D876E5" w:rsidRPr="005823F0" w:rsidRDefault="00D876E5" w:rsidP="00D876E5">
            <w:pPr>
              <w:spacing w:after="0" w:line="240" w:lineRule="auto"/>
              <w:rPr>
                <w:rFonts w:ascii="Arial" w:eastAsia="Calibri"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Pr>
          <w:p w14:paraId="7323CE14" w14:textId="0FF0BE9D" w:rsidR="00D876E5" w:rsidRPr="005823F0" w:rsidRDefault="008D2CBF" w:rsidP="00D876E5">
            <w:pPr>
              <w:spacing w:after="0" w:line="240" w:lineRule="auto"/>
              <w:rPr>
                <w:rFonts w:ascii="Arial" w:eastAsia="Calibri" w:hAnsi="Arial" w:cs="Arial"/>
                <w:color w:val="000000"/>
                <w:lang w:eastAsia="hr-HR"/>
              </w:rPr>
            </w:pPr>
            <w:r w:rsidRPr="005823F0">
              <w:rPr>
                <w:rFonts w:ascii="Arial" w:eastAsia="Calibri" w:hAnsi="Arial" w:cs="Arial"/>
                <w:color w:val="000000"/>
                <w:lang w:eastAsia="hr-HR"/>
              </w:rPr>
              <w:t>Ministarstvo znanosti i obrazovanja</w:t>
            </w:r>
            <w:r w:rsidR="000135A3" w:rsidRPr="005823F0">
              <w:rPr>
                <w:rFonts w:ascii="Arial" w:eastAsia="Calibri" w:hAnsi="Arial" w:cs="Arial"/>
                <w:color w:val="000000"/>
                <w:lang w:eastAsia="hr-HR"/>
              </w:rPr>
              <w:t>, Ured za udruge Vlade R</w:t>
            </w:r>
            <w:r w:rsidR="00EA0A63">
              <w:rPr>
                <w:rFonts w:ascii="Arial" w:eastAsia="Calibri" w:hAnsi="Arial" w:cs="Arial"/>
                <w:color w:val="000000"/>
                <w:lang w:eastAsia="hr-HR"/>
              </w:rPr>
              <w:t xml:space="preserve">epublike </w:t>
            </w:r>
            <w:r w:rsidR="000135A3" w:rsidRPr="005823F0">
              <w:rPr>
                <w:rFonts w:ascii="Arial" w:eastAsia="Calibri" w:hAnsi="Arial" w:cs="Arial"/>
                <w:color w:val="000000"/>
                <w:lang w:eastAsia="hr-HR"/>
              </w:rPr>
              <w:t>H</w:t>
            </w:r>
            <w:r w:rsidR="00EA0A63">
              <w:rPr>
                <w:rFonts w:ascii="Arial" w:eastAsia="Calibri" w:hAnsi="Arial" w:cs="Arial"/>
                <w:color w:val="000000"/>
                <w:lang w:eastAsia="hr-HR"/>
              </w:rPr>
              <w:t>rvatske</w:t>
            </w:r>
          </w:p>
        </w:tc>
      </w:tr>
      <w:tr w:rsidR="00D876E5" w:rsidRPr="005823F0" w14:paraId="4FE436BC" w14:textId="77777777" w:rsidTr="00FC6F61">
        <w:tc>
          <w:tcPr>
            <w:tcW w:w="4103" w:type="dxa"/>
            <w:shd w:val="clear" w:color="auto" w:fill="D9D9D9"/>
          </w:tcPr>
          <w:p w14:paraId="56D31B96" w14:textId="77777777" w:rsidR="00D876E5" w:rsidRPr="005823F0" w:rsidRDefault="00D876E5" w:rsidP="00D876E5">
            <w:pPr>
              <w:spacing w:after="0" w:line="240" w:lineRule="auto"/>
              <w:rPr>
                <w:rFonts w:ascii="Arial" w:eastAsia="Calibri" w:hAnsi="Arial" w:cs="Arial"/>
              </w:rPr>
            </w:pPr>
            <w:r w:rsidRPr="005823F0">
              <w:rPr>
                <w:rFonts w:ascii="Arial" w:eastAsia="Calibri" w:hAnsi="Arial" w:cs="Arial"/>
              </w:rPr>
              <w:t>Pokazatelji provedbe:</w:t>
            </w:r>
          </w:p>
        </w:tc>
        <w:tc>
          <w:tcPr>
            <w:tcW w:w="11482" w:type="dxa"/>
          </w:tcPr>
          <w:p w14:paraId="7BD6255A" w14:textId="68E78323" w:rsidR="00AF3734" w:rsidRPr="00CD4211" w:rsidRDefault="002A3D84" w:rsidP="00BF3F9A">
            <w:pPr>
              <w:pStyle w:val="ListParagraph"/>
              <w:numPr>
                <w:ilvl w:val="0"/>
                <w:numId w:val="2"/>
              </w:numPr>
              <w:spacing w:after="0" w:line="240" w:lineRule="auto"/>
              <w:rPr>
                <w:rFonts w:ascii="Arial" w:eastAsia="Calibri" w:hAnsi="Arial" w:cs="Arial"/>
              </w:rPr>
            </w:pPr>
            <w:r w:rsidRPr="00CD4211">
              <w:rPr>
                <w:rFonts w:ascii="Arial" w:eastAsia="Calibri" w:hAnsi="Arial" w:cs="Arial"/>
              </w:rPr>
              <w:t>Održana mrežna edukacija za sve sudionike i uključene u provedbu projekta „U školi otvorene kohezije, ASOC“ (učenici/</w:t>
            </w:r>
            <w:proofErr w:type="spellStart"/>
            <w:r w:rsidRPr="00CD4211">
              <w:rPr>
                <w:rFonts w:ascii="Arial" w:eastAsia="Calibri" w:hAnsi="Arial" w:cs="Arial"/>
              </w:rPr>
              <w:t>ce</w:t>
            </w:r>
            <w:proofErr w:type="spellEnd"/>
            <w:r w:rsidRPr="00CD4211">
              <w:rPr>
                <w:rFonts w:ascii="Arial" w:eastAsia="Calibri" w:hAnsi="Arial" w:cs="Arial"/>
              </w:rPr>
              <w:t>, nastavnici/</w:t>
            </w:r>
            <w:proofErr w:type="spellStart"/>
            <w:r w:rsidRPr="00CD4211">
              <w:rPr>
                <w:rFonts w:ascii="Arial" w:eastAsia="Calibri" w:hAnsi="Arial" w:cs="Arial"/>
              </w:rPr>
              <w:t>ce</w:t>
            </w:r>
            <w:proofErr w:type="spellEnd"/>
            <w:r w:rsidRPr="00CD4211">
              <w:rPr>
                <w:rFonts w:ascii="Arial" w:eastAsia="Calibri" w:hAnsi="Arial" w:cs="Arial"/>
              </w:rPr>
              <w:t>, ravnatelji/</w:t>
            </w:r>
            <w:proofErr w:type="spellStart"/>
            <w:r w:rsidRPr="00CD4211">
              <w:rPr>
                <w:rFonts w:ascii="Arial" w:eastAsia="Calibri" w:hAnsi="Arial" w:cs="Arial"/>
              </w:rPr>
              <w:t>ce</w:t>
            </w:r>
            <w:proofErr w:type="spellEnd"/>
            <w:r w:rsidRPr="00CD4211">
              <w:rPr>
                <w:rFonts w:ascii="Arial" w:eastAsia="Calibri" w:hAnsi="Arial" w:cs="Arial"/>
              </w:rPr>
              <w:t xml:space="preserve">, predstavnici regionalnih koordinatora, predstavnici EDIC-a, predstavnici ministarstava uključenih u provedbu projekta, predstavnici civilnog društva uključeni u provedbu projekta) s </w:t>
            </w:r>
            <w:r w:rsidR="00E36348">
              <w:rPr>
                <w:rFonts w:ascii="Arial" w:eastAsia="Calibri" w:hAnsi="Arial" w:cs="Arial"/>
              </w:rPr>
              <w:t>do</w:t>
            </w:r>
            <w:r w:rsidRPr="00CD4211">
              <w:rPr>
                <w:rFonts w:ascii="Arial" w:eastAsia="Calibri" w:hAnsi="Arial" w:cs="Arial"/>
              </w:rPr>
              <w:t xml:space="preserve"> 200 polaznika</w:t>
            </w:r>
            <w:r w:rsidR="006236A2" w:rsidRPr="00CD4211">
              <w:rPr>
                <w:rFonts w:ascii="Arial" w:eastAsia="Calibri" w:hAnsi="Arial" w:cs="Arial"/>
              </w:rPr>
              <w:t xml:space="preserve"> u školskoj godini provedbe projekta „U školi otvorene kohezije, ASOC“</w:t>
            </w:r>
          </w:p>
          <w:p w14:paraId="6163E20F" w14:textId="60B11410" w:rsidR="00AF3734" w:rsidRPr="00CD4211" w:rsidRDefault="00AF3734" w:rsidP="00E36348">
            <w:pPr>
              <w:pStyle w:val="ListParagraph"/>
              <w:numPr>
                <w:ilvl w:val="0"/>
                <w:numId w:val="2"/>
              </w:numPr>
              <w:spacing w:after="0" w:line="240" w:lineRule="auto"/>
              <w:rPr>
                <w:rFonts w:ascii="Arial" w:eastAsia="Calibri" w:hAnsi="Arial" w:cs="Arial"/>
              </w:rPr>
            </w:pPr>
            <w:r w:rsidRPr="00CD4211">
              <w:rPr>
                <w:rFonts w:ascii="Arial" w:eastAsia="Calibri" w:hAnsi="Arial" w:cs="Arial"/>
              </w:rPr>
              <w:t xml:space="preserve">Ukupan broj </w:t>
            </w:r>
            <w:r w:rsidR="00E42B4B" w:rsidRPr="00CD4211">
              <w:rPr>
                <w:rFonts w:ascii="Arial" w:eastAsia="Calibri" w:hAnsi="Arial" w:cs="Arial"/>
              </w:rPr>
              <w:t xml:space="preserve">educiranih </w:t>
            </w:r>
            <w:r w:rsidR="004F5DCF" w:rsidRPr="00CD4211">
              <w:rPr>
                <w:rFonts w:ascii="Arial" w:eastAsia="Calibri" w:hAnsi="Arial" w:cs="Arial"/>
              </w:rPr>
              <w:t>sudionika mrežn</w:t>
            </w:r>
            <w:r w:rsidR="00E42B4B" w:rsidRPr="00CD4211">
              <w:rPr>
                <w:rFonts w:ascii="Arial" w:eastAsia="Calibri" w:hAnsi="Arial" w:cs="Arial"/>
              </w:rPr>
              <w:t>e</w:t>
            </w:r>
            <w:r w:rsidR="004F5DCF" w:rsidRPr="00CD4211">
              <w:rPr>
                <w:rFonts w:ascii="Arial" w:eastAsia="Calibri" w:hAnsi="Arial" w:cs="Arial"/>
              </w:rPr>
              <w:t xml:space="preserve"> edukacij</w:t>
            </w:r>
            <w:r w:rsidR="00E42B4B" w:rsidRPr="00CD4211">
              <w:rPr>
                <w:rFonts w:ascii="Arial" w:eastAsia="Calibri" w:hAnsi="Arial" w:cs="Arial"/>
              </w:rPr>
              <w:t>e</w:t>
            </w:r>
            <w:r w:rsidR="004F4098" w:rsidRPr="00CD4211">
              <w:rPr>
                <w:rFonts w:ascii="Arial" w:eastAsia="Calibri" w:hAnsi="Arial" w:cs="Arial"/>
              </w:rPr>
              <w:t xml:space="preserve"> na temu korištenja otvorenih podataka, aktivnom građanstvu i inicijativi Partnerstvo za otvorenu vlast</w:t>
            </w:r>
            <w:r w:rsidR="00E42B4B" w:rsidRPr="00CD4211">
              <w:rPr>
                <w:rFonts w:ascii="Arial" w:eastAsia="Calibri" w:hAnsi="Arial" w:cs="Arial"/>
              </w:rPr>
              <w:t xml:space="preserve">, </w:t>
            </w:r>
            <w:r w:rsidR="00E36348">
              <w:rPr>
                <w:rFonts w:ascii="Arial" w:eastAsia="Calibri" w:hAnsi="Arial" w:cs="Arial"/>
              </w:rPr>
              <w:t>do</w:t>
            </w:r>
            <w:r w:rsidR="00E42B4B" w:rsidRPr="00CD4211">
              <w:rPr>
                <w:rFonts w:ascii="Arial" w:eastAsia="Calibri" w:hAnsi="Arial" w:cs="Arial"/>
              </w:rPr>
              <w:t xml:space="preserve"> </w:t>
            </w:r>
            <w:r w:rsidR="006236A2" w:rsidRPr="00CD4211">
              <w:rPr>
                <w:rFonts w:ascii="Arial" w:eastAsia="Calibri" w:hAnsi="Arial" w:cs="Arial"/>
              </w:rPr>
              <w:t>200</w:t>
            </w:r>
            <w:r w:rsidR="00E42B4B" w:rsidRPr="00CD4211">
              <w:rPr>
                <w:rFonts w:ascii="Arial" w:eastAsia="Calibri" w:hAnsi="Arial" w:cs="Arial"/>
              </w:rPr>
              <w:t xml:space="preserve"> </w:t>
            </w:r>
            <w:r w:rsidR="004F5DCF" w:rsidRPr="00CD4211">
              <w:rPr>
                <w:rFonts w:ascii="Arial" w:eastAsia="Calibri" w:hAnsi="Arial" w:cs="Arial"/>
              </w:rPr>
              <w:t xml:space="preserve">(broj </w:t>
            </w:r>
            <w:r w:rsidRPr="00CD4211">
              <w:rPr>
                <w:rFonts w:ascii="Arial" w:eastAsia="Calibri" w:hAnsi="Arial" w:cs="Arial"/>
              </w:rPr>
              <w:t>učenika, učenica i osoba koje će sudjelovati u provedbi aktivnosti projekta „U školi otvorene kohezije</w:t>
            </w:r>
            <w:r w:rsidR="00A43E5F" w:rsidRPr="00CD4211">
              <w:rPr>
                <w:rFonts w:ascii="Arial" w:eastAsia="Calibri" w:hAnsi="Arial" w:cs="Arial"/>
              </w:rPr>
              <w:t>, ASOC</w:t>
            </w:r>
            <w:r w:rsidRPr="00CD4211">
              <w:rPr>
                <w:rFonts w:ascii="Arial" w:eastAsia="Calibri" w:hAnsi="Arial" w:cs="Arial"/>
              </w:rPr>
              <w:t>“</w:t>
            </w:r>
            <w:r w:rsidR="004F5DCF" w:rsidRPr="00CD4211">
              <w:rPr>
                <w:rFonts w:ascii="Arial" w:eastAsia="Calibri" w:hAnsi="Arial" w:cs="Arial"/>
              </w:rPr>
              <w:t>)</w:t>
            </w:r>
          </w:p>
        </w:tc>
      </w:tr>
      <w:tr w:rsidR="00F933DF" w:rsidRPr="005823F0" w14:paraId="03687561" w14:textId="77777777" w:rsidTr="00FC6F61">
        <w:tc>
          <w:tcPr>
            <w:tcW w:w="4103" w:type="dxa"/>
            <w:shd w:val="clear" w:color="auto" w:fill="D9D9D9"/>
          </w:tcPr>
          <w:p w14:paraId="0114A99C" w14:textId="77777777" w:rsidR="00F933DF" w:rsidRPr="005823F0" w:rsidRDefault="00F933DF" w:rsidP="00D876E5">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Pr>
          <w:p w14:paraId="10BB7AF3" w14:textId="77777777" w:rsidR="00F933DF" w:rsidRPr="005823F0" w:rsidRDefault="00AF3734" w:rsidP="00AF3734">
            <w:pPr>
              <w:spacing w:after="0" w:line="240" w:lineRule="auto"/>
              <w:contextualSpacing/>
              <w:rPr>
                <w:rFonts w:ascii="Arial" w:eastAsia="Calibri" w:hAnsi="Arial" w:cs="Arial"/>
              </w:rPr>
            </w:pPr>
            <w:r w:rsidRPr="005823F0">
              <w:rPr>
                <w:rFonts w:ascii="Arial" w:eastAsia="Calibri" w:hAnsi="Arial" w:cs="Arial"/>
              </w:rPr>
              <w:t>Broj učenika, učenica i osoba koje sudjeluju u provedbi aktivnosti projekta „U školi otvorene kohezije, ASOC</w:t>
            </w:r>
            <w:r w:rsidR="006236A2" w:rsidRPr="005823F0">
              <w:rPr>
                <w:rFonts w:ascii="Arial" w:eastAsia="Calibri" w:hAnsi="Arial" w:cs="Arial"/>
              </w:rPr>
              <w:t>“ u određenoj školskoj godini</w:t>
            </w:r>
          </w:p>
        </w:tc>
      </w:tr>
      <w:tr w:rsidR="00F933DF" w:rsidRPr="005823F0" w14:paraId="3D2D2FC2" w14:textId="77777777" w:rsidTr="00FC6F61">
        <w:tc>
          <w:tcPr>
            <w:tcW w:w="4103" w:type="dxa"/>
            <w:shd w:val="clear" w:color="auto" w:fill="D9D9D9"/>
          </w:tcPr>
          <w:p w14:paraId="596BB296" w14:textId="77777777" w:rsidR="00F933DF" w:rsidRPr="005823F0" w:rsidRDefault="00F933DF" w:rsidP="00D876E5">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tc>
        <w:tc>
          <w:tcPr>
            <w:tcW w:w="11482" w:type="dxa"/>
          </w:tcPr>
          <w:p w14:paraId="13AF0A5C" w14:textId="77777777" w:rsidR="00F933DF" w:rsidRPr="005823F0" w:rsidRDefault="002A3D84" w:rsidP="00446FEB">
            <w:pPr>
              <w:spacing w:after="0" w:line="240" w:lineRule="auto"/>
              <w:contextualSpacing/>
              <w:rPr>
                <w:rFonts w:ascii="Arial" w:eastAsia="Calibri" w:hAnsi="Arial" w:cs="Arial"/>
              </w:rPr>
            </w:pPr>
            <w:r w:rsidRPr="005823F0">
              <w:rPr>
                <w:rFonts w:ascii="Arial" w:eastAsia="Calibri" w:hAnsi="Arial" w:cs="Arial"/>
              </w:rPr>
              <w:t>Ministarstvo regionalnoga razvoja i fondova Europske unije</w:t>
            </w:r>
            <w:r w:rsidR="00AF3734" w:rsidRPr="005823F0">
              <w:rPr>
                <w:rFonts w:ascii="Arial" w:eastAsia="Calibri" w:hAnsi="Arial" w:cs="Arial"/>
              </w:rPr>
              <w:t>, po održanoj mrežnoj edukaciji</w:t>
            </w:r>
          </w:p>
        </w:tc>
      </w:tr>
      <w:tr w:rsidR="00D876E5" w:rsidRPr="005823F0" w14:paraId="6DD703B6" w14:textId="77777777" w:rsidTr="00FC6F61">
        <w:tc>
          <w:tcPr>
            <w:tcW w:w="4103" w:type="dxa"/>
            <w:shd w:val="clear" w:color="auto" w:fill="D9D9D9"/>
          </w:tcPr>
          <w:p w14:paraId="098DF222" w14:textId="77777777" w:rsidR="00D876E5" w:rsidRPr="005823F0" w:rsidRDefault="00D876E5" w:rsidP="00F933DF">
            <w:pPr>
              <w:spacing w:after="0" w:line="240" w:lineRule="auto"/>
              <w:rPr>
                <w:rFonts w:ascii="Arial" w:eastAsia="Calibri" w:hAnsi="Arial" w:cs="Arial"/>
              </w:rPr>
            </w:pPr>
            <w:r w:rsidRPr="005823F0">
              <w:rPr>
                <w:rFonts w:ascii="Arial" w:eastAsia="Calibri" w:hAnsi="Arial" w:cs="Arial"/>
              </w:rPr>
              <w:t>Potrebna financijska sredstva</w:t>
            </w:r>
            <w:r w:rsidR="00F933DF" w:rsidRPr="005823F0">
              <w:rPr>
                <w:rFonts w:ascii="Arial" w:eastAsia="Calibri" w:hAnsi="Arial" w:cs="Arial"/>
              </w:rPr>
              <w:t xml:space="preserve"> (Izvor financiranja i planirana sredstva):</w:t>
            </w:r>
          </w:p>
        </w:tc>
        <w:tc>
          <w:tcPr>
            <w:tcW w:w="11482" w:type="dxa"/>
          </w:tcPr>
          <w:p w14:paraId="61B840ED" w14:textId="77777777" w:rsidR="00D876E5" w:rsidRDefault="005732AD" w:rsidP="00D876E5">
            <w:pPr>
              <w:spacing w:after="0" w:line="240" w:lineRule="auto"/>
              <w:rPr>
                <w:rFonts w:ascii="Arial" w:hAnsi="Arial" w:cs="Arial"/>
              </w:rPr>
            </w:pPr>
            <w:r w:rsidRPr="006B3C5F">
              <w:rPr>
                <w:rFonts w:ascii="Arial" w:hAnsi="Arial" w:cs="Arial"/>
              </w:rPr>
              <w:t xml:space="preserve">Sredstva su osigurana u Državnom proračunu, na razdjelu </w:t>
            </w:r>
            <w:r>
              <w:rPr>
                <w:rFonts w:ascii="Arial" w:hAnsi="Arial" w:cs="Arial"/>
              </w:rPr>
              <w:t>061 Ministarstvo regionalnog razvoja i fondova Europske unije</w:t>
            </w:r>
            <w:r w:rsidRPr="006B3C5F">
              <w:rPr>
                <w:rFonts w:ascii="Arial" w:hAnsi="Arial" w:cs="Arial"/>
              </w:rPr>
              <w:t xml:space="preserve">, </w:t>
            </w:r>
            <w:r>
              <w:rPr>
                <w:rFonts w:ascii="Arial" w:hAnsi="Arial" w:cs="Arial"/>
              </w:rPr>
              <w:t xml:space="preserve">u okviru proračunske </w:t>
            </w:r>
            <w:r w:rsidRPr="006B3C5F">
              <w:rPr>
                <w:rFonts w:ascii="Arial" w:hAnsi="Arial" w:cs="Arial"/>
              </w:rPr>
              <w:t>aktivnosti A</w:t>
            </w:r>
            <w:r>
              <w:rPr>
                <w:rFonts w:ascii="Arial" w:hAnsi="Arial" w:cs="Arial"/>
              </w:rPr>
              <w:t>828001</w:t>
            </w:r>
            <w:r w:rsidRPr="006B3C5F">
              <w:rPr>
                <w:rFonts w:ascii="Arial" w:hAnsi="Arial" w:cs="Arial"/>
              </w:rPr>
              <w:t xml:space="preserve"> Administracija i upravljanje</w:t>
            </w:r>
            <w:r>
              <w:rPr>
                <w:rFonts w:ascii="Arial" w:hAnsi="Arial" w:cs="Arial"/>
              </w:rPr>
              <w:t xml:space="preserve">, a odnose se na sredstva </w:t>
            </w:r>
            <w:r w:rsidRPr="005823F0">
              <w:rPr>
                <w:rFonts w:ascii="Arial" w:hAnsi="Arial" w:cs="Arial"/>
              </w:rPr>
              <w:t xml:space="preserve">za redovno poslovanje </w:t>
            </w:r>
            <w:r>
              <w:rPr>
                <w:rFonts w:ascii="Arial" w:hAnsi="Arial" w:cs="Arial"/>
              </w:rPr>
              <w:t>Ministarstva.</w:t>
            </w:r>
          </w:p>
          <w:p w14:paraId="258EAEDC" w14:textId="1F502C17" w:rsidR="005732AD" w:rsidRPr="005732AD" w:rsidRDefault="005732AD" w:rsidP="00D876E5">
            <w:pPr>
              <w:spacing w:after="0" w:line="240" w:lineRule="auto"/>
              <w:rPr>
                <w:rFonts w:ascii="Arial" w:hAnsi="Arial" w:cs="Arial"/>
              </w:rPr>
            </w:pPr>
          </w:p>
        </w:tc>
      </w:tr>
      <w:tr w:rsidR="00F933DF" w:rsidRPr="005823F0" w14:paraId="0CF68BD8" w14:textId="77777777" w:rsidTr="00FC6F61">
        <w:tc>
          <w:tcPr>
            <w:tcW w:w="4103" w:type="dxa"/>
            <w:shd w:val="clear" w:color="auto" w:fill="D9D9D9"/>
          </w:tcPr>
          <w:p w14:paraId="6CB65C7E" w14:textId="77777777" w:rsidR="00F933DF" w:rsidRPr="005823F0" w:rsidRDefault="00F933DF" w:rsidP="00F933DF">
            <w:pPr>
              <w:spacing w:after="0" w:line="240" w:lineRule="auto"/>
              <w:rPr>
                <w:rFonts w:ascii="Arial" w:eastAsia="Calibri" w:hAnsi="Arial" w:cs="Arial"/>
              </w:rPr>
            </w:pPr>
            <w:r w:rsidRPr="005823F0">
              <w:rPr>
                <w:rFonts w:ascii="Arial" w:eastAsia="Calibri" w:hAnsi="Arial" w:cs="Arial"/>
              </w:rPr>
              <w:t xml:space="preserve">Početak provedbe i </w:t>
            </w:r>
          </w:p>
          <w:p w14:paraId="2B0745E3" w14:textId="77777777" w:rsidR="00F933DF" w:rsidRPr="005823F0" w:rsidRDefault="00F933DF" w:rsidP="00F933DF">
            <w:pPr>
              <w:spacing w:after="0" w:line="240" w:lineRule="auto"/>
              <w:rPr>
                <w:rFonts w:ascii="Arial" w:eastAsia="Calibri" w:hAnsi="Arial" w:cs="Arial"/>
              </w:rPr>
            </w:pPr>
            <w:r w:rsidRPr="005823F0">
              <w:rPr>
                <w:rFonts w:ascii="Arial" w:eastAsia="Calibri" w:hAnsi="Arial" w:cs="Arial"/>
              </w:rPr>
              <w:t xml:space="preserve">krajnji rok provedbe: </w:t>
            </w:r>
          </w:p>
        </w:tc>
        <w:tc>
          <w:tcPr>
            <w:tcW w:w="11482" w:type="dxa"/>
          </w:tcPr>
          <w:p w14:paraId="5110CF89" w14:textId="77777777" w:rsidR="00F933DF" w:rsidRPr="005823F0" w:rsidRDefault="00AF3734" w:rsidP="00D876E5">
            <w:pPr>
              <w:spacing w:after="0" w:line="240" w:lineRule="auto"/>
              <w:rPr>
                <w:rFonts w:ascii="Arial" w:eastAsia="Calibri" w:hAnsi="Arial" w:cs="Arial"/>
              </w:rPr>
            </w:pPr>
            <w:r w:rsidRPr="005823F0">
              <w:rPr>
                <w:rFonts w:ascii="Arial" w:eastAsia="Calibri" w:hAnsi="Arial" w:cs="Arial"/>
              </w:rPr>
              <w:t>Svake školske godine, t</w:t>
            </w:r>
            <w:r w:rsidR="002A3D84" w:rsidRPr="005823F0">
              <w:rPr>
                <w:rFonts w:ascii="Arial" w:eastAsia="Calibri" w:hAnsi="Arial" w:cs="Arial"/>
              </w:rPr>
              <w:t>ijekom 5 mjeseci provođenja aktivnosti projekta „U školi otvorene kohezije</w:t>
            </w:r>
            <w:r w:rsidRPr="005823F0">
              <w:rPr>
                <w:rFonts w:ascii="Arial" w:eastAsia="Calibri" w:hAnsi="Arial" w:cs="Arial"/>
              </w:rPr>
              <w:t>, ASOC</w:t>
            </w:r>
            <w:r w:rsidR="002A3D84" w:rsidRPr="005823F0">
              <w:rPr>
                <w:rFonts w:ascii="Arial" w:eastAsia="Calibri" w:hAnsi="Arial" w:cs="Arial"/>
              </w:rPr>
              <w:t>“</w:t>
            </w:r>
          </w:p>
        </w:tc>
      </w:tr>
      <w:tr w:rsidR="00D876E5" w:rsidRPr="005823F0" w14:paraId="155C0227" w14:textId="77777777" w:rsidTr="00EE67AC">
        <w:tc>
          <w:tcPr>
            <w:tcW w:w="15585" w:type="dxa"/>
            <w:gridSpan w:val="2"/>
            <w:shd w:val="clear" w:color="auto" w:fill="BFBFBF"/>
          </w:tcPr>
          <w:p w14:paraId="695FA579" w14:textId="77777777" w:rsidR="00D876E5" w:rsidRPr="005823F0" w:rsidRDefault="00D876E5" w:rsidP="00D876E5">
            <w:pPr>
              <w:spacing w:after="0" w:line="240" w:lineRule="auto"/>
              <w:rPr>
                <w:rFonts w:ascii="Arial" w:eastAsia="Calibri" w:hAnsi="Arial" w:cs="Arial"/>
                <w:b/>
                <w:color w:val="000000"/>
                <w:lang w:eastAsia="hr-HR"/>
              </w:rPr>
            </w:pPr>
          </w:p>
        </w:tc>
      </w:tr>
      <w:tr w:rsidR="00F933DF" w:rsidRPr="005823F0" w14:paraId="7A11855F" w14:textId="77777777" w:rsidTr="00FC6F61">
        <w:tc>
          <w:tcPr>
            <w:tcW w:w="4103" w:type="dxa"/>
            <w:shd w:val="clear" w:color="auto" w:fill="D9D9D9"/>
          </w:tcPr>
          <w:p w14:paraId="05CB5AED" w14:textId="77777777" w:rsidR="00F933DF" w:rsidRPr="005823F0" w:rsidRDefault="006F7563" w:rsidP="008D2CBF">
            <w:pPr>
              <w:spacing w:after="0" w:line="240" w:lineRule="auto"/>
              <w:rPr>
                <w:rFonts w:ascii="Arial" w:eastAsia="Calibri" w:hAnsi="Arial" w:cs="Arial"/>
              </w:rPr>
            </w:pPr>
            <w:r w:rsidRPr="005823F0">
              <w:rPr>
                <w:rFonts w:ascii="Arial" w:eastAsia="Calibri" w:hAnsi="Arial" w:cs="Arial"/>
              </w:rPr>
              <w:t>N</w:t>
            </w:r>
            <w:r w:rsidR="00F933DF" w:rsidRPr="005823F0">
              <w:rPr>
                <w:rFonts w:ascii="Arial" w:eastAsia="Calibri" w:hAnsi="Arial" w:cs="Arial"/>
              </w:rPr>
              <w:t xml:space="preserve">aziv aktivnosti: </w:t>
            </w:r>
          </w:p>
        </w:tc>
        <w:tc>
          <w:tcPr>
            <w:tcW w:w="11482" w:type="dxa"/>
          </w:tcPr>
          <w:p w14:paraId="656BF7E2" w14:textId="4DD1D0FC" w:rsidR="00F933DF" w:rsidRPr="005823F0" w:rsidRDefault="00042D25" w:rsidP="009B1DE2">
            <w:pPr>
              <w:spacing w:after="0" w:line="240" w:lineRule="auto"/>
              <w:rPr>
                <w:rFonts w:ascii="Arial" w:eastAsia="Calibri" w:hAnsi="Arial" w:cs="Arial"/>
                <w:b/>
              </w:rPr>
            </w:pPr>
            <w:r>
              <w:rPr>
                <w:rFonts w:ascii="Arial" w:eastAsia="Calibri" w:hAnsi="Arial" w:cs="Arial"/>
                <w:b/>
              </w:rPr>
              <w:t>16</w:t>
            </w:r>
            <w:r w:rsidR="003F60B7">
              <w:rPr>
                <w:rFonts w:ascii="Arial" w:eastAsia="Calibri" w:hAnsi="Arial" w:cs="Arial"/>
                <w:b/>
              </w:rPr>
              <w:t>.2</w:t>
            </w:r>
            <w:r w:rsidR="00457D52">
              <w:rPr>
                <w:rFonts w:ascii="Arial" w:eastAsia="Calibri" w:hAnsi="Arial" w:cs="Arial"/>
                <w:b/>
              </w:rPr>
              <w:t>.</w:t>
            </w:r>
            <w:r w:rsidR="003F60B7">
              <w:rPr>
                <w:rFonts w:ascii="Arial" w:eastAsia="Calibri" w:hAnsi="Arial" w:cs="Arial"/>
                <w:b/>
              </w:rPr>
              <w:t xml:space="preserve"> </w:t>
            </w:r>
            <w:r w:rsidR="00457D52">
              <w:rPr>
                <w:rFonts w:ascii="Arial" w:eastAsia="Calibri" w:hAnsi="Arial" w:cs="Arial"/>
                <w:b/>
              </w:rPr>
              <w:t>Održati e</w:t>
            </w:r>
            <w:r w:rsidR="000135A3" w:rsidRPr="005823F0">
              <w:rPr>
                <w:rFonts w:ascii="Arial" w:eastAsia="Calibri" w:hAnsi="Arial" w:cs="Arial"/>
                <w:b/>
              </w:rPr>
              <w:t xml:space="preserve">dukativni posjet </w:t>
            </w:r>
            <w:r w:rsidR="00081893" w:rsidRPr="005823F0">
              <w:rPr>
                <w:rFonts w:ascii="Arial" w:eastAsia="Calibri" w:hAnsi="Arial" w:cs="Arial"/>
                <w:b/>
              </w:rPr>
              <w:t>srednjoškolskih učenika/</w:t>
            </w:r>
            <w:proofErr w:type="spellStart"/>
            <w:r w:rsidR="00081893" w:rsidRPr="005823F0">
              <w:rPr>
                <w:rFonts w:ascii="Arial" w:eastAsia="Calibri" w:hAnsi="Arial" w:cs="Arial"/>
                <w:b/>
              </w:rPr>
              <w:t>ca</w:t>
            </w:r>
            <w:proofErr w:type="spellEnd"/>
            <w:r w:rsidR="00081893" w:rsidRPr="005823F0">
              <w:rPr>
                <w:rFonts w:ascii="Arial" w:eastAsia="Calibri" w:hAnsi="Arial" w:cs="Arial"/>
                <w:b/>
              </w:rPr>
              <w:t xml:space="preserve"> </w:t>
            </w:r>
            <w:r w:rsidR="000135A3" w:rsidRPr="005823F0">
              <w:rPr>
                <w:rFonts w:ascii="Arial" w:eastAsia="Calibri" w:hAnsi="Arial" w:cs="Arial"/>
                <w:b/>
              </w:rPr>
              <w:t xml:space="preserve">nacionalnim institucijama </w:t>
            </w:r>
            <w:r w:rsidR="00081893" w:rsidRPr="005823F0">
              <w:rPr>
                <w:rFonts w:ascii="Arial" w:eastAsia="Calibri" w:hAnsi="Arial" w:cs="Arial"/>
                <w:b/>
              </w:rPr>
              <w:t>(Hrvatski sabor, ministarstva)</w:t>
            </w:r>
          </w:p>
        </w:tc>
      </w:tr>
      <w:tr w:rsidR="00081893" w:rsidRPr="005823F0" w14:paraId="0E48D431" w14:textId="77777777" w:rsidTr="00FC6F61">
        <w:tc>
          <w:tcPr>
            <w:tcW w:w="4103" w:type="dxa"/>
            <w:shd w:val="clear" w:color="auto" w:fill="D9D9D9"/>
          </w:tcPr>
          <w:p w14:paraId="0D367969" w14:textId="77777777" w:rsidR="00081893" w:rsidRPr="005823F0" w:rsidRDefault="00081893" w:rsidP="00081893">
            <w:pPr>
              <w:spacing w:after="0" w:line="240" w:lineRule="auto"/>
              <w:rPr>
                <w:rFonts w:ascii="Arial" w:eastAsia="Calibri"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Pr>
          <w:p w14:paraId="7DDC7A32" w14:textId="6F680074" w:rsidR="00081893" w:rsidRPr="005823F0" w:rsidRDefault="00081893" w:rsidP="00E71FFD">
            <w:pPr>
              <w:tabs>
                <w:tab w:val="left" w:pos="924"/>
              </w:tabs>
              <w:spacing w:after="0" w:line="240" w:lineRule="auto"/>
              <w:rPr>
                <w:rFonts w:ascii="Arial" w:eastAsia="Calibri" w:hAnsi="Arial" w:cs="Arial"/>
                <w:color w:val="000000"/>
                <w:lang w:eastAsia="hr-HR"/>
              </w:rPr>
            </w:pPr>
            <w:r w:rsidRPr="005823F0">
              <w:rPr>
                <w:rFonts w:ascii="Arial" w:eastAsia="Calibri" w:hAnsi="Arial" w:cs="Arial"/>
                <w:color w:val="000000"/>
                <w:lang w:eastAsia="hr-HR"/>
              </w:rPr>
              <w:t xml:space="preserve">Ministarstvo znanosti i obrazovanja, Ured za udruge </w:t>
            </w:r>
            <w:r w:rsidR="00EA0A63" w:rsidRPr="00EA0A63">
              <w:rPr>
                <w:rFonts w:ascii="Arial" w:eastAsia="Calibri" w:hAnsi="Arial" w:cs="Arial"/>
                <w:color w:val="000000"/>
                <w:lang w:eastAsia="hr-HR"/>
              </w:rPr>
              <w:t>Vlade Republike Hrvatske</w:t>
            </w:r>
            <w:r w:rsidR="00C35701">
              <w:rPr>
                <w:rFonts w:ascii="Arial" w:eastAsia="Calibri" w:hAnsi="Arial" w:cs="Arial"/>
                <w:color w:val="000000"/>
                <w:lang w:eastAsia="hr-HR"/>
              </w:rPr>
              <w:t>, Hrvatski sabor</w:t>
            </w:r>
          </w:p>
        </w:tc>
      </w:tr>
      <w:tr w:rsidR="00081893" w:rsidRPr="005823F0" w14:paraId="78FFC5A9" w14:textId="77777777" w:rsidTr="00FC6F61">
        <w:tc>
          <w:tcPr>
            <w:tcW w:w="4103" w:type="dxa"/>
            <w:shd w:val="clear" w:color="auto" w:fill="D9D9D9"/>
          </w:tcPr>
          <w:p w14:paraId="1B011161" w14:textId="77777777" w:rsidR="00081893" w:rsidRPr="005823F0" w:rsidRDefault="00081893" w:rsidP="00081893">
            <w:pPr>
              <w:spacing w:after="0" w:line="240" w:lineRule="auto"/>
              <w:rPr>
                <w:rFonts w:ascii="Arial" w:eastAsia="Calibri" w:hAnsi="Arial" w:cs="Arial"/>
              </w:rPr>
            </w:pPr>
            <w:r w:rsidRPr="005823F0">
              <w:rPr>
                <w:rFonts w:ascii="Arial" w:eastAsia="Calibri" w:hAnsi="Arial" w:cs="Arial"/>
              </w:rPr>
              <w:t>Pokazatelji provedbe:</w:t>
            </w:r>
          </w:p>
        </w:tc>
        <w:tc>
          <w:tcPr>
            <w:tcW w:w="11482" w:type="dxa"/>
          </w:tcPr>
          <w:p w14:paraId="130464D9" w14:textId="558A6C6C" w:rsidR="004F4098" w:rsidRPr="0001306C" w:rsidRDefault="00081893" w:rsidP="00BF3F9A">
            <w:pPr>
              <w:pStyle w:val="ListParagraph"/>
              <w:numPr>
                <w:ilvl w:val="0"/>
                <w:numId w:val="2"/>
              </w:numPr>
              <w:spacing w:after="0" w:line="240" w:lineRule="auto"/>
              <w:rPr>
                <w:rFonts w:ascii="Arial" w:eastAsia="Calibri" w:hAnsi="Arial" w:cs="Arial"/>
              </w:rPr>
            </w:pPr>
            <w:r w:rsidRPr="0001306C">
              <w:rPr>
                <w:rFonts w:ascii="Arial" w:eastAsia="Calibri" w:hAnsi="Arial" w:cs="Arial"/>
              </w:rPr>
              <w:t>Organ</w:t>
            </w:r>
            <w:r w:rsidR="004F4098" w:rsidRPr="0001306C">
              <w:rPr>
                <w:rFonts w:ascii="Arial" w:eastAsia="Calibri" w:hAnsi="Arial" w:cs="Arial"/>
              </w:rPr>
              <w:t>i</w:t>
            </w:r>
            <w:r w:rsidRPr="0001306C">
              <w:rPr>
                <w:rFonts w:ascii="Arial" w:eastAsia="Calibri" w:hAnsi="Arial" w:cs="Arial"/>
              </w:rPr>
              <w:t xml:space="preserve">ziran edukativni posjet jednoj nacionalnoj instituciji za sve </w:t>
            </w:r>
            <w:r w:rsidR="004F4098" w:rsidRPr="0001306C">
              <w:rPr>
                <w:rFonts w:ascii="Arial" w:eastAsia="Calibri" w:hAnsi="Arial" w:cs="Arial"/>
              </w:rPr>
              <w:t>učenike/</w:t>
            </w:r>
            <w:proofErr w:type="spellStart"/>
            <w:r w:rsidR="004F4098" w:rsidRPr="0001306C">
              <w:rPr>
                <w:rFonts w:ascii="Arial" w:eastAsia="Calibri" w:hAnsi="Arial" w:cs="Arial"/>
              </w:rPr>
              <w:t>ce</w:t>
            </w:r>
            <w:proofErr w:type="spellEnd"/>
            <w:r w:rsidR="004F4098" w:rsidRPr="0001306C">
              <w:rPr>
                <w:rFonts w:ascii="Arial" w:eastAsia="Calibri" w:hAnsi="Arial" w:cs="Arial"/>
              </w:rPr>
              <w:t xml:space="preserve"> i nastavnike/</w:t>
            </w:r>
            <w:proofErr w:type="spellStart"/>
            <w:r w:rsidR="004F4098" w:rsidRPr="0001306C">
              <w:rPr>
                <w:rFonts w:ascii="Arial" w:eastAsia="Calibri" w:hAnsi="Arial" w:cs="Arial"/>
              </w:rPr>
              <w:t>ce</w:t>
            </w:r>
            <w:proofErr w:type="spellEnd"/>
            <w:r w:rsidR="004F4098" w:rsidRPr="0001306C">
              <w:rPr>
                <w:rFonts w:ascii="Arial" w:eastAsia="Calibri" w:hAnsi="Arial" w:cs="Arial"/>
              </w:rPr>
              <w:t xml:space="preserve"> uključene u </w:t>
            </w:r>
            <w:r w:rsidR="00492E32" w:rsidRPr="0001306C">
              <w:rPr>
                <w:rFonts w:ascii="Arial" w:eastAsia="Calibri" w:hAnsi="Arial" w:cs="Arial"/>
              </w:rPr>
              <w:t>provedbu</w:t>
            </w:r>
            <w:r w:rsidRPr="0001306C">
              <w:rPr>
                <w:rFonts w:ascii="Arial" w:eastAsia="Calibri" w:hAnsi="Arial" w:cs="Arial"/>
              </w:rPr>
              <w:t xml:space="preserve"> projekta „U školi otvorene kohezije, ASOC“</w:t>
            </w:r>
            <w:r w:rsidR="004F4098" w:rsidRPr="0001306C">
              <w:rPr>
                <w:rFonts w:ascii="Arial" w:eastAsia="Calibri" w:hAnsi="Arial" w:cs="Arial"/>
              </w:rPr>
              <w:t>,</w:t>
            </w:r>
            <w:r w:rsidRPr="0001306C">
              <w:rPr>
                <w:rFonts w:ascii="Arial" w:eastAsia="Calibri" w:hAnsi="Arial" w:cs="Arial"/>
              </w:rPr>
              <w:t xml:space="preserve"> </w:t>
            </w:r>
            <w:r w:rsidR="00C25474">
              <w:rPr>
                <w:rFonts w:ascii="Arial" w:eastAsia="Calibri" w:hAnsi="Arial" w:cs="Arial"/>
              </w:rPr>
              <w:t xml:space="preserve">do </w:t>
            </w:r>
            <w:r w:rsidRPr="0001306C">
              <w:rPr>
                <w:rFonts w:ascii="Arial" w:eastAsia="Calibri" w:hAnsi="Arial" w:cs="Arial"/>
              </w:rPr>
              <w:t xml:space="preserve">200 </w:t>
            </w:r>
            <w:r w:rsidR="004F4098" w:rsidRPr="0001306C">
              <w:rPr>
                <w:rFonts w:ascii="Arial" w:eastAsia="Calibri" w:hAnsi="Arial" w:cs="Arial"/>
              </w:rPr>
              <w:t>sudionika</w:t>
            </w:r>
            <w:r w:rsidRPr="0001306C">
              <w:rPr>
                <w:rFonts w:ascii="Arial" w:eastAsia="Calibri" w:hAnsi="Arial" w:cs="Arial"/>
              </w:rPr>
              <w:t xml:space="preserve"> u školskoj godini provedbe projekta „U školi otvorene kohezije, ASOC“</w:t>
            </w:r>
          </w:p>
          <w:p w14:paraId="2A9D8B8F" w14:textId="46A15DC3" w:rsidR="00081893" w:rsidRPr="0001306C" w:rsidRDefault="00081893" w:rsidP="00C25474">
            <w:pPr>
              <w:pStyle w:val="ListParagraph"/>
              <w:numPr>
                <w:ilvl w:val="0"/>
                <w:numId w:val="2"/>
              </w:numPr>
              <w:spacing w:after="0" w:line="240" w:lineRule="auto"/>
              <w:rPr>
                <w:rFonts w:ascii="Arial" w:eastAsia="Calibri" w:hAnsi="Arial" w:cs="Arial"/>
              </w:rPr>
            </w:pPr>
            <w:r w:rsidRPr="0001306C">
              <w:rPr>
                <w:rFonts w:ascii="Arial" w:eastAsia="Calibri" w:hAnsi="Arial" w:cs="Arial"/>
              </w:rPr>
              <w:t xml:space="preserve">Ukupan broj </w:t>
            </w:r>
            <w:r w:rsidR="004F4098" w:rsidRPr="0001306C">
              <w:rPr>
                <w:rFonts w:ascii="Arial" w:eastAsia="Calibri" w:hAnsi="Arial" w:cs="Arial"/>
              </w:rPr>
              <w:t>učenika/</w:t>
            </w:r>
            <w:proofErr w:type="spellStart"/>
            <w:r w:rsidR="004F4098" w:rsidRPr="0001306C">
              <w:rPr>
                <w:rFonts w:ascii="Arial" w:eastAsia="Calibri" w:hAnsi="Arial" w:cs="Arial"/>
              </w:rPr>
              <w:t>ca</w:t>
            </w:r>
            <w:proofErr w:type="spellEnd"/>
            <w:r w:rsidR="004F4098" w:rsidRPr="0001306C">
              <w:rPr>
                <w:rFonts w:ascii="Arial" w:eastAsia="Calibri" w:hAnsi="Arial" w:cs="Arial"/>
              </w:rPr>
              <w:t xml:space="preserve"> </w:t>
            </w:r>
            <w:r w:rsidR="00C25474">
              <w:rPr>
                <w:rFonts w:ascii="Arial" w:eastAsia="Calibri" w:hAnsi="Arial" w:cs="Arial"/>
              </w:rPr>
              <w:t xml:space="preserve">do </w:t>
            </w:r>
            <w:r w:rsidRPr="0001306C">
              <w:rPr>
                <w:rFonts w:ascii="Arial" w:eastAsia="Calibri" w:hAnsi="Arial" w:cs="Arial"/>
              </w:rPr>
              <w:t>200</w:t>
            </w:r>
            <w:r w:rsidR="004F4098" w:rsidRPr="0001306C">
              <w:rPr>
                <w:rFonts w:ascii="Arial" w:eastAsia="Calibri" w:hAnsi="Arial" w:cs="Arial"/>
              </w:rPr>
              <w:t xml:space="preserve"> po školskoj godini provedbe projekta</w:t>
            </w:r>
            <w:r w:rsidRPr="0001306C">
              <w:rPr>
                <w:rFonts w:ascii="Arial" w:eastAsia="Calibri" w:hAnsi="Arial" w:cs="Arial"/>
              </w:rPr>
              <w:t xml:space="preserve"> (broj učenika, učenica i </w:t>
            </w:r>
            <w:r w:rsidR="004F4098" w:rsidRPr="0001306C">
              <w:rPr>
                <w:rFonts w:ascii="Arial" w:eastAsia="Calibri" w:hAnsi="Arial" w:cs="Arial"/>
              </w:rPr>
              <w:t>nastavnika i nastavnica koji će sudjelovati</w:t>
            </w:r>
            <w:r w:rsidRPr="0001306C">
              <w:rPr>
                <w:rFonts w:ascii="Arial" w:eastAsia="Calibri" w:hAnsi="Arial" w:cs="Arial"/>
              </w:rPr>
              <w:t xml:space="preserve"> u provedbi aktivnosti projekta „U školi otvorene kohezije, ASOC“)</w:t>
            </w:r>
            <w:r w:rsidR="004F4098" w:rsidRPr="0001306C">
              <w:rPr>
                <w:rFonts w:ascii="Arial" w:eastAsia="Calibri" w:hAnsi="Arial" w:cs="Arial"/>
              </w:rPr>
              <w:t xml:space="preserve"> educiranih o transparentnosti djelovanja posjećene institucije, upoznatih i osnaženih za razvoj kompetencija za sudjelovanje u procesima oblikovanja, odlučivanja i praćenja provedbe javnih politika i aktivnog građanstva</w:t>
            </w:r>
          </w:p>
        </w:tc>
      </w:tr>
      <w:tr w:rsidR="00081893" w:rsidRPr="005823F0" w14:paraId="25821A60" w14:textId="77777777" w:rsidTr="00FC6F61">
        <w:tc>
          <w:tcPr>
            <w:tcW w:w="4103" w:type="dxa"/>
            <w:shd w:val="clear" w:color="auto" w:fill="D9D9D9"/>
          </w:tcPr>
          <w:p w14:paraId="074EE700" w14:textId="77777777" w:rsidR="00081893" w:rsidRPr="005823F0" w:rsidRDefault="00081893" w:rsidP="00081893">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Pr>
          <w:p w14:paraId="79008F30" w14:textId="77777777" w:rsidR="00081893" w:rsidRPr="005823F0" w:rsidRDefault="00081893" w:rsidP="004F4098">
            <w:pPr>
              <w:spacing w:after="0" w:line="240" w:lineRule="auto"/>
              <w:contextualSpacing/>
              <w:rPr>
                <w:rFonts w:ascii="Arial" w:eastAsia="Calibri" w:hAnsi="Arial" w:cs="Arial"/>
              </w:rPr>
            </w:pPr>
            <w:r w:rsidRPr="005823F0">
              <w:rPr>
                <w:rFonts w:ascii="Arial" w:eastAsia="Calibri" w:hAnsi="Arial" w:cs="Arial"/>
              </w:rPr>
              <w:t xml:space="preserve">Broj </w:t>
            </w:r>
            <w:r w:rsidR="004F4098" w:rsidRPr="005823F0">
              <w:rPr>
                <w:rFonts w:ascii="Arial" w:eastAsia="Calibri" w:hAnsi="Arial" w:cs="Arial"/>
              </w:rPr>
              <w:t xml:space="preserve">uključenih </w:t>
            </w:r>
            <w:r w:rsidRPr="005823F0">
              <w:rPr>
                <w:rFonts w:ascii="Arial" w:eastAsia="Calibri" w:hAnsi="Arial" w:cs="Arial"/>
              </w:rPr>
              <w:t>učenika, učenica</w:t>
            </w:r>
            <w:r w:rsidR="004F4098" w:rsidRPr="005823F0">
              <w:rPr>
                <w:rFonts w:ascii="Arial" w:eastAsia="Calibri" w:hAnsi="Arial" w:cs="Arial"/>
              </w:rPr>
              <w:t xml:space="preserve">, nastavnica i nastavnika </w:t>
            </w:r>
            <w:r w:rsidRPr="005823F0">
              <w:rPr>
                <w:rFonts w:ascii="Arial" w:eastAsia="Calibri" w:hAnsi="Arial" w:cs="Arial"/>
              </w:rPr>
              <w:t>koj</w:t>
            </w:r>
            <w:r w:rsidR="004F4098" w:rsidRPr="005823F0">
              <w:rPr>
                <w:rFonts w:ascii="Arial" w:eastAsia="Calibri" w:hAnsi="Arial" w:cs="Arial"/>
              </w:rPr>
              <w:t>i će</w:t>
            </w:r>
            <w:r w:rsidRPr="005823F0">
              <w:rPr>
                <w:rFonts w:ascii="Arial" w:eastAsia="Calibri" w:hAnsi="Arial" w:cs="Arial"/>
              </w:rPr>
              <w:t xml:space="preserve"> sudjel</w:t>
            </w:r>
            <w:r w:rsidR="004F4098" w:rsidRPr="005823F0">
              <w:rPr>
                <w:rFonts w:ascii="Arial" w:eastAsia="Calibri" w:hAnsi="Arial" w:cs="Arial"/>
              </w:rPr>
              <w:t>ovati</w:t>
            </w:r>
            <w:r w:rsidRPr="005823F0">
              <w:rPr>
                <w:rFonts w:ascii="Arial" w:eastAsia="Calibri" w:hAnsi="Arial" w:cs="Arial"/>
              </w:rPr>
              <w:t xml:space="preserve"> u provedbi aktivnosti projekta „U školi otvorene kohezije, ASOC“ u određenoj školskoj godini</w:t>
            </w:r>
          </w:p>
        </w:tc>
      </w:tr>
      <w:tr w:rsidR="00081893" w:rsidRPr="005823F0" w14:paraId="5D579371" w14:textId="77777777" w:rsidTr="00FC6F61">
        <w:tc>
          <w:tcPr>
            <w:tcW w:w="4103" w:type="dxa"/>
            <w:shd w:val="clear" w:color="auto" w:fill="D9D9D9"/>
          </w:tcPr>
          <w:p w14:paraId="0B3AAB1F" w14:textId="77777777" w:rsidR="00081893" w:rsidRPr="005823F0" w:rsidRDefault="00081893" w:rsidP="00081893">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p w14:paraId="64C37A5C" w14:textId="77777777" w:rsidR="00081893" w:rsidRPr="005823F0" w:rsidRDefault="00081893" w:rsidP="00081893">
            <w:pPr>
              <w:spacing w:after="0" w:line="240" w:lineRule="auto"/>
              <w:rPr>
                <w:rFonts w:ascii="Arial" w:eastAsia="Calibri" w:hAnsi="Arial" w:cs="Arial"/>
              </w:rPr>
            </w:pPr>
          </w:p>
        </w:tc>
        <w:tc>
          <w:tcPr>
            <w:tcW w:w="11482" w:type="dxa"/>
          </w:tcPr>
          <w:p w14:paraId="3A39FACE" w14:textId="77777777" w:rsidR="00081893" w:rsidRPr="005823F0" w:rsidRDefault="00081893" w:rsidP="004F4098">
            <w:pPr>
              <w:spacing w:after="0" w:line="240" w:lineRule="auto"/>
              <w:contextualSpacing/>
              <w:rPr>
                <w:rFonts w:ascii="Arial" w:eastAsia="Calibri" w:hAnsi="Arial" w:cs="Arial"/>
              </w:rPr>
            </w:pPr>
            <w:r w:rsidRPr="005823F0">
              <w:rPr>
                <w:rFonts w:ascii="Arial" w:eastAsia="Calibri" w:hAnsi="Arial" w:cs="Arial"/>
              </w:rPr>
              <w:t>Ministarstvo regionalnoga razvoja i fondova Europske unije</w:t>
            </w:r>
          </w:p>
        </w:tc>
      </w:tr>
      <w:tr w:rsidR="00081893" w:rsidRPr="005823F0" w14:paraId="77B1C0B3" w14:textId="77777777" w:rsidTr="00FC6F61">
        <w:tc>
          <w:tcPr>
            <w:tcW w:w="4103" w:type="dxa"/>
            <w:shd w:val="clear" w:color="auto" w:fill="D9D9D9"/>
          </w:tcPr>
          <w:p w14:paraId="03C03164" w14:textId="77777777" w:rsidR="00081893" w:rsidRPr="005823F0" w:rsidRDefault="00081893" w:rsidP="00081893">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tcPr>
          <w:p w14:paraId="507950E8" w14:textId="2EB63392" w:rsidR="005732AD" w:rsidRPr="005823F0" w:rsidRDefault="005732AD" w:rsidP="005732AD">
            <w:pPr>
              <w:spacing w:after="0" w:line="240" w:lineRule="auto"/>
              <w:rPr>
                <w:rFonts w:ascii="Arial" w:hAnsi="Arial" w:cs="Arial"/>
              </w:rPr>
            </w:pPr>
            <w:r w:rsidRPr="006B3C5F">
              <w:rPr>
                <w:rFonts w:ascii="Arial" w:hAnsi="Arial" w:cs="Arial"/>
              </w:rPr>
              <w:t xml:space="preserve">Sredstva su osigurana u Državnom proračunu, na razdjelu </w:t>
            </w:r>
            <w:r>
              <w:rPr>
                <w:rFonts w:ascii="Arial" w:hAnsi="Arial" w:cs="Arial"/>
              </w:rPr>
              <w:t>061 Ministarstvo regionalnog razvoja i fondova Europske unije</w:t>
            </w:r>
            <w:r w:rsidRPr="006B3C5F">
              <w:rPr>
                <w:rFonts w:ascii="Arial" w:hAnsi="Arial" w:cs="Arial"/>
              </w:rPr>
              <w:t xml:space="preserve">, </w:t>
            </w:r>
            <w:r>
              <w:rPr>
                <w:rFonts w:ascii="Arial" w:hAnsi="Arial" w:cs="Arial"/>
              </w:rPr>
              <w:t xml:space="preserve">u okviru proračunske </w:t>
            </w:r>
            <w:r w:rsidRPr="006B3C5F">
              <w:rPr>
                <w:rFonts w:ascii="Arial" w:hAnsi="Arial" w:cs="Arial"/>
              </w:rPr>
              <w:t xml:space="preserve">aktivnosti </w:t>
            </w:r>
            <w:r>
              <w:rPr>
                <w:rFonts w:ascii="Arial" w:hAnsi="Arial" w:cs="Arial"/>
              </w:rPr>
              <w:t>K680034</w:t>
            </w:r>
            <w:r w:rsidRPr="006B3C5F">
              <w:rPr>
                <w:rFonts w:ascii="Arial" w:hAnsi="Arial" w:cs="Arial"/>
              </w:rPr>
              <w:t xml:space="preserve"> </w:t>
            </w:r>
            <w:r>
              <w:rPr>
                <w:rFonts w:ascii="Arial" w:hAnsi="Arial" w:cs="Arial"/>
              </w:rPr>
              <w:t>Operativni program Konkurentnost i kohezija 2014.-2021., u iznosu od 140.000,00 kn u 202</w:t>
            </w:r>
            <w:r w:rsidR="00C25474">
              <w:rPr>
                <w:rFonts w:ascii="Arial" w:hAnsi="Arial" w:cs="Arial"/>
              </w:rPr>
              <w:t>2</w:t>
            </w:r>
            <w:r>
              <w:rPr>
                <w:rFonts w:ascii="Arial" w:hAnsi="Arial" w:cs="Arial"/>
              </w:rPr>
              <w:t xml:space="preserve">. godini (izvor 12: 21.000,00 kn; ostali izvori: 119.000,00 kn). </w:t>
            </w:r>
          </w:p>
          <w:p w14:paraId="7F338CE9" w14:textId="2B7206BD" w:rsidR="00081893" w:rsidRPr="005823F0" w:rsidRDefault="00081893" w:rsidP="00081893">
            <w:pPr>
              <w:spacing w:after="0" w:line="240" w:lineRule="auto"/>
              <w:rPr>
                <w:rFonts w:ascii="Arial" w:eastAsia="Calibri" w:hAnsi="Arial" w:cs="Arial"/>
              </w:rPr>
            </w:pPr>
          </w:p>
        </w:tc>
      </w:tr>
      <w:tr w:rsidR="00081893" w:rsidRPr="005823F0" w14:paraId="42E88B09" w14:textId="77777777" w:rsidTr="00FC6F61">
        <w:tc>
          <w:tcPr>
            <w:tcW w:w="4103" w:type="dxa"/>
            <w:shd w:val="clear" w:color="auto" w:fill="D9D9D9"/>
          </w:tcPr>
          <w:p w14:paraId="793A8F2E" w14:textId="77777777" w:rsidR="00081893" w:rsidRPr="005823F0" w:rsidRDefault="00081893" w:rsidP="00081893">
            <w:pPr>
              <w:spacing w:after="0" w:line="240" w:lineRule="auto"/>
              <w:rPr>
                <w:rFonts w:ascii="Arial" w:eastAsia="Calibri" w:hAnsi="Arial" w:cs="Arial"/>
              </w:rPr>
            </w:pPr>
            <w:r w:rsidRPr="005823F0">
              <w:rPr>
                <w:rFonts w:ascii="Arial" w:eastAsia="Calibri" w:hAnsi="Arial" w:cs="Arial"/>
              </w:rPr>
              <w:t xml:space="preserve">Početak provedbe i </w:t>
            </w:r>
          </w:p>
          <w:p w14:paraId="00B23F0D" w14:textId="3CA3F6D8" w:rsidR="00081893" w:rsidRPr="005823F0" w:rsidRDefault="002D7903" w:rsidP="00081893">
            <w:pPr>
              <w:spacing w:after="0" w:line="240" w:lineRule="auto"/>
              <w:rPr>
                <w:rFonts w:ascii="Arial" w:eastAsia="Calibri" w:hAnsi="Arial" w:cs="Arial"/>
              </w:rPr>
            </w:pPr>
            <w:r>
              <w:rPr>
                <w:rFonts w:ascii="Arial" w:eastAsia="Calibri" w:hAnsi="Arial" w:cs="Arial"/>
              </w:rPr>
              <w:t xml:space="preserve">krajnji rok provedbe: </w:t>
            </w:r>
          </w:p>
        </w:tc>
        <w:tc>
          <w:tcPr>
            <w:tcW w:w="11482" w:type="dxa"/>
          </w:tcPr>
          <w:p w14:paraId="51299290" w14:textId="77777777" w:rsidR="00081893" w:rsidRPr="005823F0" w:rsidRDefault="00081893" w:rsidP="00081893">
            <w:pPr>
              <w:spacing w:after="0" w:line="240" w:lineRule="auto"/>
              <w:rPr>
                <w:rFonts w:ascii="Arial" w:eastAsia="Calibri" w:hAnsi="Arial" w:cs="Arial"/>
              </w:rPr>
            </w:pPr>
            <w:r w:rsidRPr="005823F0">
              <w:rPr>
                <w:rFonts w:ascii="Arial" w:eastAsia="Calibri" w:hAnsi="Arial" w:cs="Arial"/>
              </w:rPr>
              <w:t>Svake školske godine, tijekom 5 mjeseci provođenja aktivnosti projekta „U školi otvorene kohezije, ASOC“</w:t>
            </w:r>
          </w:p>
        </w:tc>
      </w:tr>
      <w:tr w:rsidR="00081893" w:rsidRPr="005823F0" w14:paraId="7630B727" w14:textId="77777777" w:rsidTr="00EE67AC">
        <w:tc>
          <w:tcPr>
            <w:tcW w:w="15585" w:type="dxa"/>
            <w:gridSpan w:val="2"/>
            <w:shd w:val="clear" w:color="auto" w:fill="BFBFBF"/>
          </w:tcPr>
          <w:p w14:paraId="6E2AACB6" w14:textId="77777777" w:rsidR="00081893" w:rsidRPr="005823F0" w:rsidRDefault="00081893" w:rsidP="00081893">
            <w:pPr>
              <w:spacing w:after="0" w:line="240" w:lineRule="auto"/>
              <w:rPr>
                <w:rFonts w:ascii="Arial" w:eastAsia="Calibri" w:hAnsi="Arial" w:cs="Arial"/>
                <w:b/>
                <w:color w:val="000000"/>
                <w:lang w:eastAsia="hr-HR"/>
              </w:rPr>
            </w:pPr>
          </w:p>
        </w:tc>
      </w:tr>
      <w:tr w:rsidR="00492E32" w:rsidRPr="005823F0" w14:paraId="2FAC1CA5" w14:textId="77777777" w:rsidTr="00FC6F61">
        <w:tc>
          <w:tcPr>
            <w:tcW w:w="4103" w:type="dxa"/>
            <w:shd w:val="clear" w:color="auto" w:fill="D9D9D9"/>
          </w:tcPr>
          <w:p w14:paraId="45EF48E1" w14:textId="77777777" w:rsidR="00492E32" w:rsidRPr="005823F0" w:rsidRDefault="00492E32" w:rsidP="00492E32">
            <w:pPr>
              <w:spacing w:after="0" w:line="240" w:lineRule="auto"/>
              <w:rPr>
                <w:rFonts w:ascii="Arial" w:eastAsia="Calibri" w:hAnsi="Arial" w:cs="Arial"/>
              </w:rPr>
            </w:pPr>
            <w:r w:rsidRPr="005823F0">
              <w:rPr>
                <w:rFonts w:ascii="Arial" w:eastAsia="Calibri" w:hAnsi="Arial" w:cs="Arial"/>
              </w:rPr>
              <w:t xml:space="preserve">Naziv aktivnosti: </w:t>
            </w:r>
          </w:p>
        </w:tc>
        <w:tc>
          <w:tcPr>
            <w:tcW w:w="11482" w:type="dxa"/>
          </w:tcPr>
          <w:p w14:paraId="07CBC75E" w14:textId="30721CA1" w:rsidR="00492E32" w:rsidRPr="005823F0" w:rsidRDefault="00042D25" w:rsidP="00275B3C">
            <w:pPr>
              <w:spacing w:after="0" w:line="240" w:lineRule="auto"/>
              <w:rPr>
                <w:rFonts w:ascii="Arial" w:eastAsia="Calibri" w:hAnsi="Arial" w:cs="Arial"/>
                <w:b/>
              </w:rPr>
            </w:pPr>
            <w:r>
              <w:rPr>
                <w:rFonts w:ascii="Arial" w:eastAsia="Calibri" w:hAnsi="Arial" w:cs="Arial"/>
                <w:b/>
              </w:rPr>
              <w:t>16</w:t>
            </w:r>
            <w:r w:rsidR="003F60B7">
              <w:rPr>
                <w:rFonts w:ascii="Arial" w:eastAsia="Calibri" w:hAnsi="Arial" w:cs="Arial"/>
                <w:b/>
              </w:rPr>
              <w:t>.3</w:t>
            </w:r>
            <w:r w:rsidR="00457D52">
              <w:rPr>
                <w:rFonts w:ascii="Arial" w:eastAsia="Calibri" w:hAnsi="Arial" w:cs="Arial"/>
                <w:b/>
              </w:rPr>
              <w:t>.</w:t>
            </w:r>
            <w:r w:rsidR="003F60B7">
              <w:rPr>
                <w:rFonts w:ascii="Arial" w:eastAsia="Calibri" w:hAnsi="Arial" w:cs="Arial"/>
                <w:b/>
              </w:rPr>
              <w:t xml:space="preserve"> </w:t>
            </w:r>
            <w:r w:rsidR="00457D52">
              <w:rPr>
                <w:rFonts w:ascii="Arial" w:eastAsia="Calibri" w:hAnsi="Arial" w:cs="Arial"/>
                <w:b/>
              </w:rPr>
              <w:t>Održati e</w:t>
            </w:r>
            <w:r w:rsidR="00492E32" w:rsidRPr="005823F0">
              <w:rPr>
                <w:rFonts w:ascii="Arial" w:eastAsia="Calibri" w:hAnsi="Arial" w:cs="Arial"/>
                <w:b/>
              </w:rPr>
              <w:t>dukativni posjet srednjoškolskih učenika/</w:t>
            </w:r>
            <w:proofErr w:type="spellStart"/>
            <w:r w:rsidR="00492E32" w:rsidRPr="005823F0">
              <w:rPr>
                <w:rFonts w:ascii="Arial" w:eastAsia="Calibri" w:hAnsi="Arial" w:cs="Arial"/>
                <w:b/>
              </w:rPr>
              <w:t>ca</w:t>
            </w:r>
            <w:proofErr w:type="spellEnd"/>
            <w:r w:rsidR="00492E32" w:rsidRPr="005823F0">
              <w:rPr>
                <w:rFonts w:ascii="Arial" w:eastAsia="Calibri" w:hAnsi="Arial" w:cs="Arial"/>
                <w:b/>
              </w:rPr>
              <w:t xml:space="preserve"> lokalnim ili regionalni</w:t>
            </w:r>
            <w:r w:rsidR="00D70C98" w:rsidRPr="005823F0">
              <w:rPr>
                <w:rFonts w:ascii="Arial" w:eastAsia="Calibri" w:hAnsi="Arial" w:cs="Arial"/>
                <w:b/>
              </w:rPr>
              <w:t xml:space="preserve">m </w:t>
            </w:r>
            <w:r w:rsidR="00F1096E" w:rsidRPr="005823F0">
              <w:rPr>
                <w:rFonts w:ascii="Arial" w:eastAsia="Calibri" w:hAnsi="Arial" w:cs="Arial"/>
                <w:b/>
              </w:rPr>
              <w:t>institucija</w:t>
            </w:r>
            <w:r w:rsidR="00D70C98" w:rsidRPr="005823F0">
              <w:rPr>
                <w:rFonts w:ascii="Arial" w:eastAsia="Calibri" w:hAnsi="Arial" w:cs="Arial"/>
                <w:b/>
              </w:rPr>
              <w:t>ma</w:t>
            </w:r>
            <w:r w:rsidR="00492E32" w:rsidRPr="005823F0">
              <w:rPr>
                <w:rFonts w:ascii="Arial" w:eastAsia="Calibri" w:hAnsi="Arial" w:cs="Arial"/>
                <w:b/>
              </w:rPr>
              <w:t xml:space="preserve"> (</w:t>
            </w:r>
            <w:r w:rsidR="00F1096E" w:rsidRPr="005823F0">
              <w:rPr>
                <w:rFonts w:ascii="Arial" w:eastAsia="Calibri" w:hAnsi="Arial" w:cs="Arial"/>
                <w:b/>
              </w:rPr>
              <w:t>općina/grad/županija)</w:t>
            </w:r>
          </w:p>
        </w:tc>
      </w:tr>
      <w:tr w:rsidR="00492E32" w:rsidRPr="005823F0" w14:paraId="156C286D" w14:textId="77777777" w:rsidTr="00FC6F61">
        <w:tc>
          <w:tcPr>
            <w:tcW w:w="4103" w:type="dxa"/>
            <w:shd w:val="clear" w:color="auto" w:fill="D9D9D9"/>
          </w:tcPr>
          <w:p w14:paraId="78D3A1F5" w14:textId="77777777" w:rsidR="00492E32" w:rsidRPr="005823F0" w:rsidRDefault="00492E32" w:rsidP="00492E32">
            <w:pPr>
              <w:spacing w:after="0" w:line="240" w:lineRule="auto"/>
              <w:rPr>
                <w:rFonts w:ascii="Arial" w:eastAsia="Calibri"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Pr>
          <w:p w14:paraId="69F920CC" w14:textId="3463C93D" w:rsidR="00492E32" w:rsidRPr="005823F0" w:rsidRDefault="00492E32" w:rsidP="00E71FFD">
            <w:pPr>
              <w:spacing w:after="0" w:line="240" w:lineRule="auto"/>
              <w:rPr>
                <w:rFonts w:ascii="Arial" w:eastAsia="Calibri" w:hAnsi="Arial" w:cs="Arial"/>
                <w:color w:val="000000"/>
                <w:lang w:eastAsia="hr-HR"/>
              </w:rPr>
            </w:pPr>
            <w:r w:rsidRPr="005823F0">
              <w:rPr>
                <w:rFonts w:ascii="Arial" w:eastAsia="Calibri" w:hAnsi="Arial" w:cs="Arial"/>
                <w:color w:val="000000"/>
                <w:lang w:eastAsia="hr-HR"/>
              </w:rPr>
              <w:t xml:space="preserve">Ministarstvo znanosti i obrazovanja, Ured za udruge Vlade </w:t>
            </w:r>
            <w:r w:rsidR="00EA0A63" w:rsidRPr="00EA0A63">
              <w:rPr>
                <w:rFonts w:ascii="Arial" w:eastAsia="Calibri" w:hAnsi="Arial" w:cs="Arial"/>
                <w:color w:val="000000"/>
                <w:lang w:eastAsia="hr-HR"/>
              </w:rPr>
              <w:t>Republike Hrvatske</w:t>
            </w:r>
          </w:p>
        </w:tc>
      </w:tr>
      <w:tr w:rsidR="00492E32" w:rsidRPr="005823F0" w14:paraId="4365334F" w14:textId="77777777" w:rsidTr="00FC6F61">
        <w:tc>
          <w:tcPr>
            <w:tcW w:w="4103" w:type="dxa"/>
            <w:shd w:val="clear" w:color="auto" w:fill="D9D9D9"/>
          </w:tcPr>
          <w:p w14:paraId="715789CD" w14:textId="77777777" w:rsidR="00492E32" w:rsidRPr="005823F0" w:rsidRDefault="00492E32" w:rsidP="00492E32">
            <w:pPr>
              <w:spacing w:after="0" w:line="240" w:lineRule="auto"/>
              <w:rPr>
                <w:rFonts w:ascii="Arial" w:eastAsia="Calibri" w:hAnsi="Arial" w:cs="Arial"/>
              </w:rPr>
            </w:pPr>
            <w:r w:rsidRPr="005823F0">
              <w:rPr>
                <w:rFonts w:ascii="Arial" w:eastAsia="Calibri" w:hAnsi="Arial" w:cs="Arial"/>
              </w:rPr>
              <w:t>Pokazatelji provedbe:</w:t>
            </w:r>
          </w:p>
        </w:tc>
        <w:tc>
          <w:tcPr>
            <w:tcW w:w="11482" w:type="dxa"/>
          </w:tcPr>
          <w:p w14:paraId="7F64E877" w14:textId="77777777" w:rsidR="00C25474" w:rsidRDefault="00C25474" w:rsidP="00C25474">
            <w:pPr>
              <w:pStyle w:val="ListParagraph"/>
              <w:numPr>
                <w:ilvl w:val="0"/>
                <w:numId w:val="42"/>
              </w:numPr>
              <w:spacing w:after="0" w:line="240" w:lineRule="auto"/>
              <w:rPr>
                <w:rFonts w:ascii="Arial" w:eastAsia="Calibri" w:hAnsi="Arial" w:cs="Arial"/>
              </w:rPr>
            </w:pPr>
            <w:r w:rsidRPr="00C25474">
              <w:rPr>
                <w:rFonts w:ascii="Arial" w:eastAsia="Calibri" w:hAnsi="Arial" w:cs="Arial"/>
              </w:rPr>
              <w:t>Organizirani edukativni posjeti minimalno 4 regionalnih/lokanih institucija za minimalno 4 skupine učenika/</w:t>
            </w:r>
            <w:proofErr w:type="spellStart"/>
            <w:r w:rsidRPr="00C25474">
              <w:rPr>
                <w:rFonts w:ascii="Arial" w:eastAsia="Calibri" w:hAnsi="Arial" w:cs="Arial"/>
              </w:rPr>
              <w:t>ca</w:t>
            </w:r>
            <w:proofErr w:type="spellEnd"/>
            <w:r w:rsidRPr="00C25474">
              <w:rPr>
                <w:rFonts w:ascii="Arial" w:eastAsia="Calibri" w:hAnsi="Arial" w:cs="Arial"/>
              </w:rPr>
              <w:t xml:space="preserve"> i nastavnika/</w:t>
            </w:r>
            <w:proofErr w:type="spellStart"/>
            <w:r w:rsidRPr="00C25474">
              <w:rPr>
                <w:rFonts w:ascii="Arial" w:eastAsia="Calibri" w:hAnsi="Arial" w:cs="Arial"/>
              </w:rPr>
              <w:t>ca</w:t>
            </w:r>
            <w:proofErr w:type="spellEnd"/>
            <w:r w:rsidRPr="00C25474">
              <w:rPr>
                <w:rFonts w:ascii="Arial" w:eastAsia="Calibri" w:hAnsi="Arial" w:cs="Arial"/>
              </w:rPr>
              <w:t xml:space="preserve"> uključenih u provedbu projekta „U školi otvorene kohezije, ASOC“, oko 100 sudionika edukativnih posjeta u školskoj godini provedbe projekta „U školi otvorene kohezije, ASOC“</w:t>
            </w:r>
          </w:p>
          <w:p w14:paraId="22547F58" w14:textId="77777777" w:rsidR="00C25474" w:rsidRDefault="00C25474" w:rsidP="00C25474">
            <w:pPr>
              <w:pStyle w:val="ListParagraph"/>
              <w:numPr>
                <w:ilvl w:val="0"/>
                <w:numId w:val="42"/>
              </w:numPr>
              <w:spacing w:after="0" w:line="240" w:lineRule="auto"/>
              <w:rPr>
                <w:rFonts w:ascii="Arial" w:eastAsia="Calibri" w:hAnsi="Arial" w:cs="Arial"/>
              </w:rPr>
            </w:pPr>
            <w:r w:rsidRPr="00C25474">
              <w:rPr>
                <w:rFonts w:ascii="Arial" w:eastAsia="Calibri" w:hAnsi="Arial" w:cs="Arial"/>
              </w:rPr>
              <w:t>Ukupan broj učenika/</w:t>
            </w:r>
            <w:proofErr w:type="spellStart"/>
            <w:r w:rsidRPr="00C25474">
              <w:rPr>
                <w:rFonts w:ascii="Arial" w:eastAsia="Calibri" w:hAnsi="Arial" w:cs="Arial"/>
              </w:rPr>
              <w:t>ca</w:t>
            </w:r>
            <w:proofErr w:type="spellEnd"/>
            <w:r w:rsidRPr="00C25474">
              <w:rPr>
                <w:rFonts w:ascii="Arial" w:eastAsia="Calibri" w:hAnsi="Arial" w:cs="Arial"/>
              </w:rPr>
              <w:t xml:space="preserve"> oko 100 po školskoj godini provedbe projekta (broj učenika, učenica i nastavnika i nastavnica koji će sudjelovati u provedbi aktivnosti projekta „U školi otvorene kohezije, ASOC“) educiranih o transparentnosti djelovanja posjećene institucije, upoznatih i osnaženih za razvoj kompetencija za sudjelovanje u procesima oblikovanja, odlučivanja i praćenja provedbe javnih lokalnih i regionalnih politika i aktivnog građanstva u lokalnim zajednicama</w:t>
            </w:r>
          </w:p>
          <w:p w14:paraId="2CFB652D" w14:textId="1EA6132F" w:rsidR="00D70C98" w:rsidRPr="00C25474" w:rsidRDefault="00C25474" w:rsidP="00C25474">
            <w:pPr>
              <w:pStyle w:val="ListParagraph"/>
              <w:numPr>
                <w:ilvl w:val="0"/>
                <w:numId w:val="42"/>
              </w:numPr>
              <w:spacing w:after="0" w:line="240" w:lineRule="auto"/>
              <w:rPr>
                <w:rFonts w:ascii="Arial" w:eastAsia="Calibri" w:hAnsi="Arial" w:cs="Arial"/>
              </w:rPr>
            </w:pPr>
            <w:r w:rsidRPr="00C25474">
              <w:rPr>
                <w:rFonts w:ascii="Arial" w:eastAsia="Calibri" w:hAnsi="Arial" w:cs="Arial"/>
              </w:rPr>
              <w:t>Broj organiziranih edukativnih posjeta lokalnim ili regionalnim institucijama</w:t>
            </w:r>
          </w:p>
        </w:tc>
      </w:tr>
      <w:tr w:rsidR="00492E32" w:rsidRPr="005823F0" w14:paraId="17D9AE55" w14:textId="77777777" w:rsidTr="00FC6F61">
        <w:tc>
          <w:tcPr>
            <w:tcW w:w="4103" w:type="dxa"/>
            <w:shd w:val="clear" w:color="auto" w:fill="D9D9D9"/>
          </w:tcPr>
          <w:p w14:paraId="1C6E2DE0" w14:textId="77777777" w:rsidR="00492E32" w:rsidRPr="005823F0" w:rsidRDefault="00492E32" w:rsidP="00492E32">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tcPr>
          <w:p w14:paraId="49E2AB7D" w14:textId="77777777" w:rsidR="00492E32" w:rsidRPr="005823F0" w:rsidRDefault="00492E32" w:rsidP="00F1096E">
            <w:pPr>
              <w:spacing w:after="0" w:line="240" w:lineRule="auto"/>
              <w:contextualSpacing/>
              <w:rPr>
                <w:rFonts w:ascii="Arial" w:eastAsia="Calibri" w:hAnsi="Arial" w:cs="Arial"/>
              </w:rPr>
            </w:pPr>
            <w:r w:rsidRPr="005823F0">
              <w:rPr>
                <w:rFonts w:ascii="Arial" w:eastAsia="Calibri" w:hAnsi="Arial" w:cs="Arial"/>
              </w:rPr>
              <w:t>Broj uključenih učenika, učenica, nastavnica i nastavnika koji će sudjelovati u provedbi aktivnosti projekta „U školi otvorene kohezije, ASOC“ u određenoj školskoj godini</w:t>
            </w:r>
          </w:p>
        </w:tc>
      </w:tr>
      <w:tr w:rsidR="00492E32" w:rsidRPr="005823F0" w14:paraId="6E7300D4" w14:textId="77777777" w:rsidTr="00FC6F61">
        <w:tc>
          <w:tcPr>
            <w:tcW w:w="4103" w:type="dxa"/>
            <w:shd w:val="clear" w:color="auto" w:fill="D9D9D9"/>
          </w:tcPr>
          <w:p w14:paraId="1501B724" w14:textId="77777777" w:rsidR="00492E32" w:rsidRPr="005823F0" w:rsidRDefault="00492E32" w:rsidP="00492E32">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tc>
        <w:tc>
          <w:tcPr>
            <w:tcW w:w="11482" w:type="dxa"/>
          </w:tcPr>
          <w:p w14:paraId="7DDBA5C2" w14:textId="77777777" w:rsidR="00492E32" w:rsidRPr="005823F0" w:rsidRDefault="00492E32" w:rsidP="00F1096E">
            <w:pPr>
              <w:spacing w:after="0" w:line="240" w:lineRule="auto"/>
              <w:contextualSpacing/>
              <w:rPr>
                <w:rFonts w:ascii="Arial" w:eastAsia="Calibri" w:hAnsi="Arial" w:cs="Arial"/>
              </w:rPr>
            </w:pPr>
            <w:r w:rsidRPr="005823F0">
              <w:rPr>
                <w:rFonts w:ascii="Arial" w:eastAsia="Calibri" w:hAnsi="Arial" w:cs="Arial"/>
              </w:rPr>
              <w:t>Ministarstvo regionalnoga razvoja i fondova Europske unije</w:t>
            </w:r>
          </w:p>
        </w:tc>
      </w:tr>
      <w:tr w:rsidR="00492E32" w:rsidRPr="005823F0" w14:paraId="7AABA00D" w14:textId="77777777" w:rsidTr="00FC6F61">
        <w:tc>
          <w:tcPr>
            <w:tcW w:w="4103" w:type="dxa"/>
            <w:shd w:val="clear" w:color="auto" w:fill="D9D9D9"/>
          </w:tcPr>
          <w:p w14:paraId="4CF3C0DF" w14:textId="77777777" w:rsidR="00492E32" w:rsidRPr="005823F0" w:rsidRDefault="00492E32" w:rsidP="00492E32">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tcPr>
          <w:p w14:paraId="666501F7" w14:textId="77777777" w:rsidR="00492E32" w:rsidRDefault="005732AD" w:rsidP="00492E32">
            <w:pPr>
              <w:spacing w:after="0" w:line="240" w:lineRule="auto"/>
              <w:rPr>
                <w:rFonts w:ascii="Arial" w:hAnsi="Arial" w:cs="Arial"/>
              </w:rPr>
            </w:pPr>
            <w:r w:rsidRPr="006B3C5F">
              <w:rPr>
                <w:rFonts w:ascii="Arial" w:hAnsi="Arial" w:cs="Arial"/>
              </w:rPr>
              <w:t xml:space="preserve">Sredstva su osigurana u Državnom proračunu, na razdjelu </w:t>
            </w:r>
            <w:r>
              <w:rPr>
                <w:rFonts w:ascii="Arial" w:hAnsi="Arial" w:cs="Arial"/>
              </w:rPr>
              <w:t>061 Ministarstvo regionalnog razvoja i fondova Europske unije</w:t>
            </w:r>
            <w:r w:rsidRPr="006B3C5F">
              <w:rPr>
                <w:rFonts w:ascii="Arial" w:hAnsi="Arial" w:cs="Arial"/>
              </w:rPr>
              <w:t xml:space="preserve">, </w:t>
            </w:r>
            <w:r>
              <w:rPr>
                <w:rFonts w:ascii="Arial" w:hAnsi="Arial" w:cs="Arial"/>
              </w:rPr>
              <w:t xml:space="preserve">u okviru proračunske </w:t>
            </w:r>
            <w:r w:rsidRPr="006B3C5F">
              <w:rPr>
                <w:rFonts w:ascii="Arial" w:hAnsi="Arial" w:cs="Arial"/>
              </w:rPr>
              <w:t>aktivnosti A</w:t>
            </w:r>
            <w:r>
              <w:rPr>
                <w:rFonts w:ascii="Arial" w:hAnsi="Arial" w:cs="Arial"/>
              </w:rPr>
              <w:t>828001</w:t>
            </w:r>
            <w:r w:rsidRPr="006B3C5F">
              <w:rPr>
                <w:rFonts w:ascii="Arial" w:hAnsi="Arial" w:cs="Arial"/>
              </w:rPr>
              <w:t xml:space="preserve"> Administracija i upravljanje</w:t>
            </w:r>
            <w:r>
              <w:rPr>
                <w:rFonts w:ascii="Arial" w:hAnsi="Arial" w:cs="Arial"/>
              </w:rPr>
              <w:t xml:space="preserve">, a odnose se na sredstva </w:t>
            </w:r>
            <w:r w:rsidRPr="005823F0">
              <w:rPr>
                <w:rFonts w:ascii="Arial" w:hAnsi="Arial" w:cs="Arial"/>
              </w:rPr>
              <w:t xml:space="preserve">za redovno poslovanje </w:t>
            </w:r>
            <w:r>
              <w:rPr>
                <w:rFonts w:ascii="Arial" w:hAnsi="Arial" w:cs="Arial"/>
              </w:rPr>
              <w:t>Ministarstva.</w:t>
            </w:r>
          </w:p>
          <w:p w14:paraId="3E3B0E98" w14:textId="2897E626" w:rsidR="005732AD" w:rsidRPr="005823F0" w:rsidRDefault="005732AD" w:rsidP="00492E32">
            <w:pPr>
              <w:spacing w:after="0" w:line="240" w:lineRule="auto"/>
              <w:rPr>
                <w:rFonts w:ascii="Arial" w:eastAsia="Calibri" w:hAnsi="Arial" w:cs="Arial"/>
              </w:rPr>
            </w:pPr>
          </w:p>
        </w:tc>
      </w:tr>
      <w:tr w:rsidR="00492E32" w:rsidRPr="005823F0" w14:paraId="29EFEE8E" w14:textId="77777777" w:rsidTr="00FC6F61">
        <w:tc>
          <w:tcPr>
            <w:tcW w:w="4103" w:type="dxa"/>
            <w:shd w:val="clear" w:color="auto" w:fill="D9D9D9"/>
          </w:tcPr>
          <w:p w14:paraId="252813D3" w14:textId="77777777" w:rsidR="00492E32" w:rsidRPr="005823F0" w:rsidRDefault="00492E32" w:rsidP="00492E32">
            <w:pPr>
              <w:spacing w:after="0" w:line="240" w:lineRule="auto"/>
              <w:rPr>
                <w:rFonts w:ascii="Arial" w:eastAsia="Calibri" w:hAnsi="Arial" w:cs="Arial"/>
              </w:rPr>
            </w:pPr>
            <w:r w:rsidRPr="005823F0">
              <w:rPr>
                <w:rFonts w:ascii="Arial" w:eastAsia="Calibri" w:hAnsi="Arial" w:cs="Arial"/>
              </w:rPr>
              <w:t xml:space="preserve">Početak provedbe i </w:t>
            </w:r>
          </w:p>
          <w:p w14:paraId="0D8D5E4C" w14:textId="77777777" w:rsidR="00492E32" w:rsidRPr="005823F0" w:rsidRDefault="00492E32" w:rsidP="00492E32">
            <w:pPr>
              <w:spacing w:after="0" w:line="240" w:lineRule="auto"/>
              <w:rPr>
                <w:rFonts w:ascii="Arial" w:eastAsia="Calibri" w:hAnsi="Arial" w:cs="Arial"/>
              </w:rPr>
            </w:pPr>
            <w:r w:rsidRPr="005823F0">
              <w:rPr>
                <w:rFonts w:ascii="Arial" w:eastAsia="Calibri" w:hAnsi="Arial" w:cs="Arial"/>
              </w:rPr>
              <w:t xml:space="preserve">krajnji rok provedbe: </w:t>
            </w:r>
          </w:p>
        </w:tc>
        <w:tc>
          <w:tcPr>
            <w:tcW w:w="11482" w:type="dxa"/>
          </w:tcPr>
          <w:p w14:paraId="03673885" w14:textId="77777777" w:rsidR="00492E32" w:rsidRPr="005823F0" w:rsidRDefault="00492E32" w:rsidP="00492E32">
            <w:pPr>
              <w:spacing w:after="0" w:line="240" w:lineRule="auto"/>
              <w:rPr>
                <w:rFonts w:ascii="Arial" w:eastAsia="Calibri" w:hAnsi="Arial" w:cs="Arial"/>
              </w:rPr>
            </w:pPr>
            <w:r w:rsidRPr="005823F0">
              <w:rPr>
                <w:rFonts w:ascii="Arial" w:eastAsia="Calibri" w:hAnsi="Arial" w:cs="Arial"/>
              </w:rPr>
              <w:t>Svake školske godine, tijekom 5 mjeseci provođenja aktivnosti projekta „U školi otvorene kohezije, ASOC“</w:t>
            </w:r>
          </w:p>
        </w:tc>
      </w:tr>
      <w:tr w:rsidR="001F0DC1" w:rsidRPr="005823F0" w14:paraId="26DD80AA" w14:textId="77777777" w:rsidTr="00EE67AC">
        <w:tc>
          <w:tcPr>
            <w:tcW w:w="15585" w:type="dxa"/>
            <w:gridSpan w:val="2"/>
            <w:shd w:val="clear" w:color="auto" w:fill="BFBFBF"/>
          </w:tcPr>
          <w:p w14:paraId="749F85D0" w14:textId="77777777" w:rsidR="001F0DC1" w:rsidRPr="005823F0" w:rsidRDefault="001F0DC1" w:rsidP="00FC1C5B">
            <w:pPr>
              <w:spacing w:after="0" w:line="240" w:lineRule="auto"/>
              <w:rPr>
                <w:rFonts w:ascii="Arial" w:eastAsia="Calibri" w:hAnsi="Arial" w:cs="Arial"/>
                <w:b/>
                <w:color w:val="000000"/>
                <w:lang w:eastAsia="hr-HR"/>
              </w:rPr>
            </w:pPr>
          </w:p>
        </w:tc>
      </w:tr>
      <w:tr w:rsidR="00C85F8C" w:rsidRPr="005823F0" w14:paraId="414C7FDD" w14:textId="77777777" w:rsidTr="00FC6F61">
        <w:tc>
          <w:tcPr>
            <w:tcW w:w="4103" w:type="dxa"/>
            <w:shd w:val="clear" w:color="auto" w:fill="D9D9D9"/>
          </w:tcPr>
          <w:p w14:paraId="1A9DB63A" w14:textId="77777777" w:rsidR="00C85F8C" w:rsidRPr="005823F0" w:rsidRDefault="00C85F8C" w:rsidP="00C85F8C">
            <w:pPr>
              <w:spacing w:after="0" w:line="240" w:lineRule="auto"/>
              <w:rPr>
                <w:rFonts w:ascii="Arial" w:eastAsia="Calibri" w:hAnsi="Arial" w:cs="Arial"/>
              </w:rPr>
            </w:pPr>
            <w:r w:rsidRPr="005823F0">
              <w:rPr>
                <w:rFonts w:ascii="Arial" w:eastAsia="Calibri" w:hAnsi="Arial" w:cs="Arial"/>
              </w:rPr>
              <w:t xml:space="preserve">Naziv aktivnosti: </w:t>
            </w:r>
          </w:p>
        </w:tc>
        <w:tc>
          <w:tcPr>
            <w:tcW w:w="11482" w:type="dxa"/>
          </w:tcPr>
          <w:p w14:paraId="2F6498F3" w14:textId="46FC3AF6" w:rsidR="006B1C9B" w:rsidRPr="006B1C9B" w:rsidRDefault="00042D25" w:rsidP="006B1C9B">
            <w:pPr>
              <w:spacing w:after="0" w:line="240" w:lineRule="auto"/>
              <w:rPr>
                <w:rFonts w:ascii="Arial" w:hAnsi="Arial" w:cs="Arial"/>
                <w:b/>
                <w:bCs/>
                <w:shd w:val="clear" w:color="auto" w:fill="FFFFFF"/>
              </w:rPr>
            </w:pPr>
            <w:r>
              <w:rPr>
                <w:rFonts w:ascii="Arial" w:eastAsia="Calibri" w:hAnsi="Arial" w:cs="Arial"/>
                <w:b/>
                <w:bCs/>
                <w:lang w:eastAsia="hr-HR"/>
              </w:rPr>
              <w:t>16</w:t>
            </w:r>
            <w:r w:rsidR="00C85F8C" w:rsidRPr="00C85F8C">
              <w:rPr>
                <w:rFonts w:ascii="Arial" w:eastAsia="Calibri" w:hAnsi="Arial" w:cs="Arial"/>
                <w:b/>
                <w:bCs/>
                <w:lang w:eastAsia="hr-HR"/>
              </w:rPr>
              <w:t>.4</w:t>
            </w:r>
            <w:r w:rsidR="001F53B4">
              <w:rPr>
                <w:rFonts w:ascii="Arial" w:eastAsia="Calibri" w:hAnsi="Arial" w:cs="Arial"/>
                <w:b/>
                <w:bCs/>
                <w:lang w:eastAsia="hr-HR"/>
              </w:rPr>
              <w:t>.</w:t>
            </w:r>
            <w:r w:rsidR="00C85F8C" w:rsidRPr="00C85F8C">
              <w:rPr>
                <w:rFonts w:ascii="Arial" w:eastAsia="Calibri" w:hAnsi="Arial" w:cs="Arial"/>
                <w:b/>
                <w:bCs/>
                <w:lang w:eastAsia="hr-HR"/>
              </w:rPr>
              <w:t xml:space="preserve"> Uključivati vrijednosti i sadržaje na kojima se temelji inicijativa Partnerstvo za otvorenu vlast u Kurikulum građanskog odgoja i obrazovanja, Kurikulum Politike i gospodarstva</w:t>
            </w:r>
            <w:r w:rsidR="006B1C9B">
              <w:rPr>
                <w:rFonts w:ascii="Arial" w:eastAsia="Calibri" w:hAnsi="Arial" w:cs="Arial"/>
                <w:b/>
                <w:bCs/>
                <w:lang w:eastAsia="hr-HR"/>
              </w:rPr>
              <w:t>,</w:t>
            </w:r>
            <w:r w:rsidR="006B1C9B">
              <w:t xml:space="preserve"> </w:t>
            </w:r>
            <w:r w:rsidR="00F832F5" w:rsidRPr="00F832F5">
              <w:rPr>
                <w:rFonts w:ascii="Arial" w:hAnsi="Arial" w:cs="Arial"/>
                <w:b/>
              </w:rPr>
              <w:t>u</w:t>
            </w:r>
            <w:r w:rsidR="00F832F5">
              <w:t xml:space="preserve"> </w:t>
            </w:r>
            <w:r w:rsidR="006B1C9B" w:rsidRPr="006B1C9B">
              <w:rPr>
                <w:rFonts w:ascii="Arial" w:eastAsia="Calibri" w:hAnsi="Arial" w:cs="Arial"/>
                <w:b/>
                <w:bCs/>
                <w:lang w:eastAsia="hr-HR"/>
              </w:rPr>
              <w:t xml:space="preserve">programe kontinuiranoga profesionalnog razvoja </w:t>
            </w:r>
            <w:r w:rsidR="006B1C9B">
              <w:rPr>
                <w:rFonts w:ascii="Arial" w:eastAsia="Calibri" w:hAnsi="Arial" w:cs="Arial"/>
                <w:b/>
                <w:bCs/>
                <w:lang w:eastAsia="hr-HR"/>
              </w:rPr>
              <w:t>učitelja</w:t>
            </w:r>
            <w:r w:rsidR="006B1C9B" w:rsidRPr="006B1C9B">
              <w:rPr>
                <w:rFonts w:ascii="Arial" w:eastAsia="Calibri" w:hAnsi="Arial" w:cs="Arial"/>
                <w:b/>
                <w:bCs/>
                <w:lang w:eastAsia="hr-HR"/>
              </w:rPr>
              <w:t xml:space="preserve">, nastavnika i </w:t>
            </w:r>
            <w:r w:rsidR="006B1C9B">
              <w:rPr>
                <w:rFonts w:ascii="Arial" w:eastAsia="Calibri" w:hAnsi="Arial" w:cs="Arial"/>
                <w:b/>
                <w:bCs/>
                <w:lang w:eastAsia="hr-HR"/>
              </w:rPr>
              <w:t>stručnih</w:t>
            </w:r>
            <w:r w:rsidR="006B1C9B" w:rsidRPr="006B1C9B">
              <w:rPr>
                <w:rFonts w:ascii="Arial" w:eastAsia="Calibri" w:hAnsi="Arial" w:cs="Arial"/>
                <w:b/>
                <w:bCs/>
                <w:lang w:eastAsia="hr-HR"/>
              </w:rPr>
              <w:t xml:space="preserve"> suradnika, u natjecanja i smotre u organizaciji Agencije za odgoj i obrazovanje</w:t>
            </w:r>
            <w:r w:rsidR="00C85F8C" w:rsidRPr="00C85F8C">
              <w:rPr>
                <w:rFonts w:ascii="Arial" w:eastAsia="Calibri" w:hAnsi="Arial" w:cs="Arial"/>
                <w:b/>
                <w:bCs/>
                <w:lang w:eastAsia="hr-HR"/>
              </w:rPr>
              <w:t xml:space="preserve"> </w:t>
            </w:r>
            <w:r w:rsidR="006B1C9B">
              <w:rPr>
                <w:rFonts w:ascii="Arial" w:eastAsia="Calibri" w:hAnsi="Arial" w:cs="Arial"/>
                <w:b/>
                <w:bCs/>
                <w:lang w:eastAsia="hr-HR"/>
              </w:rPr>
              <w:t xml:space="preserve">te </w:t>
            </w:r>
            <w:r w:rsidR="00C85F8C" w:rsidRPr="00C85F8C">
              <w:rPr>
                <w:rFonts w:ascii="Arial" w:eastAsia="Calibri" w:hAnsi="Arial" w:cs="Arial"/>
                <w:b/>
                <w:bCs/>
                <w:lang w:eastAsia="hr-HR"/>
              </w:rPr>
              <w:t>sufinanciranjem projekata organizacija civilnog</w:t>
            </w:r>
            <w:r w:rsidR="00C85F8C">
              <w:rPr>
                <w:rFonts w:ascii="Arial" w:eastAsia="Calibri" w:hAnsi="Arial" w:cs="Arial"/>
                <w:b/>
                <w:bCs/>
                <w:lang w:eastAsia="hr-HR"/>
              </w:rPr>
              <w:t>a</w:t>
            </w:r>
            <w:r w:rsidR="00C85F8C" w:rsidRPr="00C85F8C">
              <w:rPr>
                <w:rFonts w:ascii="Arial" w:eastAsia="Calibri" w:hAnsi="Arial" w:cs="Arial"/>
                <w:b/>
                <w:bCs/>
                <w:lang w:eastAsia="hr-HR"/>
              </w:rPr>
              <w:t xml:space="preserve"> društva u okviru </w:t>
            </w:r>
            <w:r w:rsidR="00C85F8C" w:rsidRPr="00C85F8C">
              <w:rPr>
                <w:rStyle w:val="Strong"/>
                <w:rFonts w:ascii="Arial" w:hAnsi="Arial" w:cs="Arial"/>
                <w:shd w:val="clear" w:color="auto" w:fill="FFFFFF"/>
              </w:rPr>
              <w:t>Natječaja</w:t>
            </w:r>
            <w:r w:rsidR="00C85F8C" w:rsidRPr="00C85F8C">
              <w:rPr>
                <w:rFonts w:ascii="Arial" w:hAnsi="Arial" w:cs="Arial"/>
                <w:bCs/>
                <w:shd w:val="clear" w:color="auto" w:fill="FFFFFF"/>
              </w:rPr>
              <w:t xml:space="preserve"> </w:t>
            </w:r>
            <w:r w:rsidR="00C85F8C" w:rsidRPr="00C85F8C">
              <w:rPr>
                <w:rStyle w:val="Strong"/>
                <w:rFonts w:ascii="Arial" w:hAnsi="Arial" w:cs="Arial"/>
                <w:shd w:val="clear" w:color="auto" w:fill="FFFFFF"/>
              </w:rPr>
              <w:t>za dodjelu bespovratnih sredstava projektima udruga</w:t>
            </w:r>
            <w:r w:rsidR="00C85F8C" w:rsidRPr="00C85F8C">
              <w:rPr>
                <w:rFonts w:ascii="Arial" w:hAnsi="Arial" w:cs="Arial"/>
                <w:bCs/>
                <w:shd w:val="clear" w:color="auto" w:fill="FFFFFF"/>
              </w:rPr>
              <w:t xml:space="preserve"> </w:t>
            </w:r>
            <w:r w:rsidR="00C85F8C" w:rsidRPr="00C85F8C">
              <w:rPr>
                <w:rStyle w:val="Strong"/>
                <w:rFonts w:ascii="Arial" w:hAnsi="Arial" w:cs="Arial"/>
                <w:shd w:val="clear" w:color="auto" w:fill="FFFFFF"/>
              </w:rPr>
              <w:t>u području izvaninstitucionalnoga odgoja i obrazovanja djece i mladih</w:t>
            </w:r>
          </w:p>
        </w:tc>
      </w:tr>
      <w:tr w:rsidR="00C85F8C" w:rsidRPr="005823F0" w14:paraId="3744C253" w14:textId="77777777" w:rsidTr="00FC6F61">
        <w:tc>
          <w:tcPr>
            <w:tcW w:w="4103" w:type="dxa"/>
            <w:shd w:val="clear" w:color="auto" w:fill="D9D9D9"/>
          </w:tcPr>
          <w:p w14:paraId="2ED2161B" w14:textId="77777777" w:rsidR="00C85F8C" w:rsidRPr="005823F0" w:rsidRDefault="00C85F8C" w:rsidP="00C85F8C">
            <w:pPr>
              <w:spacing w:after="0" w:line="240" w:lineRule="auto"/>
              <w:rPr>
                <w:rFonts w:ascii="Arial" w:eastAsia="Calibri" w:hAnsi="Arial" w:cs="Arial"/>
              </w:rPr>
            </w:pPr>
            <w:proofErr w:type="spellStart"/>
            <w:r w:rsidRPr="005823F0">
              <w:rPr>
                <w:rFonts w:ascii="Arial" w:eastAsia="Calibri" w:hAnsi="Arial" w:cs="Arial"/>
              </w:rPr>
              <w:t>Sunositelji</w:t>
            </w:r>
            <w:proofErr w:type="spellEnd"/>
            <w:r w:rsidRPr="005823F0">
              <w:rPr>
                <w:rFonts w:ascii="Arial" w:eastAsia="Calibri" w:hAnsi="Arial" w:cs="Arial"/>
              </w:rPr>
              <w:t xml:space="preserve">: </w:t>
            </w:r>
          </w:p>
        </w:tc>
        <w:tc>
          <w:tcPr>
            <w:tcW w:w="11482" w:type="dxa"/>
          </w:tcPr>
          <w:p w14:paraId="4CA6D4F6" w14:textId="5154C171" w:rsidR="00C85F8C" w:rsidRPr="00C85F8C" w:rsidRDefault="00C85F8C" w:rsidP="00C85F8C">
            <w:pPr>
              <w:spacing w:after="0" w:line="240" w:lineRule="auto"/>
              <w:rPr>
                <w:rFonts w:ascii="Arial" w:eastAsia="Calibri" w:hAnsi="Arial" w:cs="Arial"/>
                <w:lang w:eastAsia="hr-HR"/>
              </w:rPr>
            </w:pPr>
            <w:r w:rsidRPr="00C85F8C">
              <w:rPr>
                <w:rFonts w:ascii="Arial" w:eastAsia="Calibri" w:hAnsi="Arial" w:cs="Arial"/>
                <w:lang w:eastAsia="hr-HR"/>
              </w:rPr>
              <w:t xml:space="preserve">Ministarstvo znanosti i obrazovanja, Agencija za odgoj i obrazovanje, Ured za udruge Vlade </w:t>
            </w:r>
            <w:r w:rsidR="00EA0A63" w:rsidRPr="00EA0A63">
              <w:rPr>
                <w:rFonts w:ascii="Arial" w:eastAsia="Calibri" w:hAnsi="Arial" w:cs="Arial"/>
                <w:lang w:eastAsia="hr-HR"/>
              </w:rPr>
              <w:t>Republike Hrvatske</w:t>
            </w:r>
          </w:p>
        </w:tc>
      </w:tr>
      <w:tr w:rsidR="00C85F8C" w:rsidRPr="0001306C" w14:paraId="14E0AF19" w14:textId="77777777" w:rsidTr="00FC6F61">
        <w:tc>
          <w:tcPr>
            <w:tcW w:w="4103" w:type="dxa"/>
            <w:shd w:val="clear" w:color="auto" w:fill="D9D9D9"/>
          </w:tcPr>
          <w:p w14:paraId="63DFC5A3" w14:textId="77777777" w:rsidR="00C85F8C" w:rsidRPr="005823F0" w:rsidRDefault="00C85F8C" w:rsidP="00C85F8C">
            <w:pPr>
              <w:spacing w:after="0" w:line="240" w:lineRule="auto"/>
              <w:rPr>
                <w:rFonts w:ascii="Arial" w:eastAsia="Calibri" w:hAnsi="Arial" w:cs="Arial"/>
              </w:rPr>
            </w:pPr>
            <w:r w:rsidRPr="005823F0">
              <w:rPr>
                <w:rFonts w:ascii="Arial" w:eastAsia="Calibri" w:hAnsi="Arial" w:cs="Arial"/>
              </w:rPr>
              <w:t>Pokazatelji provedbe:</w:t>
            </w:r>
          </w:p>
        </w:tc>
        <w:tc>
          <w:tcPr>
            <w:tcW w:w="11482" w:type="dxa"/>
            <w:vAlign w:val="center"/>
          </w:tcPr>
          <w:p w14:paraId="1AADF61A" w14:textId="77777777" w:rsidR="00C85F8C" w:rsidRPr="00C85F8C" w:rsidRDefault="00C85F8C" w:rsidP="00C85F8C">
            <w:pPr>
              <w:spacing w:after="0" w:line="240" w:lineRule="auto"/>
              <w:rPr>
                <w:rFonts w:ascii="Arial" w:eastAsia="Times New Roman" w:hAnsi="Arial" w:cs="Arial"/>
                <w:lang w:eastAsia="hr-HR"/>
              </w:rPr>
            </w:pPr>
            <w:r w:rsidRPr="00C85F8C">
              <w:rPr>
                <w:rFonts w:ascii="Arial" w:eastAsia="Times New Roman" w:hAnsi="Arial" w:cs="Arial"/>
                <w:lang w:eastAsia="hr-HR"/>
              </w:rPr>
              <w:t>Agencija za odgoj i obrazovanje u okviru svojih aktivnosti vezanih uz kontinuirani profesionalni razvoj učitelja, nastavnika, stručnih suradnika i ravnatelja nastaviti s aktivnostima na promociji međunarodne inicijative Partnerstvo za otvorenu vlast uključujući i održavanje školskih, županijskih i državnih smotri u okviru projekta Projekt građanin.</w:t>
            </w:r>
          </w:p>
          <w:p w14:paraId="1EC70EE7" w14:textId="77777777" w:rsidR="00C85F8C" w:rsidRPr="00C85F8C" w:rsidRDefault="00C85F8C" w:rsidP="00C85F8C">
            <w:pPr>
              <w:spacing w:after="0" w:line="240" w:lineRule="auto"/>
              <w:rPr>
                <w:rFonts w:ascii="Arial" w:eastAsia="Times New Roman" w:hAnsi="Arial" w:cs="Arial"/>
                <w:lang w:eastAsia="hr-HR"/>
              </w:rPr>
            </w:pPr>
          </w:p>
          <w:p w14:paraId="12710530" w14:textId="5579CC6B" w:rsidR="00C85F8C" w:rsidRPr="002D7903" w:rsidRDefault="00C85F8C" w:rsidP="00C85F8C">
            <w:pPr>
              <w:spacing w:after="0" w:line="240" w:lineRule="auto"/>
              <w:rPr>
                <w:rFonts w:ascii="Arial" w:hAnsi="Arial" w:cs="Arial"/>
                <w:bCs/>
                <w:shd w:val="clear" w:color="auto" w:fill="FFFFFF"/>
              </w:rPr>
            </w:pPr>
            <w:r w:rsidRPr="00C85F8C">
              <w:rPr>
                <w:rFonts w:ascii="Arial" w:eastAsia="Times New Roman" w:hAnsi="Arial" w:cs="Arial"/>
                <w:lang w:eastAsia="hr-HR"/>
              </w:rPr>
              <w:t xml:space="preserve">Ministarstvo znanosti i obrazovanja u okviru </w:t>
            </w:r>
            <w:r w:rsidRPr="00C85F8C">
              <w:rPr>
                <w:rStyle w:val="Strong"/>
                <w:rFonts w:ascii="Arial" w:hAnsi="Arial" w:cs="Arial"/>
                <w:b w:val="0"/>
                <w:shd w:val="clear" w:color="auto" w:fill="FFFFFF"/>
              </w:rPr>
              <w:t>Natječaja</w:t>
            </w:r>
            <w:r w:rsidRPr="00C85F8C">
              <w:rPr>
                <w:rFonts w:ascii="Arial" w:hAnsi="Arial" w:cs="Arial"/>
                <w:b/>
                <w:bCs/>
                <w:shd w:val="clear" w:color="auto" w:fill="FFFFFF"/>
              </w:rPr>
              <w:t xml:space="preserve"> </w:t>
            </w:r>
            <w:r w:rsidRPr="00C85F8C">
              <w:rPr>
                <w:rStyle w:val="Strong"/>
                <w:rFonts w:ascii="Arial" w:hAnsi="Arial" w:cs="Arial"/>
                <w:b w:val="0"/>
                <w:shd w:val="clear" w:color="auto" w:fill="FFFFFF"/>
              </w:rPr>
              <w:t>za dodjelu bespovratnih sredstava projektima udruga</w:t>
            </w:r>
            <w:r w:rsidRPr="00C85F8C">
              <w:rPr>
                <w:rFonts w:ascii="Arial" w:hAnsi="Arial" w:cs="Arial"/>
                <w:b/>
                <w:bCs/>
                <w:shd w:val="clear" w:color="auto" w:fill="FFFFFF"/>
              </w:rPr>
              <w:t xml:space="preserve"> </w:t>
            </w:r>
            <w:r w:rsidRPr="00C85F8C">
              <w:rPr>
                <w:rStyle w:val="Strong"/>
                <w:rFonts w:ascii="Arial" w:hAnsi="Arial" w:cs="Arial"/>
                <w:b w:val="0"/>
                <w:shd w:val="clear" w:color="auto" w:fill="FFFFFF"/>
              </w:rPr>
              <w:t xml:space="preserve">u području izvaninstitucionalnoga odgoja i obrazovanja djece i mladih planira financiranje projekata vezanih uz </w:t>
            </w:r>
            <w:r w:rsidRPr="00C85F8C">
              <w:rPr>
                <w:rFonts w:ascii="Arial" w:hAnsi="Arial" w:cs="Arial"/>
                <w:sz w:val="21"/>
                <w:szCs w:val="21"/>
                <w:shd w:val="clear" w:color="auto" w:fill="FFFFFF"/>
              </w:rPr>
              <w:t>Odgoj i obrazovanje o štetnosti korupcije i koruptivnim rizicima.</w:t>
            </w:r>
          </w:p>
        </w:tc>
      </w:tr>
      <w:tr w:rsidR="00C85F8C" w:rsidRPr="005823F0" w14:paraId="674668AB" w14:textId="77777777" w:rsidTr="00FC6F61">
        <w:tc>
          <w:tcPr>
            <w:tcW w:w="4103" w:type="dxa"/>
            <w:shd w:val="clear" w:color="auto" w:fill="D9D9D9"/>
          </w:tcPr>
          <w:p w14:paraId="0AAA0F74" w14:textId="77777777" w:rsidR="00C85F8C" w:rsidRPr="005823F0" w:rsidRDefault="00C85F8C" w:rsidP="00C85F8C">
            <w:pPr>
              <w:spacing w:after="0" w:line="240" w:lineRule="auto"/>
              <w:rPr>
                <w:rFonts w:ascii="Arial" w:eastAsia="Calibri" w:hAnsi="Arial" w:cs="Arial"/>
              </w:rPr>
            </w:pPr>
            <w:r w:rsidRPr="005823F0">
              <w:rPr>
                <w:rFonts w:ascii="Arial" w:eastAsia="Calibri" w:hAnsi="Arial" w:cs="Arial"/>
              </w:rPr>
              <w:t>Polazna vrijednost pokazatelja rezultata:</w:t>
            </w:r>
          </w:p>
        </w:tc>
        <w:tc>
          <w:tcPr>
            <w:tcW w:w="11482" w:type="dxa"/>
            <w:vAlign w:val="center"/>
          </w:tcPr>
          <w:p w14:paraId="391F7F8D" w14:textId="77777777" w:rsidR="00C85F8C" w:rsidRPr="00C85F8C" w:rsidRDefault="00C85F8C" w:rsidP="00C85F8C">
            <w:pPr>
              <w:spacing w:after="0" w:line="240" w:lineRule="auto"/>
              <w:contextualSpacing/>
              <w:rPr>
                <w:rFonts w:ascii="Arial" w:eastAsia="Calibri" w:hAnsi="Arial" w:cs="Arial"/>
                <w:sz w:val="10"/>
                <w:szCs w:val="10"/>
              </w:rPr>
            </w:pPr>
          </w:p>
          <w:p w14:paraId="086D16B9" w14:textId="77777777" w:rsidR="00C85F8C" w:rsidRPr="00C85F8C" w:rsidRDefault="00C85F8C" w:rsidP="00C85F8C">
            <w:pPr>
              <w:spacing w:after="0" w:line="240" w:lineRule="auto"/>
              <w:contextualSpacing/>
              <w:rPr>
                <w:rFonts w:ascii="Arial" w:eastAsia="Times New Roman" w:hAnsi="Arial" w:cs="Arial"/>
                <w:lang w:eastAsia="hr-HR"/>
              </w:rPr>
            </w:pPr>
            <w:r w:rsidRPr="00C85F8C">
              <w:rPr>
                <w:rFonts w:ascii="Arial" w:eastAsia="Calibri" w:hAnsi="Arial" w:cs="Arial"/>
              </w:rPr>
              <w:t xml:space="preserve">Broj uključenih učitelja, nastavnika, stručnih suradnika i ravnatelja u aktivnosti stručnog usavršavanja na promociji vrijednosti iz </w:t>
            </w:r>
            <w:r w:rsidRPr="00C85F8C">
              <w:rPr>
                <w:rFonts w:ascii="Arial" w:eastAsia="Times New Roman" w:hAnsi="Arial" w:cs="Arial"/>
                <w:lang w:eastAsia="hr-HR"/>
              </w:rPr>
              <w:t>međunarodne inicijative Partnerstvo za otvorenu vlast</w:t>
            </w:r>
          </w:p>
          <w:p w14:paraId="5C0D6A28" w14:textId="77777777" w:rsidR="00C85F8C" w:rsidRPr="00C85F8C" w:rsidRDefault="00C85F8C" w:rsidP="00C85F8C">
            <w:pPr>
              <w:spacing w:after="0" w:line="240" w:lineRule="auto"/>
              <w:contextualSpacing/>
              <w:rPr>
                <w:rFonts w:ascii="Arial" w:eastAsia="Calibri" w:hAnsi="Arial" w:cs="Arial"/>
                <w:sz w:val="10"/>
                <w:szCs w:val="10"/>
              </w:rPr>
            </w:pPr>
          </w:p>
          <w:p w14:paraId="09AE6E28" w14:textId="77777777" w:rsidR="00C85F8C" w:rsidRPr="00C85F8C" w:rsidRDefault="00C85F8C" w:rsidP="00C85F8C">
            <w:pPr>
              <w:spacing w:after="0" w:line="240" w:lineRule="auto"/>
              <w:contextualSpacing/>
              <w:rPr>
                <w:rFonts w:ascii="Arial" w:eastAsia="Calibri" w:hAnsi="Arial" w:cs="Arial"/>
              </w:rPr>
            </w:pPr>
            <w:r w:rsidRPr="00C85F8C">
              <w:rPr>
                <w:rFonts w:ascii="Arial" w:eastAsia="Calibri" w:hAnsi="Arial" w:cs="Arial"/>
              </w:rPr>
              <w:t>Broj učenika i škola uključenih u smotre projekata na školskoj, županijskoj i državnoj razini u okviru projekta Projekt građani</w:t>
            </w:r>
          </w:p>
          <w:p w14:paraId="03C49E0C" w14:textId="77777777" w:rsidR="00C85F8C" w:rsidRPr="00C85F8C" w:rsidRDefault="00C85F8C" w:rsidP="00C85F8C">
            <w:pPr>
              <w:spacing w:after="0" w:line="240" w:lineRule="auto"/>
              <w:contextualSpacing/>
              <w:rPr>
                <w:rFonts w:ascii="Arial" w:eastAsia="Calibri" w:hAnsi="Arial" w:cs="Arial"/>
                <w:sz w:val="10"/>
                <w:szCs w:val="10"/>
              </w:rPr>
            </w:pPr>
          </w:p>
          <w:p w14:paraId="142EECFD" w14:textId="3469AF60" w:rsidR="00C85F8C" w:rsidRPr="002D7903" w:rsidRDefault="00C85F8C" w:rsidP="00C85F8C">
            <w:pPr>
              <w:spacing w:after="0" w:line="240" w:lineRule="auto"/>
              <w:rPr>
                <w:rFonts w:ascii="Arial" w:hAnsi="Arial" w:cs="Arial"/>
                <w:bCs/>
                <w:shd w:val="clear" w:color="auto" w:fill="FFFFFF"/>
              </w:rPr>
            </w:pPr>
            <w:r w:rsidRPr="00C85F8C">
              <w:rPr>
                <w:rFonts w:ascii="Arial" w:eastAsia="Calibri" w:hAnsi="Arial" w:cs="Arial"/>
              </w:rPr>
              <w:t xml:space="preserve">Broj sufinanciranih projekata organizacija civilnog društva  u okviru </w:t>
            </w:r>
            <w:r w:rsidRPr="00C85F8C">
              <w:rPr>
                <w:rStyle w:val="Strong"/>
                <w:rFonts w:ascii="Arial" w:hAnsi="Arial" w:cs="Arial"/>
                <w:b w:val="0"/>
                <w:shd w:val="clear" w:color="auto" w:fill="FFFFFF"/>
              </w:rPr>
              <w:t>Natječaja</w:t>
            </w:r>
            <w:r w:rsidRPr="00C85F8C">
              <w:rPr>
                <w:rFonts w:ascii="Arial" w:hAnsi="Arial" w:cs="Arial"/>
                <w:b/>
                <w:bCs/>
                <w:shd w:val="clear" w:color="auto" w:fill="FFFFFF"/>
              </w:rPr>
              <w:t xml:space="preserve"> </w:t>
            </w:r>
            <w:r w:rsidRPr="00C85F8C">
              <w:rPr>
                <w:rStyle w:val="Strong"/>
                <w:rFonts w:ascii="Arial" w:hAnsi="Arial" w:cs="Arial"/>
                <w:b w:val="0"/>
                <w:shd w:val="clear" w:color="auto" w:fill="FFFFFF"/>
              </w:rPr>
              <w:t>za dodjelu bespovratnih sredstava projektima udruga</w:t>
            </w:r>
            <w:r w:rsidRPr="00C85F8C">
              <w:rPr>
                <w:rFonts w:ascii="Arial" w:hAnsi="Arial" w:cs="Arial"/>
                <w:b/>
                <w:bCs/>
                <w:shd w:val="clear" w:color="auto" w:fill="FFFFFF"/>
              </w:rPr>
              <w:t xml:space="preserve"> </w:t>
            </w:r>
            <w:r w:rsidRPr="00C85F8C">
              <w:rPr>
                <w:rStyle w:val="Strong"/>
                <w:rFonts w:ascii="Arial" w:hAnsi="Arial" w:cs="Arial"/>
                <w:b w:val="0"/>
                <w:shd w:val="clear" w:color="auto" w:fill="FFFFFF"/>
              </w:rPr>
              <w:t xml:space="preserve">u području izvaninstitucionalnoga odgoja i obrazovanja djece i mladih planira financiranje projekata vezanih uz </w:t>
            </w:r>
            <w:r w:rsidRPr="00C85F8C">
              <w:rPr>
                <w:rFonts w:ascii="Arial" w:hAnsi="Arial" w:cs="Arial"/>
                <w:sz w:val="21"/>
                <w:szCs w:val="21"/>
                <w:shd w:val="clear" w:color="auto" w:fill="FFFFFF"/>
              </w:rPr>
              <w:t>Odgoj i obrazovanje o štetnosti korupcije i koruptivnim rizicima.</w:t>
            </w:r>
          </w:p>
        </w:tc>
      </w:tr>
      <w:tr w:rsidR="00C85F8C" w:rsidRPr="005823F0" w14:paraId="41CB3BE6" w14:textId="77777777" w:rsidTr="00FC6F61">
        <w:tc>
          <w:tcPr>
            <w:tcW w:w="4103" w:type="dxa"/>
            <w:shd w:val="clear" w:color="auto" w:fill="D9D9D9"/>
          </w:tcPr>
          <w:p w14:paraId="132A6242" w14:textId="77777777" w:rsidR="00C85F8C" w:rsidRPr="005823F0" w:rsidRDefault="00C85F8C" w:rsidP="00C85F8C">
            <w:pPr>
              <w:spacing w:after="0" w:line="240" w:lineRule="auto"/>
              <w:rPr>
                <w:rFonts w:ascii="Arial" w:eastAsia="Calibri" w:hAnsi="Arial" w:cs="Arial"/>
              </w:rPr>
            </w:pPr>
            <w:r w:rsidRPr="005823F0">
              <w:rPr>
                <w:rFonts w:ascii="Arial" w:eastAsia="Calibri" w:hAnsi="Arial" w:cs="Arial"/>
              </w:rPr>
              <w:t xml:space="preserve">Izvor podataka i učestalost prikupljanja podataka: </w:t>
            </w:r>
          </w:p>
        </w:tc>
        <w:tc>
          <w:tcPr>
            <w:tcW w:w="11482" w:type="dxa"/>
            <w:vAlign w:val="center"/>
          </w:tcPr>
          <w:p w14:paraId="5C08344C" w14:textId="77777777" w:rsidR="00C85F8C" w:rsidRPr="00C85F8C" w:rsidRDefault="00C85F8C" w:rsidP="00C85F8C">
            <w:pPr>
              <w:spacing w:after="0" w:line="240" w:lineRule="auto"/>
              <w:contextualSpacing/>
              <w:rPr>
                <w:rFonts w:ascii="Arial" w:eastAsia="Calibri" w:hAnsi="Arial" w:cs="Arial"/>
              </w:rPr>
            </w:pPr>
            <w:r w:rsidRPr="00C85F8C">
              <w:rPr>
                <w:rFonts w:ascii="Arial" w:eastAsia="Calibri" w:hAnsi="Arial" w:cs="Arial"/>
              </w:rPr>
              <w:t xml:space="preserve">Ministarstvo znanosti i obrazovanja, prikupljanje podataka: lipanj 2022. - kraj nastavne godine 2021./2022. i lipanj 2023. – kraj nastavne godine 2022./2023. </w:t>
            </w:r>
          </w:p>
        </w:tc>
      </w:tr>
      <w:tr w:rsidR="00C85F8C" w:rsidRPr="005823F0" w14:paraId="6548DBD7" w14:textId="77777777" w:rsidTr="00FC6F61">
        <w:tc>
          <w:tcPr>
            <w:tcW w:w="4103" w:type="dxa"/>
            <w:shd w:val="clear" w:color="auto" w:fill="D9D9D9"/>
          </w:tcPr>
          <w:p w14:paraId="2CC5BCCC" w14:textId="77777777" w:rsidR="00C85F8C" w:rsidRPr="005823F0" w:rsidRDefault="00C85F8C" w:rsidP="00C85F8C">
            <w:pPr>
              <w:spacing w:after="0" w:line="240" w:lineRule="auto"/>
              <w:rPr>
                <w:rFonts w:ascii="Arial" w:eastAsia="Calibri" w:hAnsi="Arial" w:cs="Arial"/>
              </w:rPr>
            </w:pPr>
            <w:r w:rsidRPr="005823F0">
              <w:rPr>
                <w:rFonts w:ascii="Arial" w:eastAsia="Calibri" w:hAnsi="Arial" w:cs="Arial"/>
              </w:rPr>
              <w:t>Potrebna financijska sredstva (Izvor financiranja i planirana sredstva):</w:t>
            </w:r>
          </w:p>
        </w:tc>
        <w:tc>
          <w:tcPr>
            <w:tcW w:w="11482" w:type="dxa"/>
            <w:vAlign w:val="center"/>
          </w:tcPr>
          <w:p w14:paraId="2E9F278B" w14:textId="77777777" w:rsidR="005F3DDB" w:rsidRPr="00C85F8C" w:rsidRDefault="005F3DDB" w:rsidP="005F3DDB">
            <w:pPr>
              <w:spacing w:after="0" w:line="240" w:lineRule="auto"/>
              <w:rPr>
                <w:rFonts w:ascii="Arial" w:eastAsia="Calibri" w:hAnsi="Arial" w:cs="Arial"/>
                <w:sz w:val="8"/>
                <w:szCs w:val="8"/>
              </w:rPr>
            </w:pPr>
          </w:p>
          <w:p w14:paraId="5CB54852" w14:textId="77777777" w:rsidR="00C85F8C" w:rsidRDefault="005732AD" w:rsidP="005F3DDB">
            <w:pPr>
              <w:spacing w:after="0" w:line="240" w:lineRule="auto"/>
              <w:rPr>
                <w:rFonts w:ascii="Arial" w:hAnsi="Arial" w:cs="Arial"/>
              </w:rPr>
            </w:pPr>
            <w:r w:rsidRPr="006B3C5F">
              <w:rPr>
                <w:rFonts w:ascii="Arial" w:hAnsi="Arial" w:cs="Arial"/>
              </w:rPr>
              <w:t xml:space="preserve">Sredstva su osigurana u Državnom proračunu, na razdjelu </w:t>
            </w:r>
            <w:r>
              <w:rPr>
                <w:rFonts w:ascii="Arial" w:hAnsi="Arial" w:cs="Arial"/>
              </w:rPr>
              <w:t>080 Ministarstvo znanosti i obrazovanja</w:t>
            </w:r>
            <w:r w:rsidRPr="006B3C5F">
              <w:rPr>
                <w:rFonts w:ascii="Arial" w:hAnsi="Arial" w:cs="Arial"/>
              </w:rPr>
              <w:t xml:space="preserve">, </w:t>
            </w:r>
            <w:r>
              <w:rPr>
                <w:rFonts w:ascii="Arial" w:hAnsi="Arial" w:cs="Arial"/>
              </w:rPr>
              <w:t xml:space="preserve">u okviru proračunske </w:t>
            </w:r>
            <w:r w:rsidRPr="006B3C5F">
              <w:rPr>
                <w:rFonts w:ascii="Arial" w:hAnsi="Arial" w:cs="Arial"/>
              </w:rPr>
              <w:t>aktivnosti A</w:t>
            </w:r>
            <w:r>
              <w:rPr>
                <w:rFonts w:ascii="Arial" w:hAnsi="Arial" w:cs="Arial"/>
              </w:rPr>
              <w:t>577130</w:t>
            </w:r>
            <w:r w:rsidRPr="006B3C5F">
              <w:rPr>
                <w:rFonts w:ascii="Arial" w:hAnsi="Arial" w:cs="Arial"/>
              </w:rPr>
              <w:t xml:space="preserve"> </w:t>
            </w:r>
            <w:r>
              <w:rPr>
                <w:rFonts w:ascii="Arial" w:hAnsi="Arial" w:cs="Arial"/>
              </w:rPr>
              <w:t>Poticaji udrugama za izvaninstitucionalni odgoj i obrazovanje djece i mladih, u iznosu od 12.000.000,00 kn godišnje, te na razdjelu 8091 Agencija za odgoj i obrazovanje, u okviru proračunske aktivnosti A767022 Stručno usavršavanje odgojno obrazovnih djelatnika u sustavu osnovnog i srednjeg školstva, u iznosu od 3.000,00 kn godišnje, kao i u okviru proračunske aktivnosti A733032 Natjecanja i smotre u sustavu osnovnog i srednjeg školstva, u iznosu od 3.000,00 kn godišnje.</w:t>
            </w:r>
          </w:p>
          <w:p w14:paraId="534A526C" w14:textId="36C5C8CE" w:rsidR="005732AD" w:rsidRPr="00C85F8C" w:rsidRDefault="005732AD" w:rsidP="005F3DDB">
            <w:pPr>
              <w:spacing w:after="0" w:line="240" w:lineRule="auto"/>
              <w:rPr>
                <w:rFonts w:ascii="Arial" w:eastAsia="Calibri" w:hAnsi="Arial" w:cs="Arial"/>
              </w:rPr>
            </w:pPr>
          </w:p>
        </w:tc>
      </w:tr>
      <w:tr w:rsidR="00C85F8C" w:rsidRPr="005823F0" w14:paraId="7D6FE5A5" w14:textId="77777777" w:rsidTr="00FC6F61">
        <w:tc>
          <w:tcPr>
            <w:tcW w:w="4103" w:type="dxa"/>
            <w:shd w:val="clear" w:color="auto" w:fill="D9D9D9"/>
          </w:tcPr>
          <w:p w14:paraId="3726A272" w14:textId="77777777" w:rsidR="00C85F8C" w:rsidRPr="005823F0" w:rsidRDefault="00C85F8C" w:rsidP="00C85F8C">
            <w:pPr>
              <w:spacing w:after="0" w:line="240" w:lineRule="auto"/>
              <w:rPr>
                <w:rFonts w:ascii="Arial" w:eastAsia="Calibri" w:hAnsi="Arial" w:cs="Arial"/>
              </w:rPr>
            </w:pPr>
            <w:r w:rsidRPr="005823F0">
              <w:rPr>
                <w:rFonts w:ascii="Arial" w:eastAsia="Calibri" w:hAnsi="Arial" w:cs="Arial"/>
              </w:rPr>
              <w:t xml:space="preserve">Početak provedbe i </w:t>
            </w:r>
          </w:p>
          <w:p w14:paraId="6032B2FF" w14:textId="77777777" w:rsidR="00C85F8C" w:rsidRPr="005823F0" w:rsidRDefault="00C85F8C" w:rsidP="00C85F8C">
            <w:pPr>
              <w:spacing w:after="0" w:line="240" w:lineRule="auto"/>
              <w:rPr>
                <w:rFonts w:ascii="Arial" w:eastAsia="Calibri" w:hAnsi="Arial" w:cs="Arial"/>
              </w:rPr>
            </w:pPr>
            <w:r w:rsidRPr="005823F0">
              <w:rPr>
                <w:rFonts w:ascii="Arial" w:eastAsia="Calibri" w:hAnsi="Arial" w:cs="Arial"/>
              </w:rPr>
              <w:t xml:space="preserve">krajnji rok provedbe: </w:t>
            </w:r>
          </w:p>
        </w:tc>
        <w:tc>
          <w:tcPr>
            <w:tcW w:w="11482" w:type="dxa"/>
            <w:vAlign w:val="center"/>
          </w:tcPr>
          <w:p w14:paraId="1409DAB3" w14:textId="77777777" w:rsidR="00C85F8C" w:rsidRPr="00C85F8C" w:rsidRDefault="00C85F8C" w:rsidP="00C85F8C">
            <w:pPr>
              <w:spacing w:after="0" w:line="240" w:lineRule="auto"/>
              <w:rPr>
                <w:rFonts w:ascii="Arial" w:eastAsia="Calibri" w:hAnsi="Arial" w:cs="Arial"/>
                <w:sz w:val="8"/>
                <w:szCs w:val="8"/>
              </w:rPr>
            </w:pPr>
          </w:p>
          <w:p w14:paraId="5917B461" w14:textId="73FF2FD3" w:rsidR="00C85F8C" w:rsidRPr="00C85F8C" w:rsidRDefault="002F68D3" w:rsidP="00C85F8C">
            <w:pPr>
              <w:spacing w:after="0" w:line="240" w:lineRule="auto"/>
              <w:rPr>
                <w:rFonts w:ascii="Arial" w:eastAsia="Calibri" w:hAnsi="Arial" w:cs="Arial"/>
              </w:rPr>
            </w:pPr>
            <w:r w:rsidRPr="00404925">
              <w:rPr>
                <w:rFonts w:ascii="Arial" w:eastAsia="Calibri" w:hAnsi="Arial" w:cs="Arial"/>
              </w:rPr>
              <w:t>Svake školske godine</w:t>
            </w:r>
          </w:p>
        </w:tc>
      </w:tr>
      <w:tr w:rsidR="00EE67AC" w:rsidRPr="005823F0" w14:paraId="04B6631F" w14:textId="77777777" w:rsidTr="002D7903">
        <w:trPr>
          <w:trHeight w:val="133"/>
        </w:trPr>
        <w:tc>
          <w:tcPr>
            <w:tcW w:w="15585" w:type="dxa"/>
            <w:gridSpan w:val="2"/>
            <w:shd w:val="clear" w:color="auto" w:fill="BFBFBF"/>
          </w:tcPr>
          <w:p w14:paraId="48C9E72C" w14:textId="77777777" w:rsidR="00EE67AC" w:rsidRPr="005823F0" w:rsidRDefault="00EE67AC" w:rsidP="0056571F">
            <w:pPr>
              <w:spacing w:after="0" w:line="240" w:lineRule="auto"/>
              <w:rPr>
                <w:rFonts w:ascii="Arial" w:eastAsia="Calibri" w:hAnsi="Arial" w:cs="Arial"/>
                <w:b/>
                <w:color w:val="000000"/>
                <w:lang w:eastAsia="hr-HR"/>
              </w:rPr>
            </w:pPr>
          </w:p>
        </w:tc>
      </w:tr>
    </w:tbl>
    <w:p w14:paraId="64055175" w14:textId="77777777" w:rsidR="007635B9" w:rsidRDefault="007635B9" w:rsidP="007B2859">
      <w:pPr>
        <w:rPr>
          <w:rFonts w:ascii="Arial" w:hAnsi="Arial" w:cs="Arial"/>
          <w:b/>
        </w:rPr>
      </w:pPr>
    </w:p>
    <w:p w14:paraId="5135A6F4" w14:textId="77777777" w:rsidR="002B07F9" w:rsidRPr="007635B9" w:rsidRDefault="002B07F9" w:rsidP="007B2859">
      <w:pPr>
        <w:rPr>
          <w:rFonts w:ascii="Arial" w:hAnsi="Arial" w:cs="Arial"/>
          <w:b/>
          <w:sz w:val="24"/>
          <w:szCs w:val="24"/>
        </w:rPr>
      </w:pPr>
    </w:p>
    <w:sectPr w:rsidR="002B07F9" w:rsidRPr="007635B9" w:rsidSect="00D61D06">
      <w:footerReference w:type="default" r:id="rId30"/>
      <w:pgSz w:w="16830" w:h="11910" w:orient="landscape"/>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74D85" w14:textId="77777777" w:rsidR="00A012E1" w:rsidRDefault="00A012E1" w:rsidP="00BE273F">
      <w:pPr>
        <w:spacing w:after="0" w:line="240" w:lineRule="auto"/>
      </w:pPr>
      <w:r>
        <w:separator/>
      </w:r>
    </w:p>
  </w:endnote>
  <w:endnote w:type="continuationSeparator" w:id="0">
    <w:p w14:paraId="2A71DEB8" w14:textId="77777777" w:rsidR="00A012E1" w:rsidRDefault="00A012E1" w:rsidP="00BE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ollkorn">
    <w:altName w:val="Cambria Math"/>
    <w:charset w:val="EE"/>
    <w:family w:val="auto"/>
    <w:pitch w:val="variable"/>
    <w:sig w:usb0="00000001" w:usb1="420060FB" w:usb2="03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419964"/>
      <w:docPartObj>
        <w:docPartGallery w:val="Page Numbers (Bottom of Page)"/>
        <w:docPartUnique/>
      </w:docPartObj>
    </w:sdtPr>
    <w:sdtEndPr>
      <w:rPr>
        <w:noProof/>
      </w:rPr>
    </w:sdtEndPr>
    <w:sdtContent>
      <w:p w14:paraId="7081CF02" w14:textId="77777777" w:rsidR="00A012E1" w:rsidRDefault="00A012E1">
        <w:pPr>
          <w:pStyle w:val="Footer"/>
          <w:jc w:val="right"/>
        </w:pPr>
        <w:r>
          <w:fldChar w:fldCharType="begin"/>
        </w:r>
        <w:r>
          <w:instrText xml:space="preserve"> PAGE   \* MERGEFORMAT </w:instrText>
        </w:r>
        <w:r>
          <w:fldChar w:fldCharType="separate"/>
        </w:r>
        <w:r w:rsidR="00CD4FF5">
          <w:rPr>
            <w:noProof/>
          </w:rPr>
          <w:t>5</w:t>
        </w:r>
        <w:r>
          <w:rPr>
            <w:noProof/>
          </w:rPr>
          <w:fldChar w:fldCharType="end"/>
        </w:r>
      </w:p>
    </w:sdtContent>
  </w:sdt>
  <w:p w14:paraId="3EEF67A7" w14:textId="77777777" w:rsidR="00A012E1" w:rsidRDefault="00A01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FA4CB" w14:textId="77777777" w:rsidR="00A012E1" w:rsidRDefault="00A012E1" w:rsidP="00BE273F">
      <w:pPr>
        <w:spacing w:after="0" w:line="240" w:lineRule="auto"/>
      </w:pPr>
      <w:r>
        <w:separator/>
      </w:r>
    </w:p>
  </w:footnote>
  <w:footnote w:type="continuationSeparator" w:id="0">
    <w:p w14:paraId="151BB44F" w14:textId="77777777" w:rsidR="00A012E1" w:rsidRDefault="00A012E1" w:rsidP="00BE273F">
      <w:pPr>
        <w:spacing w:after="0" w:line="240" w:lineRule="auto"/>
      </w:pPr>
      <w:r>
        <w:continuationSeparator/>
      </w:r>
    </w:p>
  </w:footnote>
  <w:footnote w:id="1">
    <w:p w14:paraId="07A79373" w14:textId="77777777" w:rsidR="00A012E1" w:rsidRPr="00A5728E" w:rsidRDefault="00A012E1">
      <w:pPr>
        <w:pStyle w:val="FootnoteText"/>
        <w:rPr>
          <w:lang w:val="en-US"/>
        </w:rPr>
      </w:pPr>
      <w:r>
        <w:rPr>
          <w:rStyle w:val="FootnoteReference"/>
        </w:rPr>
        <w:footnoteRef/>
      </w:r>
      <w:r>
        <w:t xml:space="preserve"> </w:t>
      </w:r>
      <w:hyperlink r:id="rId1" w:history="1">
        <w:r w:rsidRPr="001B1715">
          <w:rPr>
            <w:rStyle w:val="Hyperlink"/>
            <w:rFonts w:ascii="Arial" w:hAnsi="Arial" w:cs="Arial"/>
            <w:sz w:val="18"/>
            <w:szCs w:val="18"/>
          </w:rPr>
          <w:t>https://www.opengovpartnership.org/our-members/</w:t>
        </w:r>
      </w:hyperlink>
      <w:r>
        <w:t xml:space="preserve"> </w:t>
      </w:r>
    </w:p>
  </w:footnote>
  <w:footnote w:id="2">
    <w:p w14:paraId="42D04A27" w14:textId="77777777" w:rsidR="00A012E1" w:rsidRPr="0045288D" w:rsidRDefault="00A012E1">
      <w:pPr>
        <w:pStyle w:val="FootnoteText"/>
        <w:rPr>
          <w:rFonts w:ascii="Arial" w:hAnsi="Arial" w:cs="Arial"/>
          <w:sz w:val="18"/>
          <w:szCs w:val="18"/>
          <w:lang w:val="en-US"/>
        </w:rPr>
      </w:pPr>
      <w:r w:rsidRPr="0045288D">
        <w:rPr>
          <w:rStyle w:val="FootnoteReference"/>
          <w:rFonts w:ascii="Arial" w:hAnsi="Arial" w:cs="Arial"/>
          <w:sz w:val="18"/>
          <w:szCs w:val="18"/>
        </w:rPr>
        <w:footnoteRef/>
      </w:r>
      <w:r w:rsidRPr="0045288D">
        <w:rPr>
          <w:rFonts w:ascii="Arial" w:hAnsi="Arial" w:cs="Arial"/>
          <w:sz w:val="18"/>
          <w:szCs w:val="18"/>
        </w:rPr>
        <w:t xml:space="preserve"> </w:t>
      </w:r>
      <w:hyperlink r:id="rId2" w:history="1">
        <w:r w:rsidRPr="0045288D">
          <w:rPr>
            <w:rStyle w:val="Hyperlink"/>
            <w:rFonts w:ascii="Arial" w:hAnsi="Arial" w:cs="Arial"/>
            <w:sz w:val="18"/>
            <w:szCs w:val="18"/>
          </w:rPr>
          <w:t>https://udruge.gov.hr/istaknute-teme/partnerstvo-za-otvorenu-vlast-271/271</w:t>
        </w:r>
      </w:hyperlink>
      <w:r w:rsidRPr="0045288D">
        <w:rPr>
          <w:rFonts w:ascii="Arial" w:hAnsi="Arial" w:cs="Arial"/>
          <w:sz w:val="18"/>
          <w:szCs w:val="18"/>
        </w:rPr>
        <w:t xml:space="preserve"> </w:t>
      </w:r>
    </w:p>
  </w:footnote>
  <w:footnote w:id="3">
    <w:p w14:paraId="4BB9922C" w14:textId="77777777" w:rsidR="00A012E1" w:rsidRPr="003A0368" w:rsidRDefault="00A012E1">
      <w:pPr>
        <w:pStyle w:val="FootnoteText"/>
        <w:rPr>
          <w:lang w:val="en-US"/>
        </w:rPr>
      </w:pPr>
      <w:r w:rsidRPr="0045288D">
        <w:rPr>
          <w:rStyle w:val="FootnoteReference"/>
          <w:rFonts w:ascii="Arial" w:hAnsi="Arial" w:cs="Arial"/>
          <w:sz w:val="18"/>
          <w:szCs w:val="18"/>
        </w:rPr>
        <w:footnoteRef/>
      </w:r>
      <w:r w:rsidRPr="0045288D">
        <w:rPr>
          <w:rFonts w:ascii="Arial" w:hAnsi="Arial" w:cs="Arial"/>
          <w:sz w:val="18"/>
          <w:szCs w:val="18"/>
        </w:rPr>
        <w:t xml:space="preserve"> </w:t>
      </w:r>
      <w:hyperlink r:id="rId3" w:history="1">
        <w:r w:rsidRPr="0045288D">
          <w:rPr>
            <w:rStyle w:val="Hyperlink"/>
            <w:rFonts w:ascii="Arial" w:hAnsi="Arial" w:cs="Arial"/>
            <w:sz w:val="18"/>
            <w:szCs w:val="18"/>
          </w:rPr>
          <w:t>https://vlada.gov.hr/UserDocsImages/ZPPI/Dokumenti%20Vlada/Program%20Vlade%20Republike%20Hrvatske%20za%20mandat%202020.%20-%202024..pdf</w:t>
        </w:r>
      </w:hyperlink>
      <w:r>
        <w:t xml:space="preserve"> </w:t>
      </w:r>
    </w:p>
  </w:footnote>
  <w:footnote w:id="4">
    <w:p w14:paraId="453350BD" w14:textId="351198BD" w:rsidR="00A012E1" w:rsidRDefault="00A012E1">
      <w:pPr>
        <w:pStyle w:val="FootnoteText"/>
      </w:pPr>
      <w:r>
        <w:rPr>
          <w:rStyle w:val="FootnoteReference"/>
        </w:rPr>
        <w:footnoteRef/>
      </w:r>
      <w:r>
        <w:t xml:space="preserve"> </w:t>
      </w:r>
      <w:hyperlink r:id="rId4" w:history="1">
        <w:r w:rsidRPr="00254AF7">
          <w:rPr>
            <w:rStyle w:val="Hyperlink"/>
            <w:rFonts w:ascii="Arial" w:hAnsi="Arial" w:cs="Arial"/>
            <w:sz w:val="18"/>
            <w:szCs w:val="18"/>
          </w:rPr>
          <w:t>https://esavjetovanja.gov.hr/ECon/EconReport?entityId=19426</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820"/>
    <w:multiLevelType w:val="hybridMultilevel"/>
    <w:tmpl w:val="C55CFB36"/>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16E7"/>
    <w:multiLevelType w:val="hybridMultilevel"/>
    <w:tmpl w:val="8654E6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E5D87"/>
    <w:multiLevelType w:val="hybridMultilevel"/>
    <w:tmpl w:val="0E40F46C"/>
    <w:lvl w:ilvl="0" w:tplc="FAA6539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630EDB"/>
    <w:multiLevelType w:val="hybridMultilevel"/>
    <w:tmpl w:val="49DAA88C"/>
    <w:lvl w:ilvl="0" w:tplc="61F691F8">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CD4E45"/>
    <w:multiLevelType w:val="hybridMultilevel"/>
    <w:tmpl w:val="F71234DE"/>
    <w:lvl w:ilvl="0" w:tplc="BA62D980">
      <w:start w:val="1"/>
      <w:numFmt w:val="decimal"/>
      <w:lvlText w:val="%1."/>
      <w:lvlJc w:val="left"/>
      <w:pPr>
        <w:ind w:left="733" w:hanging="360"/>
      </w:pPr>
      <w:rPr>
        <w:rFonts w:ascii="Carlito" w:eastAsia="Carlito" w:hAnsi="Carlito" w:cs="Carlito" w:hint="default"/>
        <w:w w:val="100"/>
        <w:sz w:val="22"/>
        <w:szCs w:val="22"/>
        <w:lang w:val="hr-HR" w:eastAsia="en-US" w:bidi="ar-SA"/>
      </w:rPr>
    </w:lvl>
    <w:lvl w:ilvl="1" w:tplc="8388936A">
      <w:numFmt w:val="bullet"/>
      <w:lvlText w:val="•"/>
      <w:lvlJc w:val="left"/>
      <w:pPr>
        <w:ind w:left="1250" w:hanging="360"/>
      </w:pPr>
      <w:rPr>
        <w:rFonts w:hint="default"/>
        <w:lang w:val="hr-HR" w:eastAsia="en-US" w:bidi="ar-SA"/>
      </w:rPr>
    </w:lvl>
    <w:lvl w:ilvl="2" w:tplc="B91AB92E">
      <w:numFmt w:val="bullet"/>
      <w:lvlText w:val="•"/>
      <w:lvlJc w:val="left"/>
      <w:pPr>
        <w:ind w:left="1761" w:hanging="360"/>
      </w:pPr>
      <w:rPr>
        <w:rFonts w:hint="default"/>
        <w:lang w:val="hr-HR" w:eastAsia="en-US" w:bidi="ar-SA"/>
      </w:rPr>
    </w:lvl>
    <w:lvl w:ilvl="3" w:tplc="B25AA122">
      <w:numFmt w:val="bullet"/>
      <w:lvlText w:val="•"/>
      <w:lvlJc w:val="left"/>
      <w:pPr>
        <w:ind w:left="2271" w:hanging="360"/>
      </w:pPr>
      <w:rPr>
        <w:rFonts w:hint="default"/>
        <w:lang w:val="hr-HR" w:eastAsia="en-US" w:bidi="ar-SA"/>
      </w:rPr>
    </w:lvl>
    <w:lvl w:ilvl="4" w:tplc="3C5A9534">
      <w:numFmt w:val="bullet"/>
      <w:lvlText w:val="•"/>
      <w:lvlJc w:val="left"/>
      <w:pPr>
        <w:ind w:left="2782" w:hanging="360"/>
      </w:pPr>
      <w:rPr>
        <w:rFonts w:hint="default"/>
        <w:lang w:val="hr-HR" w:eastAsia="en-US" w:bidi="ar-SA"/>
      </w:rPr>
    </w:lvl>
    <w:lvl w:ilvl="5" w:tplc="6526F4C4">
      <w:numFmt w:val="bullet"/>
      <w:lvlText w:val="•"/>
      <w:lvlJc w:val="left"/>
      <w:pPr>
        <w:ind w:left="3292" w:hanging="360"/>
      </w:pPr>
      <w:rPr>
        <w:rFonts w:hint="default"/>
        <w:lang w:val="hr-HR" w:eastAsia="en-US" w:bidi="ar-SA"/>
      </w:rPr>
    </w:lvl>
    <w:lvl w:ilvl="6" w:tplc="C0C02094">
      <w:numFmt w:val="bullet"/>
      <w:lvlText w:val="•"/>
      <w:lvlJc w:val="left"/>
      <w:pPr>
        <w:ind w:left="3803" w:hanging="360"/>
      </w:pPr>
      <w:rPr>
        <w:rFonts w:hint="default"/>
        <w:lang w:val="hr-HR" w:eastAsia="en-US" w:bidi="ar-SA"/>
      </w:rPr>
    </w:lvl>
    <w:lvl w:ilvl="7" w:tplc="21EC9E92">
      <w:numFmt w:val="bullet"/>
      <w:lvlText w:val="•"/>
      <w:lvlJc w:val="left"/>
      <w:pPr>
        <w:ind w:left="4313" w:hanging="360"/>
      </w:pPr>
      <w:rPr>
        <w:rFonts w:hint="default"/>
        <w:lang w:val="hr-HR" w:eastAsia="en-US" w:bidi="ar-SA"/>
      </w:rPr>
    </w:lvl>
    <w:lvl w:ilvl="8" w:tplc="F21CE676">
      <w:numFmt w:val="bullet"/>
      <w:lvlText w:val="•"/>
      <w:lvlJc w:val="left"/>
      <w:pPr>
        <w:ind w:left="4824" w:hanging="360"/>
      </w:pPr>
      <w:rPr>
        <w:rFonts w:hint="default"/>
        <w:lang w:val="hr-HR" w:eastAsia="en-US" w:bidi="ar-SA"/>
      </w:rPr>
    </w:lvl>
  </w:abstractNum>
  <w:abstractNum w:abstractNumId="5" w15:restartNumberingAfterBreak="0">
    <w:nsid w:val="13F83AE0"/>
    <w:multiLevelType w:val="hybridMultilevel"/>
    <w:tmpl w:val="A20AF20E"/>
    <w:lvl w:ilvl="0" w:tplc="B4E67DCC">
      <w:numFmt w:val="bullet"/>
      <w:lvlText w:val="-"/>
      <w:lvlJc w:val="left"/>
      <w:pPr>
        <w:ind w:left="720" w:hanging="360"/>
      </w:pPr>
      <w:rPr>
        <w:rFonts w:ascii="Carlito" w:eastAsia="Carlito" w:hAnsi="Carlito" w:cs="Carlito" w:hint="default"/>
        <w:w w:val="100"/>
        <w:sz w:val="22"/>
        <w:szCs w:val="22"/>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4E6525"/>
    <w:multiLevelType w:val="hybridMultilevel"/>
    <w:tmpl w:val="FC3C1B8C"/>
    <w:lvl w:ilvl="0" w:tplc="FAA6539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44404C"/>
    <w:multiLevelType w:val="multilevel"/>
    <w:tmpl w:val="C7AE0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DF5C0C"/>
    <w:multiLevelType w:val="hybridMultilevel"/>
    <w:tmpl w:val="E4368064"/>
    <w:lvl w:ilvl="0" w:tplc="FAA6539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444E49"/>
    <w:multiLevelType w:val="multilevel"/>
    <w:tmpl w:val="121C2F00"/>
    <w:lvl w:ilvl="0">
      <w:start w:val="1"/>
      <w:numFmt w:val="bullet"/>
      <w:lvlText w:val="-"/>
      <w:lvlJc w:val="left"/>
      <w:pPr>
        <w:tabs>
          <w:tab w:val="num" w:pos="720"/>
        </w:tabs>
        <w:ind w:left="720" w:hanging="360"/>
      </w:pPr>
      <w:rPr>
        <w:rFonts w:ascii="Arial" w:eastAsia="Calibri"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F4E2B76"/>
    <w:multiLevelType w:val="hybridMultilevel"/>
    <w:tmpl w:val="023883BE"/>
    <w:lvl w:ilvl="0" w:tplc="FAA65390">
      <w:start w:val="1"/>
      <w:numFmt w:val="bullet"/>
      <w:lvlText w:val="-"/>
      <w:lvlJc w:val="left"/>
      <w:pPr>
        <w:ind w:left="783" w:hanging="360"/>
      </w:pPr>
      <w:rPr>
        <w:rFonts w:ascii="Arial" w:eastAsia="Calibri" w:hAnsi="Arial" w:cs="Aria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1" w15:restartNumberingAfterBreak="0">
    <w:nsid w:val="20062AEA"/>
    <w:multiLevelType w:val="hybridMultilevel"/>
    <w:tmpl w:val="3502E044"/>
    <w:lvl w:ilvl="0" w:tplc="FAA65390">
      <w:start w:val="1"/>
      <w:numFmt w:val="bullet"/>
      <w:lvlText w:val="-"/>
      <w:lvlJc w:val="left"/>
      <w:pPr>
        <w:ind w:left="659" w:hanging="360"/>
      </w:pPr>
      <w:rPr>
        <w:rFonts w:ascii="Arial" w:eastAsia="Calibri" w:hAnsi="Arial" w:cs="Arial" w:hint="default"/>
      </w:rPr>
    </w:lvl>
    <w:lvl w:ilvl="1" w:tplc="041A0003" w:tentative="1">
      <w:start w:val="1"/>
      <w:numFmt w:val="bullet"/>
      <w:lvlText w:val="o"/>
      <w:lvlJc w:val="left"/>
      <w:pPr>
        <w:ind w:left="1379" w:hanging="360"/>
      </w:pPr>
      <w:rPr>
        <w:rFonts w:ascii="Courier New" w:hAnsi="Courier New" w:cs="Courier New" w:hint="default"/>
      </w:rPr>
    </w:lvl>
    <w:lvl w:ilvl="2" w:tplc="041A0005" w:tentative="1">
      <w:start w:val="1"/>
      <w:numFmt w:val="bullet"/>
      <w:lvlText w:val=""/>
      <w:lvlJc w:val="left"/>
      <w:pPr>
        <w:ind w:left="2099" w:hanging="360"/>
      </w:pPr>
      <w:rPr>
        <w:rFonts w:ascii="Wingdings" w:hAnsi="Wingdings" w:hint="default"/>
      </w:rPr>
    </w:lvl>
    <w:lvl w:ilvl="3" w:tplc="041A0001" w:tentative="1">
      <w:start w:val="1"/>
      <w:numFmt w:val="bullet"/>
      <w:lvlText w:val=""/>
      <w:lvlJc w:val="left"/>
      <w:pPr>
        <w:ind w:left="2819" w:hanging="360"/>
      </w:pPr>
      <w:rPr>
        <w:rFonts w:ascii="Symbol" w:hAnsi="Symbol" w:hint="default"/>
      </w:rPr>
    </w:lvl>
    <w:lvl w:ilvl="4" w:tplc="041A0003" w:tentative="1">
      <w:start w:val="1"/>
      <w:numFmt w:val="bullet"/>
      <w:lvlText w:val="o"/>
      <w:lvlJc w:val="left"/>
      <w:pPr>
        <w:ind w:left="3539" w:hanging="360"/>
      </w:pPr>
      <w:rPr>
        <w:rFonts w:ascii="Courier New" w:hAnsi="Courier New" w:cs="Courier New" w:hint="default"/>
      </w:rPr>
    </w:lvl>
    <w:lvl w:ilvl="5" w:tplc="041A0005" w:tentative="1">
      <w:start w:val="1"/>
      <w:numFmt w:val="bullet"/>
      <w:lvlText w:val=""/>
      <w:lvlJc w:val="left"/>
      <w:pPr>
        <w:ind w:left="4259" w:hanging="360"/>
      </w:pPr>
      <w:rPr>
        <w:rFonts w:ascii="Wingdings" w:hAnsi="Wingdings" w:hint="default"/>
      </w:rPr>
    </w:lvl>
    <w:lvl w:ilvl="6" w:tplc="041A0001" w:tentative="1">
      <w:start w:val="1"/>
      <w:numFmt w:val="bullet"/>
      <w:lvlText w:val=""/>
      <w:lvlJc w:val="left"/>
      <w:pPr>
        <w:ind w:left="4979" w:hanging="360"/>
      </w:pPr>
      <w:rPr>
        <w:rFonts w:ascii="Symbol" w:hAnsi="Symbol" w:hint="default"/>
      </w:rPr>
    </w:lvl>
    <w:lvl w:ilvl="7" w:tplc="041A0003" w:tentative="1">
      <w:start w:val="1"/>
      <w:numFmt w:val="bullet"/>
      <w:lvlText w:val="o"/>
      <w:lvlJc w:val="left"/>
      <w:pPr>
        <w:ind w:left="5699" w:hanging="360"/>
      </w:pPr>
      <w:rPr>
        <w:rFonts w:ascii="Courier New" w:hAnsi="Courier New" w:cs="Courier New" w:hint="default"/>
      </w:rPr>
    </w:lvl>
    <w:lvl w:ilvl="8" w:tplc="041A0005" w:tentative="1">
      <w:start w:val="1"/>
      <w:numFmt w:val="bullet"/>
      <w:lvlText w:val=""/>
      <w:lvlJc w:val="left"/>
      <w:pPr>
        <w:ind w:left="6419" w:hanging="360"/>
      </w:pPr>
      <w:rPr>
        <w:rFonts w:ascii="Wingdings" w:hAnsi="Wingdings" w:hint="default"/>
      </w:rPr>
    </w:lvl>
  </w:abstractNum>
  <w:abstractNum w:abstractNumId="12" w15:restartNumberingAfterBreak="0">
    <w:nsid w:val="255855E6"/>
    <w:multiLevelType w:val="hybridMultilevel"/>
    <w:tmpl w:val="1C30DC94"/>
    <w:lvl w:ilvl="0" w:tplc="92A65C44">
      <w:numFmt w:val="bullet"/>
      <w:lvlText w:val="-"/>
      <w:lvlJc w:val="left"/>
      <w:pPr>
        <w:ind w:left="834" w:hanging="360"/>
      </w:pPr>
      <w:rPr>
        <w:rFonts w:ascii="Carlito" w:eastAsia="Carlito" w:hAnsi="Carlito" w:cs="Carlito" w:hint="default"/>
        <w:w w:val="100"/>
        <w:sz w:val="22"/>
        <w:szCs w:val="22"/>
        <w:lang w:val="hr-HR" w:eastAsia="en-US" w:bidi="ar-SA"/>
      </w:rPr>
    </w:lvl>
    <w:lvl w:ilvl="1" w:tplc="25F46ADA">
      <w:numFmt w:val="bullet"/>
      <w:lvlText w:val="•"/>
      <w:lvlJc w:val="left"/>
      <w:pPr>
        <w:ind w:left="1364" w:hanging="360"/>
      </w:pPr>
      <w:rPr>
        <w:rFonts w:hint="default"/>
        <w:lang w:val="hr-HR" w:eastAsia="en-US" w:bidi="ar-SA"/>
      </w:rPr>
    </w:lvl>
    <w:lvl w:ilvl="2" w:tplc="A232D9F0">
      <w:numFmt w:val="bullet"/>
      <w:lvlText w:val="•"/>
      <w:lvlJc w:val="left"/>
      <w:pPr>
        <w:ind w:left="1889" w:hanging="360"/>
      </w:pPr>
      <w:rPr>
        <w:rFonts w:hint="default"/>
        <w:lang w:val="hr-HR" w:eastAsia="en-US" w:bidi="ar-SA"/>
      </w:rPr>
    </w:lvl>
    <w:lvl w:ilvl="3" w:tplc="8C28854C">
      <w:numFmt w:val="bullet"/>
      <w:lvlText w:val="•"/>
      <w:lvlJc w:val="left"/>
      <w:pPr>
        <w:ind w:left="2414" w:hanging="360"/>
      </w:pPr>
      <w:rPr>
        <w:rFonts w:hint="default"/>
        <w:lang w:val="hr-HR" w:eastAsia="en-US" w:bidi="ar-SA"/>
      </w:rPr>
    </w:lvl>
    <w:lvl w:ilvl="4" w:tplc="357A1718">
      <w:numFmt w:val="bullet"/>
      <w:lvlText w:val="•"/>
      <w:lvlJc w:val="left"/>
      <w:pPr>
        <w:ind w:left="2938" w:hanging="360"/>
      </w:pPr>
      <w:rPr>
        <w:rFonts w:hint="default"/>
        <w:lang w:val="hr-HR" w:eastAsia="en-US" w:bidi="ar-SA"/>
      </w:rPr>
    </w:lvl>
    <w:lvl w:ilvl="5" w:tplc="75CC988C">
      <w:numFmt w:val="bullet"/>
      <w:lvlText w:val="•"/>
      <w:lvlJc w:val="left"/>
      <w:pPr>
        <w:ind w:left="3463" w:hanging="360"/>
      </w:pPr>
      <w:rPr>
        <w:rFonts w:hint="default"/>
        <w:lang w:val="hr-HR" w:eastAsia="en-US" w:bidi="ar-SA"/>
      </w:rPr>
    </w:lvl>
    <w:lvl w:ilvl="6" w:tplc="D440550E">
      <w:numFmt w:val="bullet"/>
      <w:lvlText w:val="•"/>
      <w:lvlJc w:val="left"/>
      <w:pPr>
        <w:ind w:left="3988" w:hanging="360"/>
      </w:pPr>
      <w:rPr>
        <w:rFonts w:hint="default"/>
        <w:lang w:val="hr-HR" w:eastAsia="en-US" w:bidi="ar-SA"/>
      </w:rPr>
    </w:lvl>
    <w:lvl w:ilvl="7" w:tplc="8AD0F65A">
      <w:numFmt w:val="bullet"/>
      <w:lvlText w:val="•"/>
      <w:lvlJc w:val="left"/>
      <w:pPr>
        <w:ind w:left="4512" w:hanging="360"/>
      </w:pPr>
      <w:rPr>
        <w:rFonts w:hint="default"/>
        <w:lang w:val="hr-HR" w:eastAsia="en-US" w:bidi="ar-SA"/>
      </w:rPr>
    </w:lvl>
    <w:lvl w:ilvl="8" w:tplc="9FA63C38">
      <w:numFmt w:val="bullet"/>
      <w:lvlText w:val="•"/>
      <w:lvlJc w:val="left"/>
      <w:pPr>
        <w:ind w:left="5037" w:hanging="360"/>
      </w:pPr>
      <w:rPr>
        <w:rFonts w:hint="default"/>
        <w:lang w:val="hr-HR" w:eastAsia="en-US" w:bidi="ar-SA"/>
      </w:rPr>
    </w:lvl>
  </w:abstractNum>
  <w:abstractNum w:abstractNumId="13" w15:restartNumberingAfterBreak="0">
    <w:nsid w:val="2C8C2BFF"/>
    <w:multiLevelType w:val="hybridMultilevel"/>
    <w:tmpl w:val="4762D6C8"/>
    <w:lvl w:ilvl="0" w:tplc="FAA6539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F260CC2"/>
    <w:multiLevelType w:val="hybridMultilevel"/>
    <w:tmpl w:val="3982B762"/>
    <w:lvl w:ilvl="0" w:tplc="FAA6539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B00744"/>
    <w:multiLevelType w:val="hybridMultilevel"/>
    <w:tmpl w:val="D18EECDA"/>
    <w:lvl w:ilvl="0" w:tplc="FAA6539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4DC29B7"/>
    <w:multiLevelType w:val="hybridMultilevel"/>
    <w:tmpl w:val="3A24F04A"/>
    <w:lvl w:ilvl="0" w:tplc="FAA6539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97877B4"/>
    <w:multiLevelType w:val="hybridMultilevel"/>
    <w:tmpl w:val="73C24FA8"/>
    <w:lvl w:ilvl="0" w:tplc="FAA65390">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371B2A"/>
    <w:multiLevelType w:val="hybridMultilevel"/>
    <w:tmpl w:val="6438211C"/>
    <w:lvl w:ilvl="0" w:tplc="61F691F8">
      <w:start w:val="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116263C"/>
    <w:multiLevelType w:val="hybridMultilevel"/>
    <w:tmpl w:val="0D665834"/>
    <w:lvl w:ilvl="0" w:tplc="FAA65390">
      <w:start w:val="1"/>
      <w:numFmt w:val="bullet"/>
      <w:lvlText w:val="-"/>
      <w:lvlJc w:val="left"/>
      <w:pPr>
        <w:ind w:left="659" w:hanging="360"/>
      </w:pPr>
      <w:rPr>
        <w:rFonts w:ascii="Arial" w:eastAsia="Calibri" w:hAnsi="Arial" w:cs="Arial" w:hint="default"/>
      </w:rPr>
    </w:lvl>
    <w:lvl w:ilvl="1" w:tplc="041A0003" w:tentative="1">
      <w:start w:val="1"/>
      <w:numFmt w:val="bullet"/>
      <w:lvlText w:val="o"/>
      <w:lvlJc w:val="left"/>
      <w:pPr>
        <w:ind w:left="1379" w:hanging="360"/>
      </w:pPr>
      <w:rPr>
        <w:rFonts w:ascii="Courier New" w:hAnsi="Courier New" w:cs="Courier New" w:hint="default"/>
      </w:rPr>
    </w:lvl>
    <w:lvl w:ilvl="2" w:tplc="041A0005" w:tentative="1">
      <w:start w:val="1"/>
      <w:numFmt w:val="bullet"/>
      <w:lvlText w:val=""/>
      <w:lvlJc w:val="left"/>
      <w:pPr>
        <w:ind w:left="2099" w:hanging="360"/>
      </w:pPr>
      <w:rPr>
        <w:rFonts w:ascii="Wingdings" w:hAnsi="Wingdings" w:hint="default"/>
      </w:rPr>
    </w:lvl>
    <w:lvl w:ilvl="3" w:tplc="041A0001" w:tentative="1">
      <w:start w:val="1"/>
      <w:numFmt w:val="bullet"/>
      <w:lvlText w:val=""/>
      <w:lvlJc w:val="left"/>
      <w:pPr>
        <w:ind w:left="2819" w:hanging="360"/>
      </w:pPr>
      <w:rPr>
        <w:rFonts w:ascii="Symbol" w:hAnsi="Symbol" w:hint="default"/>
      </w:rPr>
    </w:lvl>
    <w:lvl w:ilvl="4" w:tplc="041A0003" w:tentative="1">
      <w:start w:val="1"/>
      <w:numFmt w:val="bullet"/>
      <w:lvlText w:val="o"/>
      <w:lvlJc w:val="left"/>
      <w:pPr>
        <w:ind w:left="3539" w:hanging="360"/>
      </w:pPr>
      <w:rPr>
        <w:rFonts w:ascii="Courier New" w:hAnsi="Courier New" w:cs="Courier New" w:hint="default"/>
      </w:rPr>
    </w:lvl>
    <w:lvl w:ilvl="5" w:tplc="041A0005" w:tentative="1">
      <w:start w:val="1"/>
      <w:numFmt w:val="bullet"/>
      <w:lvlText w:val=""/>
      <w:lvlJc w:val="left"/>
      <w:pPr>
        <w:ind w:left="4259" w:hanging="360"/>
      </w:pPr>
      <w:rPr>
        <w:rFonts w:ascii="Wingdings" w:hAnsi="Wingdings" w:hint="default"/>
      </w:rPr>
    </w:lvl>
    <w:lvl w:ilvl="6" w:tplc="041A0001" w:tentative="1">
      <w:start w:val="1"/>
      <w:numFmt w:val="bullet"/>
      <w:lvlText w:val=""/>
      <w:lvlJc w:val="left"/>
      <w:pPr>
        <w:ind w:left="4979" w:hanging="360"/>
      </w:pPr>
      <w:rPr>
        <w:rFonts w:ascii="Symbol" w:hAnsi="Symbol" w:hint="default"/>
      </w:rPr>
    </w:lvl>
    <w:lvl w:ilvl="7" w:tplc="041A0003" w:tentative="1">
      <w:start w:val="1"/>
      <w:numFmt w:val="bullet"/>
      <w:lvlText w:val="o"/>
      <w:lvlJc w:val="left"/>
      <w:pPr>
        <w:ind w:left="5699" w:hanging="360"/>
      </w:pPr>
      <w:rPr>
        <w:rFonts w:ascii="Courier New" w:hAnsi="Courier New" w:cs="Courier New" w:hint="default"/>
      </w:rPr>
    </w:lvl>
    <w:lvl w:ilvl="8" w:tplc="041A0005" w:tentative="1">
      <w:start w:val="1"/>
      <w:numFmt w:val="bullet"/>
      <w:lvlText w:val=""/>
      <w:lvlJc w:val="left"/>
      <w:pPr>
        <w:ind w:left="6419" w:hanging="360"/>
      </w:pPr>
      <w:rPr>
        <w:rFonts w:ascii="Wingdings" w:hAnsi="Wingdings" w:hint="default"/>
      </w:rPr>
    </w:lvl>
  </w:abstractNum>
  <w:abstractNum w:abstractNumId="20" w15:restartNumberingAfterBreak="0">
    <w:nsid w:val="412F6750"/>
    <w:multiLevelType w:val="multilevel"/>
    <w:tmpl w:val="8E94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F047C"/>
    <w:multiLevelType w:val="hybridMultilevel"/>
    <w:tmpl w:val="59326374"/>
    <w:lvl w:ilvl="0" w:tplc="61F691F8">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D6B52"/>
    <w:multiLevelType w:val="hybridMultilevel"/>
    <w:tmpl w:val="CA7CB552"/>
    <w:lvl w:ilvl="0" w:tplc="FAA65390">
      <w:start w:val="1"/>
      <w:numFmt w:val="bullet"/>
      <w:lvlText w:val="-"/>
      <w:lvlJc w:val="left"/>
      <w:pPr>
        <w:ind w:left="1440" w:hanging="360"/>
      </w:pPr>
      <w:rPr>
        <w:rFonts w:ascii="Arial" w:eastAsia="Calibr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4D4F049E"/>
    <w:multiLevelType w:val="hybridMultilevel"/>
    <w:tmpl w:val="A19C5946"/>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BC67E7"/>
    <w:multiLevelType w:val="hybridMultilevel"/>
    <w:tmpl w:val="9E78E376"/>
    <w:lvl w:ilvl="0" w:tplc="B4E67DCC">
      <w:numFmt w:val="bullet"/>
      <w:lvlText w:val="-"/>
      <w:lvlJc w:val="left"/>
      <w:pPr>
        <w:ind w:left="110" w:hanging="118"/>
      </w:pPr>
      <w:rPr>
        <w:rFonts w:ascii="Carlito" w:eastAsia="Carlito" w:hAnsi="Carlito" w:cs="Carlito" w:hint="default"/>
        <w:w w:val="100"/>
        <w:sz w:val="22"/>
        <w:szCs w:val="22"/>
        <w:lang w:val="hr-HR" w:eastAsia="en-US" w:bidi="ar-SA"/>
      </w:rPr>
    </w:lvl>
    <w:lvl w:ilvl="1" w:tplc="9504480C">
      <w:numFmt w:val="bullet"/>
      <w:lvlText w:val="•"/>
      <w:lvlJc w:val="left"/>
      <w:pPr>
        <w:ind w:left="716" w:hanging="118"/>
      </w:pPr>
      <w:rPr>
        <w:rFonts w:hint="default"/>
        <w:lang w:val="hr-HR" w:eastAsia="en-US" w:bidi="ar-SA"/>
      </w:rPr>
    </w:lvl>
    <w:lvl w:ilvl="2" w:tplc="5E961190">
      <w:numFmt w:val="bullet"/>
      <w:lvlText w:val="•"/>
      <w:lvlJc w:val="left"/>
      <w:pPr>
        <w:ind w:left="1313" w:hanging="118"/>
      </w:pPr>
      <w:rPr>
        <w:rFonts w:hint="default"/>
        <w:lang w:val="hr-HR" w:eastAsia="en-US" w:bidi="ar-SA"/>
      </w:rPr>
    </w:lvl>
    <w:lvl w:ilvl="3" w:tplc="365CE158">
      <w:numFmt w:val="bullet"/>
      <w:lvlText w:val="•"/>
      <w:lvlJc w:val="left"/>
      <w:pPr>
        <w:ind w:left="1910" w:hanging="118"/>
      </w:pPr>
      <w:rPr>
        <w:rFonts w:hint="default"/>
        <w:lang w:val="hr-HR" w:eastAsia="en-US" w:bidi="ar-SA"/>
      </w:rPr>
    </w:lvl>
    <w:lvl w:ilvl="4" w:tplc="B25C0B44">
      <w:numFmt w:val="bullet"/>
      <w:lvlText w:val="•"/>
      <w:lvlJc w:val="left"/>
      <w:pPr>
        <w:ind w:left="2506" w:hanging="118"/>
      </w:pPr>
      <w:rPr>
        <w:rFonts w:hint="default"/>
        <w:lang w:val="hr-HR" w:eastAsia="en-US" w:bidi="ar-SA"/>
      </w:rPr>
    </w:lvl>
    <w:lvl w:ilvl="5" w:tplc="A3DCC7F0">
      <w:numFmt w:val="bullet"/>
      <w:lvlText w:val="•"/>
      <w:lvlJc w:val="left"/>
      <w:pPr>
        <w:ind w:left="3103" w:hanging="118"/>
      </w:pPr>
      <w:rPr>
        <w:rFonts w:hint="default"/>
        <w:lang w:val="hr-HR" w:eastAsia="en-US" w:bidi="ar-SA"/>
      </w:rPr>
    </w:lvl>
    <w:lvl w:ilvl="6" w:tplc="E6222E2A">
      <w:numFmt w:val="bullet"/>
      <w:lvlText w:val="•"/>
      <w:lvlJc w:val="left"/>
      <w:pPr>
        <w:ind w:left="3700" w:hanging="118"/>
      </w:pPr>
      <w:rPr>
        <w:rFonts w:hint="default"/>
        <w:lang w:val="hr-HR" w:eastAsia="en-US" w:bidi="ar-SA"/>
      </w:rPr>
    </w:lvl>
    <w:lvl w:ilvl="7" w:tplc="69A67888">
      <w:numFmt w:val="bullet"/>
      <w:lvlText w:val="•"/>
      <w:lvlJc w:val="left"/>
      <w:pPr>
        <w:ind w:left="4296" w:hanging="118"/>
      </w:pPr>
      <w:rPr>
        <w:rFonts w:hint="default"/>
        <w:lang w:val="hr-HR" w:eastAsia="en-US" w:bidi="ar-SA"/>
      </w:rPr>
    </w:lvl>
    <w:lvl w:ilvl="8" w:tplc="7CAC6D70">
      <w:numFmt w:val="bullet"/>
      <w:lvlText w:val="•"/>
      <w:lvlJc w:val="left"/>
      <w:pPr>
        <w:ind w:left="4893" w:hanging="118"/>
      </w:pPr>
      <w:rPr>
        <w:rFonts w:hint="default"/>
        <w:lang w:val="hr-HR" w:eastAsia="en-US" w:bidi="ar-SA"/>
      </w:rPr>
    </w:lvl>
  </w:abstractNum>
  <w:abstractNum w:abstractNumId="25" w15:restartNumberingAfterBreak="0">
    <w:nsid w:val="4E2D4B17"/>
    <w:multiLevelType w:val="hybridMultilevel"/>
    <w:tmpl w:val="D4122DFE"/>
    <w:lvl w:ilvl="0" w:tplc="FAA6539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2DF6DAD"/>
    <w:multiLevelType w:val="hybridMultilevel"/>
    <w:tmpl w:val="0BF6480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53041461"/>
    <w:multiLevelType w:val="hybridMultilevel"/>
    <w:tmpl w:val="1B9A69AC"/>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62F06"/>
    <w:multiLevelType w:val="hybridMultilevel"/>
    <w:tmpl w:val="4AD4F51C"/>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2370D0"/>
    <w:multiLevelType w:val="hybridMultilevel"/>
    <w:tmpl w:val="C9740212"/>
    <w:lvl w:ilvl="0" w:tplc="E5C43BDA">
      <w:start w:val="8"/>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424BF"/>
    <w:multiLevelType w:val="hybridMultilevel"/>
    <w:tmpl w:val="1A6E5D4E"/>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5BAA4C0D"/>
    <w:multiLevelType w:val="hybridMultilevel"/>
    <w:tmpl w:val="1B9EBBD0"/>
    <w:lvl w:ilvl="0" w:tplc="FAA6539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C6E38E2"/>
    <w:multiLevelType w:val="hybridMultilevel"/>
    <w:tmpl w:val="031827BA"/>
    <w:lvl w:ilvl="0" w:tplc="FAA65390">
      <w:start w:val="1"/>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3" w15:restartNumberingAfterBreak="0">
    <w:nsid w:val="5CB55AE3"/>
    <w:multiLevelType w:val="hybridMultilevel"/>
    <w:tmpl w:val="F652378A"/>
    <w:lvl w:ilvl="0" w:tplc="2CB80DB6">
      <w:numFmt w:val="bullet"/>
      <w:lvlText w:val="-"/>
      <w:lvlJc w:val="left"/>
      <w:pPr>
        <w:ind w:left="114" w:hanging="118"/>
      </w:pPr>
      <w:rPr>
        <w:rFonts w:ascii="Carlito" w:eastAsia="Carlito" w:hAnsi="Carlito" w:cs="Carlito" w:hint="default"/>
        <w:w w:val="100"/>
        <w:sz w:val="22"/>
        <w:szCs w:val="22"/>
        <w:lang w:val="hr-HR" w:eastAsia="en-US" w:bidi="ar-SA"/>
      </w:rPr>
    </w:lvl>
    <w:lvl w:ilvl="1" w:tplc="5FBE9A84">
      <w:numFmt w:val="bullet"/>
      <w:lvlText w:val="•"/>
      <w:lvlJc w:val="left"/>
      <w:pPr>
        <w:ind w:left="716" w:hanging="118"/>
      </w:pPr>
      <w:rPr>
        <w:rFonts w:hint="default"/>
        <w:lang w:val="hr-HR" w:eastAsia="en-US" w:bidi="ar-SA"/>
      </w:rPr>
    </w:lvl>
    <w:lvl w:ilvl="2" w:tplc="5D24A05C">
      <w:numFmt w:val="bullet"/>
      <w:lvlText w:val="•"/>
      <w:lvlJc w:val="left"/>
      <w:pPr>
        <w:ind w:left="1313" w:hanging="118"/>
      </w:pPr>
      <w:rPr>
        <w:rFonts w:hint="default"/>
        <w:lang w:val="hr-HR" w:eastAsia="en-US" w:bidi="ar-SA"/>
      </w:rPr>
    </w:lvl>
    <w:lvl w:ilvl="3" w:tplc="542EFBBC">
      <w:numFmt w:val="bullet"/>
      <w:lvlText w:val="•"/>
      <w:lvlJc w:val="left"/>
      <w:pPr>
        <w:ind w:left="1910" w:hanging="118"/>
      </w:pPr>
      <w:rPr>
        <w:rFonts w:hint="default"/>
        <w:lang w:val="hr-HR" w:eastAsia="en-US" w:bidi="ar-SA"/>
      </w:rPr>
    </w:lvl>
    <w:lvl w:ilvl="4" w:tplc="0962681A">
      <w:numFmt w:val="bullet"/>
      <w:lvlText w:val="•"/>
      <w:lvlJc w:val="left"/>
      <w:pPr>
        <w:ind w:left="2506" w:hanging="118"/>
      </w:pPr>
      <w:rPr>
        <w:rFonts w:hint="default"/>
        <w:lang w:val="hr-HR" w:eastAsia="en-US" w:bidi="ar-SA"/>
      </w:rPr>
    </w:lvl>
    <w:lvl w:ilvl="5" w:tplc="4EA0DB22">
      <w:numFmt w:val="bullet"/>
      <w:lvlText w:val="•"/>
      <w:lvlJc w:val="left"/>
      <w:pPr>
        <w:ind w:left="3103" w:hanging="118"/>
      </w:pPr>
      <w:rPr>
        <w:rFonts w:hint="default"/>
        <w:lang w:val="hr-HR" w:eastAsia="en-US" w:bidi="ar-SA"/>
      </w:rPr>
    </w:lvl>
    <w:lvl w:ilvl="6" w:tplc="43F2F2C6">
      <w:numFmt w:val="bullet"/>
      <w:lvlText w:val="•"/>
      <w:lvlJc w:val="left"/>
      <w:pPr>
        <w:ind w:left="3700" w:hanging="118"/>
      </w:pPr>
      <w:rPr>
        <w:rFonts w:hint="default"/>
        <w:lang w:val="hr-HR" w:eastAsia="en-US" w:bidi="ar-SA"/>
      </w:rPr>
    </w:lvl>
    <w:lvl w:ilvl="7" w:tplc="371CBDA8">
      <w:numFmt w:val="bullet"/>
      <w:lvlText w:val="•"/>
      <w:lvlJc w:val="left"/>
      <w:pPr>
        <w:ind w:left="4296" w:hanging="118"/>
      </w:pPr>
      <w:rPr>
        <w:rFonts w:hint="default"/>
        <w:lang w:val="hr-HR" w:eastAsia="en-US" w:bidi="ar-SA"/>
      </w:rPr>
    </w:lvl>
    <w:lvl w:ilvl="8" w:tplc="8F925FC6">
      <w:numFmt w:val="bullet"/>
      <w:lvlText w:val="•"/>
      <w:lvlJc w:val="left"/>
      <w:pPr>
        <w:ind w:left="4893" w:hanging="118"/>
      </w:pPr>
      <w:rPr>
        <w:rFonts w:hint="default"/>
        <w:lang w:val="hr-HR" w:eastAsia="en-US" w:bidi="ar-SA"/>
      </w:rPr>
    </w:lvl>
  </w:abstractNum>
  <w:abstractNum w:abstractNumId="34" w15:restartNumberingAfterBreak="0">
    <w:nsid w:val="5F3950C7"/>
    <w:multiLevelType w:val="hybridMultilevel"/>
    <w:tmpl w:val="5CA475EA"/>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702938"/>
    <w:multiLevelType w:val="hybridMultilevel"/>
    <w:tmpl w:val="239214B0"/>
    <w:lvl w:ilvl="0" w:tplc="FAA65390">
      <w:start w:val="1"/>
      <w:numFmt w:val="bullet"/>
      <w:lvlText w:val="-"/>
      <w:lvlJc w:val="left"/>
      <w:pPr>
        <w:ind w:left="659" w:hanging="360"/>
      </w:pPr>
      <w:rPr>
        <w:rFonts w:ascii="Arial" w:eastAsia="Calibri" w:hAnsi="Arial" w:cs="Arial" w:hint="default"/>
      </w:rPr>
    </w:lvl>
    <w:lvl w:ilvl="1" w:tplc="041A0003" w:tentative="1">
      <w:start w:val="1"/>
      <w:numFmt w:val="bullet"/>
      <w:lvlText w:val="o"/>
      <w:lvlJc w:val="left"/>
      <w:pPr>
        <w:ind w:left="1379" w:hanging="360"/>
      </w:pPr>
      <w:rPr>
        <w:rFonts w:ascii="Courier New" w:hAnsi="Courier New" w:cs="Courier New" w:hint="default"/>
      </w:rPr>
    </w:lvl>
    <w:lvl w:ilvl="2" w:tplc="041A0005" w:tentative="1">
      <w:start w:val="1"/>
      <w:numFmt w:val="bullet"/>
      <w:lvlText w:val=""/>
      <w:lvlJc w:val="left"/>
      <w:pPr>
        <w:ind w:left="2099" w:hanging="360"/>
      </w:pPr>
      <w:rPr>
        <w:rFonts w:ascii="Wingdings" w:hAnsi="Wingdings" w:hint="default"/>
      </w:rPr>
    </w:lvl>
    <w:lvl w:ilvl="3" w:tplc="041A0001" w:tentative="1">
      <w:start w:val="1"/>
      <w:numFmt w:val="bullet"/>
      <w:lvlText w:val=""/>
      <w:lvlJc w:val="left"/>
      <w:pPr>
        <w:ind w:left="2819" w:hanging="360"/>
      </w:pPr>
      <w:rPr>
        <w:rFonts w:ascii="Symbol" w:hAnsi="Symbol" w:hint="default"/>
      </w:rPr>
    </w:lvl>
    <w:lvl w:ilvl="4" w:tplc="041A0003" w:tentative="1">
      <w:start w:val="1"/>
      <w:numFmt w:val="bullet"/>
      <w:lvlText w:val="o"/>
      <w:lvlJc w:val="left"/>
      <w:pPr>
        <w:ind w:left="3539" w:hanging="360"/>
      </w:pPr>
      <w:rPr>
        <w:rFonts w:ascii="Courier New" w:hAnsi="Courier New" w:cs="Courier New" w:hint="default"/>
      </w:rPr>
    </w:lvl>
    <w:lvl w:ilvl="5" w:tplc="041A0005" w:tentative="1">
      <w:start w:val="1"/>
      <w:numFmt w:val="bullet"/>
      <w:lvlText w:val=""/>
      <w:lvlJc w:val="left"/>
      <w:pPr>
        <w:ind w:left="4259" w:hanging="360"/>
      </w:pPr>
      <w:rPr>
        <w:rFonts w:ascii="Wingdings" w:hAnsi="Wingdings" w:hint="default"/>
      </w:rPr>
    </w:lvl>
    <w:lvl w:ilvl="6" w:tplc="041A0001" w:tentative="1">
      <w:start w:val="1"/>
      <w:numFmt w:val="bullet"/>
      <w:lvlText w:val=""/>
      <w:lvlJc w:val="left"/>
      <w:pPr>
        <w:ind w:left="4979" w:hanging="360"/>
      </w:pPr>
      <w:rPr>
        <w:rFonts w:ascii="Symbol" w:hAnsi="Symbol" w:hint="default"/>
      </w:rPr>
    </w:lvl>
    <w:lvl w:ilvl="7" w:tplc="041A0003" w:tentative="1">
      <w:start w:val="1"/>
      <w:numFmt w:val="bullet"/>
      <w:lvlText w:val="o"/>
      <w:lvlJc w:val="left"/>
      <w:pPr>
        <w:ind w:left="5699" w:hanging="360"/>
      </w:pPr>
      <w:rPr>
        <w:rFonts w:ascii="Courier New" w:hAnsi="Courier New" w:cs="Courier New" w:hint="default"/>
      </w:rPr>
    </w:lvl>
    <w:lvl w:ilvl="8" w:tplc="041A0005" w:tentative="1">
      <w:start w:val="1"/>
      <w:numFmt w:val="bullet"/>
      <w:lvlText w:val=""/>
      <w:lvlJc w:val="left"/>
      <w:pPr>
        <w:ind w:left="6419" w:hanging="360"/>
      </w:pPr>
      <w:rPr>
        <w:rFonts w:ascii="Wingdings" w:hAnsi="Wingdings" w:hint="default"/>
      </w:rPr>
    </w:lvl>
  </w:abstractNum>
  <w:abstractNum w:abstractNumId="36" w15:restartNumberingAfterBreak="0">
    <w:nsid w:val="6B5B4536"/>
    <w:multiLevelType w:val="hybridMultilevel"/>
    <w:tmpl w:val="AAA61E66"/>
    <w:lvl w:ilvl="0" w:tplc="FAA6539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F6C44CD"/>
    <w:multiLevelType w:val="hybridMultilevel"/>
    <w:tmpl w:val="2BF474F8"/>
    <w:lvl w:ilvl="0" w:tplc="796CAD06">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750758BB"/>
    <w:multiLevelType w:val="hybridMultilevel"/>
    <w:tmpl w:val="6DF4BAC8"/>
    <w:lvl w:ilvl="0" w:tplc="FAA65390">
      <w:start w:val="1"/>
      <w:numFmt w:val="bullet"/>
      <w:lvlText w:val="-"/>
      <w:lvlJc w:val="left"/>
      <w:pPr>
        <w:ind w:left="112" w:hanging="173"/>
      </w:pPr>
      <w:rPr>
        <w:rFonts w:ascii="Arial" w:eastAsia="Calibri" w:hAnsi="Arial" w:cs="Arial" w:hint="default"/>
        <w:w w:val="100"/>
        <w:sz w:val="22"/>
        <w:szCs w:val="22"/>
        <w:lang w:val="hr-HR" w:eastAsia="en-US" w:bidi="ar-SA"/>
      </w:rPr>
    </w:lvl>
    <w:lvl w:ilvl="1" w:tplc="6F4E7E24">
      <w:numFmt w:val="bullet"/>
      <w:lvlText w:val="•"/>
      <w:lvlJc w:val="left"/>
      <w:pPr>
        <w:ind w:left="692" w:hanging="173"/>
      </w:pPr>
      <w:rPr>
        <w:rFonts w:hint="default"/>
        <w:lang w:val="hr-HR" w:eastAsia="en-US" w:bidi="ar-SA"/>
      </w:rPr>
    </w:lvl>
    <w:lvl w:ilvl="2" w:tplc="D2E069E0">
      <w:numFmt w:val="bullet"/>
      <w:lvlText w:val="•"/>
      <w:lvlJc w:val="left"/>
      <w:pPr>
        <w:ind w:left="1265" w:hanging="173"/>
      </w:pPr>
      <w:rPr>
        <w:rFonts w:hint="default"/>
        <w:lang w:val="hr-HR" w:eastAsia="en-US" w:bidi="ar-SA"/>
      </w:rPr>
    </w:lvl>
    <w:lvl w:ilvl="3" w:tplc="533A5452">
      <w:numFmt w:val="bullet"/>
      <w:lvlText w:val="•"/>
      <w:lvlJc w:val="left"/>
      <w:pPr>
        <w:ind w:left="1837" w:hanging="173"/>
      </w:pPr>
      <w:rPr>
        <w:rFonts w:hint="default"/>
        <w:lang w:val="hr-HR" w:eastAsia="en-US" w:bidi="ar-SA"/>
      </w:rPr>
    </w:lvl>
    <w:lvl w:ilvl="4" w:tplc="336892B4">
      <w:numFmt w:val="bullet"/>
      <w:lvlText w:val="•"/>
      <w:lvlJc w:val="left"/>
      <w:pPr>
        <w:ind w:left="2410" w:hanging="173"/>
      </w:pPr>
      <w:rPr>
        <w:rFonts w:hint="default"/>
        <w:lang w:val="hr-HR" w:eastAsia="en-US" w:bidi="ar-SA"/>
      </w:rPr>
    </w:lvl>
    <w:lvl w:ilvl="5" w:tplc="9D1CE1BE">
      <w:numFmt w:val="bullet"/>
      <w:lvlText w:val="•"/>
      <w:lvlJc w:val="left"/>
      <w:pPr>
        <w:ind w:left="2982" w:hanging="173"/>
      </w:pPr>
      <w:rPr>
        <w:rFonts w:hint="default"/>
        <w:lang w:val="hr-HR" w:eastAsia="en-US" w:bidi="ar-SA"/>
      </w:rPr>
    </w:lvl>
    <w:lvl w:ilvl="6" w:tplc="CF3256EE">
      <w:numFmt w:val="bullet"/>
      <w:lvlText w:val="•"/>
      <w:lvlJc w:val="left"/>
      <w:pPr>
        <w:ind w:left="3555" w:hanging="173"/>
      </w:pPr>
      <w:rPr>
        <w:rFonts w:hint="default"/>
        <w:lang w:val="hr-HR" w:eastAsia="en-US" w:bidi="ar-SA"/>
      </w:rPr>
    </w:lvl>
    <w:lvl w:ilvl="7" w:tplc="621057EC">
      <w:numFmt w:val="bullet"/>
      <w:lvlText w:val="•"/>
      <w:lvlJc w:val="left"/>
      <w:pPr>
        <w:ind w:left="4127" w:hanging="173"/>
      </w:pPr>
      <w:rPr>
        <w:rFonts w:hint="default"/>
        <w:lang w:val="hr-HR" w:eastAsia="en-US" w:bidi="ar-SA"/>
      </w:rPr>
    </w:lvl>
    <w:lvl w:ilvl="8" w:tplc="71D43602">
      <w:numFmt w:val="bullet"/>
      <w:lvlText w:val="•"/>
      <w:lvlJc w:val="left"/>
      <w:pPr>
        <w:ind w:left="4700" w:hanging="173"/>
      </w:pPr>
      <w:rPr>
        <w:rFonts w:hint="default"/>
        <w:lang w:val="hr-HR" w:eastAsia="en-US" w:bidi="ar-SA"/>
      </w:rPr>
    </w:lvl>
  </w:abstractNum>
  <w:abstractNum w:abstractNumId="39" w15:restartNumberingAfterBreak="0">
    <w:nsid w:val="77055DA5"/>
    <w:multiLevelType w:val="multilevel"/>
    <w:tmpl w:val="91527242"/>
    <w:lvl w:ilvl="0">
      <w:start w:val="1"/>
      <w:numFmt w:val="bullet"/>
      <w:lvlText w:val="-"/>
      <w:lvlJc w:val="left"/>
      <w:pPr>
        <w:tabs>
          <w:tab w:val="num" w:pos="720"/>
        </w:tabs>
        <w:ind w:left="720" w:hanging="360"/>
      </w:pPr>
      <w:rPr>
        <w:rFonts w:ascii="Calibri" w:eastAsia="Times New Roman" w:hAnsi="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E7700D2"/>
    <w:multiLevelType w:val="hybridMultilevel"/>
    <w:tmpl w:val="30F4886A"/>
    <w:lvl w:ilvl="0" w:tplc="C02280FE">
      <w:start w:val="3"/>
      <w:numFmt w:val="bullet"/>
      <w:lvlText w:val="-"/>
      <w:lvlJc w:val="left"/>
      <w:pPr>
        <w:ind w:left="414" w:hanging="144"/>
      </w:pPr>
      <w:rPr>
        <w:rFonts w:ascii="Segoe UI" w:eastAsiaTheme="minorHAnsi" w:hAnsi="Segoe UI"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num w:numId="1">
    <w:abstractNumId w:val="28"/>
  </w:num>
  <w:num w:numId="2">
    <w:abstractNumId w:val="31"/>
  </w:num>
  <w:num w:numId="3">
    <w:abstractNumId w:val="33"/>
  </w:num>
  <w:num w:numId="4">
    <w:abstractNumId w:val="24"/>
  </w:num>
  <w:num w:numId="5">
    <w:abstractNumId w:val="12"/>
  </w:num>
  <w:num w:numId="6">
    <w:abstractNumId w:val="38"/>
  </w:num>
  <w:num w:numId="7">
    <w:abstractNumId w:val="4"/>
  </w:num>
  <w:num w:numId="8">
    <w:abstractNumId w:val="7"/>
  </w:num>
  <w:num w:numId="9">
    <w:abstractNumId w:val="3"/>
  </w:num>
  <w:num w:numId="10">
    <w:abstractNumId w:val="30"/>
  </w:num>
  <w:num w:numId="11">
    <w:abstractNumId w:val="0"/>
  </w:num>
  <w:num w:numId="12">
    <w:abstractNumId w:val="23"/>
  </w:num>
  <w:num w:numId="13">
    <w:abstractNumId w:val="18"/>
  </w:num>
  <w:num w:numId="14">
    <w:abstractNumId w:val="21"/>
  </w:num>
  <w:num w:numId="15">
    <w:abstractNumId w:val="27"/>
  </w:num>
  <w:num w:numId="16">
    <w:abstractNumId w:val="29"/>
  </w:num>
  <w:num w:numId="17">
    <w:abstractNumId w:val="34"/>
  </w:num>
  <w:num w:numId="18">
    <w:abstractNumId w:val="17"/>
  </w:num>
  <w:num w:numId="19">
    <w:abstractNumId w:val="40"/>
  </w:num>
  <w:num w:numId="20">
    <w:abstractNumId w:val="37"/>
  </w:num>
  <w:num w:numId="21">
    <w:abstractNumId w:val="14"/>
  </w:num>
  <w:num w:numId="22">
    <w:abstractNumId w:val="16"/>
  </w:num>
  <w:num w:numId="23">
    <w:abstractNumId w:val="35"/>
  </w:num>
  <w:num w:numId="24">
    <w:abstractNumId w:val="19"/>
  </w:num>
  <w:num w:numId="25">
    <w:abstractNumId w:val="11"/>
  </w:num>
  <w:num w:numId="26">
    <w:abstractNumId w:val="36"/>
  </w:num>
  <w:num w:numId="27">
    <w:abstractNumId w:val="5"/>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6"/>
  </w:num>
  <w:num w:numId="31">
    <w:abstractNumId w:val="9"/>
  </w:num>
  <w:num w:numId="32">
    <w:abstractNumId w:val="39"/>
  </w:num>
  <w:num w:numId="33">
    <w:abstractNumId w:val="13"/>
  </w:num>
  <w:num w:numId="34">
    <w:abstractNumId w:val="1"/>
  </w:num>
  <w:num w:numId="35">
    <w:abstractNumId w:val="22"/>
  </w:num>
  <w:num w:numId="36">
    <w:abstractNumId w:val="25"/>
  </w:num>
  <w:num w:numId="37">
    <w:abstractNumId w:val="10"/>
  </w:num>
  <w:num w:numId="38">
    <w:abstractNumId w:val="2"/>
  </w:num>
  <w:num w:numId="39">
    <w:abstractNumId w:val="15"/>
  </w:num>
  <w:num w:numId="40">
    <w:abstractNumId w:val="8"/>
  </w:num>
  <w:num w:numId="41">
    <w:abstractNumId w:val="32"/>
  </w:num>
  <w:num w:numId="4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99"/>
    <w:rsid w:val="00000A75"/>
    <w:rsid w:val="000022B4"/>
    <w:rsid w:val="00003BC8"/>
    <w:rsid w:val="00003C40"/>
    <w:rsid w:val="000052C5"/>
    <w:rsid w:val="000105FA"/>
    <w:rsid w:val="00010746"/>
    <w:rsid w:val="000127AA"/>
    <w:rsid w:val="0001306C"/>
    <w:rsid w:val="000135A3"/>
    <w:rsid w:val="0001469B"/>
    <w:rsid w:val="0001532D"/>
    <w:rsid w:val="00016A7F"/>
    <w:rsid w:val="00020FB7"/>
    <w:rsid w:val="00021D09"/>
    <w:rsid w:val="00024537"/>
    <w:rsid w:val="00027735"/>
    <w:rsid w:val="00027C47"/>
    <w:rsid w:val="00027FE5"/>
    <w:rsid w:val="00030E3A"/>
    <w:rsid w:val="00031210"/>
    <w:rsid w:val="00031C77"/>
    <w:rsid w:val="0003770C"/>
    <w:rsid w:val="00037ECE"/>
    <w:rsid w:val="00041D4B"/>
    <w:rsid w:val="00042D25"/>
    <w:rsid w:val="00042D72"/>
    <w:rsid w:val="000430DA"/>
    <w:rsid w:val="0004457F"/>
    <w:rsid w:val="000445EB"/>
    <w:rsid w:val="00045FAD"/>
    <w:rsid w:val="00047AC8"/>
    <w:rsid w:val="000506B5"/>
    <w:rsid w:val="00052E56"/>
    <w:rsid w:val="00053641"/>
    <w:rsid w:val="00054D0C"/>
    <w:rsid w:val="00055848"/>
    <w:rsid w:val="000563C2"/>
    <w:rsid w:val="00056696"/>
    <w:rsid w:val="00056B6E"/>
    <w:rsid w:val="000572CA"/>
    <w:rsid w:val="00060EA1"/>
    <w:rsid w:val="0006587A"/>
    <w:rsid w:val="00066883"/>
    <w:rsid w:val="00067960"/>
    <w:rsid w:val="00071364"/>
    <w:rsid w:val="00075BFC"/>
    <w:rsid w:val="00081893"/>
    <w:rsid w:val="000823F3"/>
    <w:rsid w:val="000851D8"/>
    <w:rsid w:val="000853FC"/>
    <w:rsid w:val="0009085B"/>
    <w:rsid w:val="0009123A"/>
    <w:rsid w:val="000930F3"/>
    <w:rsid w:val="00095C25"/>
    <w:rsid w:val="00096585"/>
    <w:rsid w:val="00096FF7"/>
    <w:rsid w:val="00097D3F"/>
    <w:rsid w:val="000A087B"/>
    <w:rsid w:val="000A1C35"/>
    <w:rsid w:val="000A5807"/>
    <w:rsid w:val="000A5E26"/>
    <w:rsid w:val="000A752E"/>
    <w:rsid w:val="000B1FA9"/>
    <w:rsid w:val="000C0545"/>
    <w:rsid w:val="000D0F99"/>
    <w:rsid w:val="000D17BD"/>
    <w:rsid w:val="000D1F98"/>
    <w:rsid w:val="000D65A5"/>
    <w:rsid w:val="000E0641"/>
    <w:rsid w:val="000E6FF5"/>
    <w:rsid w:val="000F0EA8"/>
    <w:rsid w:val="000F1662"/>
    <w:rsid w:val="000F16CE"/>
    <w:rsid w:val="000F1EE8"/>
    <w:rsid w:val="000F42ED"/>
    <w:rsid w:val="000F6CA9"/>
    <w:rsid w:val="00103B59"/>
    <w:rsid w:val="00107016"/>
    <w:rsid w:val="00113975"/>
    <w:rsid w:val="001178EF"/>
    <w:rsid w:val="00117A88"/>
    <w:rsid w:val="00117FDB"/>
    <w:rsid w:val="0012646D"/>
    <w:rsid w:val="00127FBA"/>
    <w:rsid w:val="00130835"/>
    <w:rsid w:val="00131088"/>
    <w:rsid w:val="0013313C"/>
    <w:rsid w:val="001370E6"/>
    <w:rsid w:val="001373D5"/>
    <w:rsid w:val="00140DD4"/>
    <w:rsid w:val="00141FAC"/>
    <w:rsid w:val="00152A6C"/>
    <w:rsid w:val="001628B7"/>
    <w:rsid w:val="00165168"/>
    <w:rsid w:val="00166C0F"/>
    <w:rsid w:val="00170039"/>
    <w:rsid w:val="001808B9"/>
    <w:rsid w:val="00180FD5"/>
    <w:rsid w:val="00184284"/>
    <w:rsid w:val="00184992"/>
    <w:rsid w:val="001869B1"/>
    <w:rsid w:val="0019151C"/>
    <w:rsid w:val="00192AB2"/>
    <w:rsid w:val="0019702F"/>
    <w:rsid w:val="001A2BFC"/>
    <w:rsid w:val="001A4768"/>
    <w:rsid w:val="001A6110"/>
    <w:rsid w:val="001B0719"/>
    <w:rsid w:val="001B1715"/>
    <w:rsid w:val="001B3EFB"/>
    <w:rsid w:val="001B7F83"/>
    <w:rsid w:val="001C15BA"/>
    <w:rsid w:val="001C38F9"/>
    <w:rsid w:val="001C3EBD"/>
    <w:rsid w:val="001C775B"/>
    <w:rsid w:val="001C7B18"/>
    <w:rsid w:val="001D4971"/>
    <w:rsid w:val="001E3D9B"/>
    <w:rsid w:val="001E4862"/>
    <w:rsid w:val="001F03F0"/>
    <w:rsid w:val="001F0DC1"/>
    <w:rsid w:val="001F27CB"/>
    <w:rsid w:val="001F32D5"/>
    <w:rsid w:val="001F53B4"/>
    <w:rsid w:val="001F6807"/>
    <w:rsid w:val="00201D3F"/>
    <w:rsid w:val="00202C49"/>
    <w:rsid w:val="00205104"/>
    <w:rsid w:val="00210B4B"/>
    <w:rsid w:val="0021137E"/>
    <w:rsid w:val="00212A67"/>
    <w:rsid w:val="00213EAF"/>
    <w:rsid w:val="002222A7"/>
    <w:rsid w:val="00223811"/>
    <w:rsid w:val="0022770A"/>
    <w:rsid w:val="002313CA"/>
    <w:rsid w:val="0023151C"/>
    <w:rsid w:val="002323F8"/>
    <w:rsid w:val="002330E7"/>
    <w:rsid w:val="002377F7"/>
    <w:rsid w:val="002378F4"/>
    <w:rsid w:val="0024131C"/>
    <w:rsid w:val="00245561"/>
    <w:rsid w:val="00252D9D"/>
    <w:rsid w:val="002539BA"/>
    <w:rsid w:val="00254AF7"/>
    <w:rsid w:val="00254BAF"/>
    <w:rsid w:val="00256650"/>
    <w:rsid w:val="00262D9C"/>
    <w:rsid w:val="00263048"/>
    <w:rsid w:val="002665A3"/>
    <w:rsid w:val="00266933"/>
    <w:rsid w:val="00271EFA"/>
    <w:rsid w:val="00272770"/>
    <w:rsid w:val="002727CF"/>
    <w:rsid w:val="0027311E"/>
    <w:rsid w:val="00273E25"/>
    <w:rsid w:val="00274AB9"/>
    <w:rsid w:val="00275B3C"/>
    <w:rsid w:val="0027611F"/>
    <w:rsid w:val="002762EE"/>
    <w:rsid w:val="00281BAC"/>
    <w:rsid w:val="00281E02"/>
    <w:rsid w:val="002822FC"/>
    <w:rsid w:val="0028329A"/>
    <w:rsid w:val="00283EDB"/>
    <w:rsid w:val="002868C9"/>
    <w:rsid w:val="00290D9C"/>
    <w:rsid w:val="00291272"/>
    <w:rsid w:val="002912DF"/>
    <w:rsid w:val="00291423"/>
    <w:rsid w:val="00292B72"/>
    <w:rsid w:val="002A3D84"/>
    <w:rsid w:val="002A3F36"/>
    <w:rsid w:val="002A77A3"/>
    <w:rsid w:val="002B07F9"/>
    <w:rsid w:val="002C2004"/>
    <w:rsid w:val="002C4602"/>
    <w:rsid w:val="002C4B16"/>
    <w:rsid w:val="002C6847"/>
    <w:rsid w:val="002D2279"/>
    <w:rsid w:val="002D2B4B"/>
    <w:rsid w:val="002D3CD5"/>
    <w:rsid w:val="002D7903"/>
    <w:rsid w:val="002E0A78"/>
    <w:rsid w:val="002E41C2"/>
    <w:rsid w:val="002E5153"/>
    <w:rsid w:val="002E6AEF"/>
    <w:rsid w:val="002E71C6"/>
    <w:rsid w:val="002E7B0C"/>
    <w:rsid w:val="002E7D32"/>
    <w:rsid w:val="002F06C5"/>
    <w:rsid w:val="002F0B89"/>
    <w:rsid w:val="002F17B2"/>
    <w:rsid w:val="002F18C1"/>
    <w:rsid w:val="002F1D92"/>
    <w:rsid w:val="002F210F"/>
    <w:rsid w:val="002F25B8"/>
    <w:rsid w:val="002F35A1"/>
    <w:rsid w:val="002F68D3"/>
    <w:rsid w:val="002F7D4D"/>
    <w:rsid w:val="003008FE"/>
    <w:rsid w:val="00300DB9"/>
    <w:rsid w:val="00303034"/>
    <w:rsid w:val="00303299"/>
    <w:rsid w:val="0030495A"/>
    <w:rsid w:val="00304C7D"/>
    <w:rsid w:val="003060B8"/>
    <w:rsid w:val="003103ED"/>
    <w:rsid w:val="00311E31"/>
    <w:rsid w:val="00311F21"/>
    <w:rsid w:val="00314651"/>
    <w:rsid w:val="00315955"/>
    <w:rsid w:val="003172D5"/>
    <w:rsid w:val="003209B1"/>
    <w:rsid w:val="00323C13"/>
    <w:rsid w:val="00324C3F"/>
    <w:rsid w:val="003312B9"/>
    <w:rsid w:val="003316D7"/>
    <w:rsid w:val="003334AD"/>
    <w:rsid w:val="00333F40"/>
    <w:rsid w:val="0033446E"/>
    <w:rsid w:val="00336C3D"/>
    <w:rsid w:val="00340098"/>
    <w:rsid w:val="00340A06"/>
    <w:rsid w:val="00344764"/>
    <w:rsid w:val="003449BA"/>
    <w:rsid w:val="00347275"/>
    <w:rsid w:val="003477E4"/>
    <w:rsid w:val="00347EDC"/>
    <w:rsid w:val="0035253D"/>
    <w:rsid w:val="00355055"/>
    <w:rsid w:val="0035636B"/>
    <w:rsid w:val="0035670D"/>
    <w:rsid w:val="00361E6B"/>
    <w:rsid w:val="0036350C"/>
    <w:rsid w:val="00363556"/>
    <w:rsid w:val="00365F7C"/>
    <w:rsid w:val="00367583"/>
    <w:rsid w:val="00367AE3"/>
    <w:rsid w:val="00370EC6"/>
    <w:rsid w:val="00371B01"/>
    <w:rsid w:val="0037206B"/>
    <w:rsid w:val="0037209F"/>
    <w:rsid w:val="00381C80"/>
    <w:rsid w:val="00383E64"/>
    <w:rsid w:val="00386E58"/>
    <w:rsid w:val="003878ED"/>
    <w:rsid w:val="003914B7"/>
    <w:rsid w:val="003970D1"/>
    <w:rsid w:val="003972B6"/>
    <w:rsid w:val="00397C89"/>
    <w:rsid w:val="00397E0D"/>
    <w:rsid w:val="003A0368"/>
    <w:rsid w:val="003A1A4D"/>
    <w:rsid w:val="003A7560"/>
    <w:rsid w:val="003B1650"/>
    <w:rsid w:val="003B1F6D"/>
    <w:rsid w:val="003B2BF4"/>
    <w:rsid w:val="003B2D22"/>
    <w:rsid w:val="003B3C80"/>
    <w:rsid w:val="003B6415"/>
    <w:rsid w:val="003C188D"/>
    <w:rsid w:val="003D301F"/>
    <w:rsid w:val="003D56E9"/>
    <w:rsid w:val="003D7020"/>
    <w:rsid w:val="003D7AD4"/>
    <w:rsid w:val="003E0ED0"/>
    <w:rsid w:val="003E569C"/>
    <w:rsid w:val="003E57EE"/>
    <w:rsid w:val="003E5A69"/>
    <w:rsid w:val="003F45A8"/>
    <w:rsid w:val="003F4E9B"/>
    <w:rsid w:val="003F5CD9"/>
    <w:rsid w:val="003F60B7"/>
    <w:rsid w:val="003F6C6D"/>
    <w:rsid w:val="003F7D99"/>
    <w:rsid w:val="004012CB"/>
    <w:rsid w:val="00404925"/>
    <w:rsid w:val="00410296"/>
    <w:rsid w:val="00414A26"/>
    <w:rsid w:val="004157DE"/>
    <w:rsid w:val="00417388"/>
    <w:rsid w:val="00420BD9"/>
    <w:rsid w:val="004238EF"/>
    <w:rsid w:val="00423DBD"/>
    <w:rsid w:val="00425A6F"/>
    <w:rsid w:val="0042653A"/>
    <w:rsid w:val="00427D2B"/>
    <w:rsid w:val="00430AE3"/>
    <w:rsid w:val="00435C4C"/>
    <w:rsid w:val="004407E1"/>
    <w:rsid w:val="00441D62"/>
    <w:rsid w:val="00442A5B"/>
    <w:rsid w:val="0044559D"/>
    <w:rsid w:val="00446FEB"/>
    <w:rsid w:val="0045061F"/>
    <w:rsid w:val="0045187A"/>
    <w:rsid w:val="0045288D"/>
    <w:rsid w:val="004559AD"/>
    <w:rsid w:val="00455CA5"/>
    <w:rsid w:val="00457D52"/>
    <w:rsid w:val="00465C48"/>
    <w:rsid w:val="00466662"/>
    <w:rsid w:val="00466D72"/>
    <w:rsid w:val="00472157"/>
    <w:rsid w:val="004732CB"/>
    <w:rsid w:val="0047546E"/>
    <w:rsid w:val="004778FA"/>
    <w:rsid w:val="00477ED1"/>
    <w:rsid w:val="0048144A"/>
    <w:rsid w:val="00482768"/>
    <w:rsid w:val="004832A0"/>
    <w:rsid w:val="0049125E"/>
    <w:rsid w:val="00492E32"/>
    <w:rsid w:val="004956B3"/>
    <w:rsid w:val="00496B8D"/>
    <w:rsid w:val="00497092"/>
    <w:rsid w:val="004A0E08"/>
    <w:rsid w:val="004A1715"/>
    <w:rsid w:val="004A36D4"/>
    <w:rsid w:val="004A40F2"/>
    <w:rsid w:val="004A517F"/>
    <w:rsid w:val="004B0FA1"/>
    <w:rsid w:val="004B3E08"/>
    <w:rsid w:val="004B62D4"/>
    <w:rsid w:val="004C00D7"/>
    <w:rsid w:val="004C0891"/>
    <w:rsid w:val="004C1B14"/>
    <w:rsid w:val="004C1DEA"/>
    <w:rsid w:val="004C4872"/>
    <w:rsid w:val="004C7003"/>
    <w:rsid w:val="004C761B"/>
    <w:rsid w:val="004D1FDA"/>
    <w:rsid w:val="004D29B6"/>
    <w:rsid w:val="004D3F09"/>
    <w:rsid w:val="004D717E"/>
    <w:rsid w:val="004D7FCF"/>
    <w:rsid w:val="004E0CD4"/>
    <w:rsid w:val="004E337F"/>
    <w:rsid w:val="004E45FE"/>
    <w:rsid w:val="004E6073"/>
    <w:rsid w:val="004F317C"/>
    <w:rsid w:val="004F4098"/>
    <w:rsid w:val="004F5DCF"/>
    <w:rsid w:val="004F6D8E"/>
    <w:rsid w:val="00500A3A"/>
    <w:rsid w:val="00503C21"/>
    <w:rsid w:val="0050400B"/>
    <w:rsid w:val="005074FC"/>
    <w:rsid w:val="00512F88"/>
    <w:rsid w:val="0051514D"/>
    <w:rsid w:val="00515A55"/>
    <w:rsid w:val="00515E80"/>
    <w:rsid w:val="00520072"/>
    <w:rsid w:val="005275A4"/>
    <w:rsid w:val="005306BE"/>
    <w:rsid w:val="0053253C"/>
    <w:rsid w:val="00532C05"/>
    <w:rsid w:val="005331F1"/>
    <w:rsid w:val="00533B7B"/>
    <w:rsid w:val="00533EB5"/>
    <w:rsid w:val="005343FA"/>
    <w:rsid w:val="005354A2"/>
    <w:rsid w:val="00536910"/>
    <w:rsid w:val="005369C9"/>
    <w:rsid w:val="00537138"/>
    <w:rsid w:val="00537EE6"/>
    <w:rsid w:val="00541838"/>
    <w:rsid w:val="0054315D"/>
    <w:rsid w:val="00543F4B"/>
    <w:rsid w:val="005444F7"/>
    <w:rsid w:val="00545250"/>
    <w:rsid w:val="0055128A"/>
    <w:rsid w:val="00552B89"/>
    <w:rsid w:val="005543C8"/>
    <w:rsid w:val="005554E4"/>
    <w:rsid w:val="005558C6"/>
    <w:rsid w:val="00557F93"/>
    <w:rsid w:val="00563FF0"/>
    <w:rsid w:val="0056571F"/>
    <w:rsid w:val="00566B1B"/>
    <w:rsid w:val="00566E00"/>
    <w:rsid w:val="005674C3"/>
    <w:rsid w:val="00571AF5"/>
    <w:rsid w:val="005732AD"/>
    <w:rsid w:val="00577132"/>
    <w:rsid w:val="005809C3"/>
    <w:rsid w:val="005823F0"/>
    <w:rsid w:val="00592EEF"/>
    <w:rsid w:val="00594BEF"/>
    <w:rsid w:val="00596A73"/>
    <w:rsid w:val="005A42AC"/>
    <w:rsid w:val="005A5339"/>
    <w:rsid w:val="005A706C"/>
    <w:rsid w:val="005B004F"/>
    <w:rsid w:val="005B4894"/>
    <w:rsid w:val="005B5B09"/>
    <w:rsid w:val="005B6E8F"/>
    <w:rsid w:val="005B7739"/>
    <w:rsid w:val="005C3C64"/>
    <w:rsid w:val="005C7E70"/>
    <w:rsid w:val="005D58BA"/>
    <w:rsid w:val="005E4C4A"/>
    <w:rsid w:val="005E59FC"/>
    <w:rsid w:val="005E5A53"/>
    <w:rsid w:val="005E6386"/>
    <w:rsid w:val="005F248C"/>
    <w:rsid w:val="005F2E73"/>
    <w:rsid w:val="005F3DDB"/>
    <w:rsid w:val="005F7D54"/>
    <w:rsid w:val="00600C66"/>
    <w:rsid w:val="0060188E"/>
    <w:rsid w:val="00601B77"/>
    <w:rsid w:val="00602973"/>
    <w:rsid w:val="00603684"/>
    <w:rsid w:val="00605A33"/>
    <w:rsid w:val="00605B1B"/>
    <w:rsid w:val="006068C2"/>
    <w:rsid w:val="00606A9C"/>
    <w:rsid w:val="00607B95"/>
    <w:rsid w:val="00612500"/>
    <w:rsid w:val="006141F6"/>
    <w:rsid w:val="006144AD"/>
    <w:rsid w:val="0061730D"/>
    <w:rsid w:val="00622D12"/>
    <w:rsid w:val="006236A2"/>
    <w:rsid w:val="00624DD4"/>
    <w:rsid w:val="00625F36"/>
    <w:rsid w:val="00626799"/>
    <w:rsid w:val="00627971"/>
    <w:rsid w:val="00630576"/>
    <w:rsid w:val="00630609"/>
    <w:rsid w:val="00633DDA"/>
    <w:rsid w:val="006341A3"/>
    <w:rsid w:val="006346C3"/>
    <w:rsid w:val="00635CF7"/>
    <w:rsid w:val="00637C6F"/>
    <w:rsid w:val="00640996"/>
    <w:rsid w:val="006434A9"/>
    <w:rsid w:val="006445BB"/>
    <w:rsid w:val="00644E0A"/>
    <w:rsid w:val="00645522"/>
    <w:rsid w:val="00645F77"/>
    <w:rsid w:val="00646997"/>
    <w:rsid w:val="00647BF4"/>
    <w:rsid w:val="006536C7"/>
    <w:rsid w:val="00655F83"/>
    <w:rsid w:val="00656484"/>
    <w:rsid w:val="00657261"/>
    <w:rsid w:val="00660BC7"/>
    <w:rsid w:val="00663B92"/>
    <w:rsid w:val="00664421"/>
    <w:rsid w:val="00666745"/>
    <w:rsid w:val="006679E6"/>
    <w:rsid w:val="00670CEA"/>
    <w:rsid w:val="0067185C"/>
    <w:rsid w:val="006722F4"/>
    <w:rsid w:val="00674B57"/>
    <w:rsid w:val="006824BC"/>
    <w:rsid w:val="0068283D"/>
    <w:rsid w:val="00684447"/>
    <w:rsid w:val="0068650D"/>
    <w:rsid w:val="00690E3E"/>
    <w:rsid w:val="00691DB1"/>
    <w:rsid w:val="006A08C2"/>
    <w:rsid w:val="006A4BAC"/>
    <w:rsid w:val="006A56DC"/>
    <w:rsid w:val="006A654D"/>
    <w:rsid w:val="006A6FCF"/>
    <w:rsid w:val="006A758F"/>
    <w:rsid w:val="006A7E39"/>
    <w:rsid w:val="006B1BC8"/>
    <w:rsid w:val="006B1C9B"/>
    <w:rsid w:val="006B3F18"/>
    <w:rsid w:val="006B63B3"/>
    <w:rsid w:val="006B6C0D"/>
    <w:rsid w:val="006B7588"/>
    <w:rsid w:val="006B7B57"/>
    <w:rsid w:val="006C05CF"/>
    <w:rsid w:val="006C101C"/>
    <w:rsid w:val="006C2145"/>
    <w:rsid w:val="006C3DB8"/>
    <w:rsid w:val="006C4E34"/>
    <w:rsid w:val="006C7562"/>
    <w:rsid w:val="006C7695"/>
    <w:rsid w:val="006D19FF"/>
    <w:rsid w:val="006D2B74"/>
    <w:rsid w:val="006D51B0"/>
    <w:rsid w:val="006D5EEA"/>
    <w:rsid w:val="006D7375"/>
    <w:rsid w:val="006E0C9A"/>
    <w:rsid w:val="006E1BA6"/>
    <w:rsid w:val="006E4F2C"/>
    <w:rsid w:val="006E6A6E"/>
    <w:rsid w:val="006E7991"/>
    <w:rsid w:val="006E7BC0"/>
    <w:rsid w:val="006F085F"/>
    <w:rsid w:val="006F0D4A"/>
    <w:rsid w:val="006F356E"/>
    <w:rsid w:val="006F3B90"/>
    <w:rsid w:val="006F448D"/>
    <w:rsid w:val="006F7563"/>
    <w:rsid w:val="007010BC"/>
    <w:rsid w:val="00701437"/>
    <w:rsid w:val="0070154F"/>
    <w:rsid w:val="007020D1"/>
    <w:rsid w:val="007077F2"/>
    <w:rsid w:val="00710859"/>
    <w:rsid w:val="00710CC2"/>
    <w:rsid w:val="00711E48"/>
    <w:rsid w:val="00712CDB"/>
    <w:rsid w:val="00714DC2"/>
    <w:rsid w:val="00714EA9"/>
    <w:rsid w:val="00717146"/>
    <w:rsid w:val="007179DF"/>
    <w:rsid w:val="00720A7B"/>
    <w:rsid w:val="00723482"/>
    <w:rsid w:val="00726F78"/>
    <w:rsid w:val="00730010"/>
    <w:rsid w:val="007320C4"/>
    <w:rsid w:val="00734B22"/>
    <w:rsid w:val="007368DB"/>
    <w:rsid w:val="007437EB"/>
    <w:rsid w:val="00743F6B"/>
    <w:rsid w:val="00746901"/>
    <w:rsid w:val="00750B0C"/>
    <w:rsid w:val="00754990"/>
    <w:rsid w:val="00755C52"/>
    <w:rsid w:val="00757F00"/>
    <w:rsid w:val="00761E6D"/>
    <w:rsid w:val="007635B9"/>
    <w:rsid w:val="0076377A"/>
    <w:rsid w:val="00763F0E"/>
    <w:rsid w:val="00766679"/>
    <w:rsid w:val="00770371"/>
    <w:rsid w:val="00770682"/>
    <w:rsid w:val="007721A7"/>
    <w:rsid w:val="00774C15"/>
    <w:rsid w:val="007776E6"/>
    <w:rsid w:val="0077790C"/>
    <w:rsid w:val="0078080F"/>
    <w:rsid w:val="007818B7"/>
    <w:rsid w:val="007832CB"/>
    <w:rsid w:val="007836CF"/>
    <w:rsid w:val="00783D01"/>
    <w:rsid w:val="00785AB9"/>
    <w:rsid w:val="007907C4"/>
    <w:rsid w:val="00791BED"/>
    <w:rsid w:val="007929A8"/>
    <w:rsid w:val="00795796"/>
    <w:rsid w:val="00796333"/>
    <w:rsid w:val="0079679D"/>
    <w:rsid w:val="007A0111"/>
    <w:rsid w:val="007A24F4"/>
    <w:rsid w:val="007A3CC9"/>
    <w:rsid w:val="007A542F"/>
    <w:rsid w:val="007A7D0F"/>
    <w:rsid w:val="007B1ED5"/>
    <w:rsid w:val="007B2859"/>
    <w:rsid w:val="007B713E"/>
    <w:rsid w:val="007C0172"/>
    <w:rsid w:val="007C17E0"/>
    <w:rsid w:val="007C47AB"/>
    <w:rsid w:val="007C64EC"/>
    <w:rsid w:val="007C7B84"/>
    <w:rsid w:val="007C7DE4"/>
    <w:rsid w:val="007D0F66"/>
    <w:rsid w:val="007D104F"/>
    <w:rsid w:val="007D2E96"/>
    <w:rsid w:val="007E36EB"/>
    <w:rsid w:val="007F2A30"/>
    <w:rsid w:val="007F6041"/>
    <w:rsid w:val="008013D2"/>
    <w:rsid w:val="00802170"/>
    <w:rsid w:val="00802809"/>
    <w:rsid w:val="00802EE2"/>
    <w:rsid w:val="008040FD"/>
    <w:rsid w:val="008050D7"/>
    <w:rsid w:val="00806127"/>
    <w:rsid w:val="00814E2E"/>
    <w:rsid w:val="00820FE5"/>
    <w:rsid w:val="008210A6"/>
    <w:rsid w:val="00821954"/>
    <w:rsid w:val="00822CFF"/>
    <w:rsid w:val="008250C0"/>
    <w:rsid w:val="00832D25"/>
    <w:rsid w:val="00833918"/>
    <w:rsid w:val="008348B5"/>
    <w:rsid w:val="00835240"/>
    <w:rsid w:val="00836291"/>
    <w:rsid w:val="0084020D"/>
    <w:rsid w:val="0084083D"/>
    <w:rsid w:val="0084284E"/>
    <w:rsid w:val="00851078"/>
    <w:rsid w:val="00851B59"/>
    <w:rsid w:val="00851F6B"/>
    <w:rsid w:val="00853828"/>
    <w:rsid w:val="00853BE6"/>
    <w:rsid w:val="008566F3"/>
    <w:rsid w:val="00860C70"/>
    <w:rsid w:val="00861837"/>
    <w:rsid w:val="008630B2"/>
    <w:rsid w:val="00864C99"/>
    <w:rsid w:val="00870CF0"/>
    <w:rsid w:val="00871FE7"/>
    <w:rsid w:val="0087216C"/>
    <w:rsid w:val="00873049"/>
    <w:rsid w:val="00873A89"/>
    <w:rsid w:val="00874897"/>
    <w:rsid w:val="00877BEC"/>
    <w:rsid w:val="00883D31"/>
    <w:rsid w:val="00884B3D"/>
    <w:rsid w:val="00887BF6"/>
    <w:rsid w:val="00890B01"/>
    <w:rsid w:val="00891317"/>
    <w:rsid w:val="00891F13"/>
    <w:rsid w:val="00894134"/>
    <w:rsid w:val="00895179"/>
    <w:rsid w:val="00895BFE"/>
    <w:rsid w:val="008966A3"/>
    <w:rsid w:val="008967AC"/>
    <w:rsid w:val="00896991"/>
    <w:rsid w:val="00897C23"/>
    <w:rsid w:val="008A01D5"/>
    <w:rsid w:val="008A1FC6"/>
    <w:rsid w:val="008A3D83"/>
    <w:rsid w:val="008A416A"/>
    <w:rsid w:val="008B0767"/>
    <w:rsid w:val="008B2107"/>
    <w:rsid w:val="008B2E13"/>
    <w:rsid w:val="008B4A3C"/>
    <w:rsid w:val="008B6E6A"/>
    <w:rsid w:val="008C018D"/>
    <w:rsid w:val="008C0204"/>
    <w:rsid w:val="008C16DC"/>
    <w:rsid w:val="008D2CBF"/>
    <w:rsid w:val="008D5A6E"/>
    <w:rsid w:val="008D5C3C"/>
    <w:rsid w:val="008E26C7"/>
    <w:rsid w:val="008E7067"/>
    <w:rsid w:val="008F2895"/>
    <w:rsid w:val="008F46BA"/>
    <w:rsid w:val="008F6A00"/>
    <w:rsid w:val="00900316"/>
    <w:rsid w:val="0090233D"/>
    <w:rsid w:val="00903348"/>
    <w:rsid w:val="00905AF9"/>
    <w:rsid w:val="00906967"/>
    <w:rsid w:val="009071C8"/>
    <w:rsid w:val="009077FF"/>
    <w:rsid w:val="009101CE"/>
    <w:rsid w:val="0091029F"/>
    <w:rsid w:val="00910F6E"/>
    <w:rsid w:val="00911063"/>
    <w:rsid w:val="0091358B"/>
    <w:rsid w:val="00915B49"/>
    <w:rsid w:val="00917AE7"/>
    <w:rsid w:val="00921119"/>
    <w:rsid w:val="00921260"/>
    <w:rsid w:val="00926671"/>
    <w:rsid w:val="00932528"/>
    <w:rsid w:val="00932715"/>
    <w:rsid w:val="00933328"/>
    <w:rsid w:val="009357C8"/>
    <w:rsid w:val="0093650F"/>
    <w:rsid w:val="00937CB6"/>
    <w:rsid w:val="00941090"/>
    <w:rsid w:val="00941607"/>
    <w:rsid w:val="009445B8"/>
    <w:rsid w:val="00947C8D"/>
    <w:rsid w:val="009502D3"/>
    <w:rsid w:val="009507FD"/>
    <w:rsid w:val="00950F35"/>
    <w:rsid w:val="00956F2E"/>
    <w:rsid w:val="00957CC5"/>
    <w:rsid w:val="00961916"/>
    <w:rsid w:val="00963E96"/>
    <w:rsid w:val="009640F4"/>
    <w:rsid w:val="00964DEB"/>
    <w:rsid w:val="00964FD0"/>
    <w:rsid w:val="009701E5"/>
    <w:rsid w:val="00970387"/>
    <w:rsid w:val="00971CFB"/>
    <w:rsid w:val="00971F58"/>
    <w:rsid w:val="009730C0"/>
    <w:rsid w:val="0097411B"/>
    <w:rsid w:val="00980B9F"/>
    <w:rsid w:val="00983439"/>
    <w:rsid w:val="009840A8"/>
    <w:rsid w:val="009842A5"/>
    <w:rsid w:val="00984733"/>
    <w:rsid w:val="00986898"/>
    <w:rsid w:val="00986BE0"/>
    <w:rsid w:val="00992335"/>
    <w:rsid w:val="00993F46"/>
    <w:rsid w:val="009954BB"/>
    <w:rsid w:val="0099649C"/>
    <w:rsid w:val="00997FA0"/>
    <w:rsid w:val="009A0652"/>
    <w:rsid w:val="009A1CA5"/>
    <w:rsid w:val="009A2ED6"/>
    <w:rsid w:val="009A2F10"/>
    <w:rsid w:val="009B151B"/>
    <w:rsid w:val="009B1DE2"/>
    <w:rsid w:val="009B2D20"/>
    <w:rsid w:val="009B3E47"/>
    <w:rsid w:val="009B5D7B"/>
    <w:rsid w:val="009B6588"/>
    <w:rsid w:val="009C088C"/>
    <w:rsid w:val="009C1DD2"/>
    <w:rsid w:val="009C247D"/>
    <w:rsid w:val="009C28B2"/>
    <w:rsid w:val="009C41B7"/>
    <w:rsid w:val="009C68CC"/>
    <w:rsid w:val="009C6AB9"/>
    <w:rsid w:val="009C6CFC"/>
    <w:rsid w:val="009C74A9"/>
    <w:rsid w:val="009D12FE"/>
    <w:rsid w:val="009D2CF6"/>
    <w:rsid w:val="009D43D2"/>
    <w:rsid w:val="009D5F4A"/>
    <w:rsid w:val="009D70B0"/>
    <w:rsid w:val="009E0F67"/>
    <w:rsid w:val="009E4DC4"/>
    <w:rsid w:val="009E5DCA"/>
    <w:rsid w:val="009E76BE"/>
    <w:rsid w:val="009E7CE1"/>
    <w:rsid w:val="009F4E7D"/>
    <w:rsid w:val="009F4F61"/>
    <w:rsid w:val="00A012E1"/>
    <w:rsid w:val="00A01976"/>
    <w:rsid w:val="00A02C16"/>
    <w:rsid w:val="00A0310A"/>
    <w:rsid w:val="00A070A4"/>
    <w:rsid w:val="00A075CD"/>
    <w:rsid w:val="00A11037"/>
    <w:rsid w:val="00A1163A"/>
    <w:rsid w:val="00A17760"/>
    <w:rsid w:val="00A201A7"/>
    <w:rsid w:val="00A21547"/>
    <w:rsid w:val="00A24212"/>
    <w:rsid w:val="00A2565B"/>
    <w:rsid w:val="00A256DC"/>
    <w:rsid w:val="00A2625D"/>
    <w:rsid w:val="00A326A1"/>
    <w:rsid w:val="00A32FE7"/>
    <w:rsid w:val="00A3363C"/>
    <w:rsid w:val="00A40191"/>
    <w:rsid w:val="00A417DF"/>
    <w:rsid w:val="00A43E5F"/>
    <w:rsid w:val="00A4444C"/>
    <w:rsid w:val="00A47CC0"/>
    <w:rsid w:val="00A54A30"/>
    <w:rsid w:val="00A54D15"/>
    <w:rsid w:val="00A57123"/>
    <w:rsid w:val="00A5728E"/>
    <w:rsid w:val="00A62C3C"/>
    <w:rsid w:val="00A62F99"/>
    <w:rsid w:val="00A64C40"/>
    <w:rsid w:val="00A65147"/>
    <w:rsid w:val="00A65F76"/>
    <w:rsid w:val="00A660D3"/>
    <w:rsid w:val="00A666FC"/>
    <w:rsid w:val="00A7296C"/>
    <w:rsid w:val="00A73153"/>
    <w:rsid w:val="00A75F2E"/>
    <w:rsid w:val="00A77BC7"/>
    <w:rsid w:val="00A82707"/>
    <w:rsid w:val="00A82ABC"/>
    <w:rsid w:val="00A83A70"/>
    <w:rsid w:val="00A84752"/>
    <w:rsid w:val="00A85195"/>
    <w:rsid w:val="00A868C6"/>
    <w:rsid w:val="00A905BD"/>
    <w:rsid w:val="00A914C5"/>
    <w:rsid w:val="00A923C1"/>
    <w:rsid w:val="00A92C03"/>
    <w:rsid w:val="00A95878"/>
    <w:rsid w:val="00AA1594"/>
    <w:rsid w:val="00AA6FFC"/>
    <w:rsid w:val="00AA7554"/>
    <w:rsid w:val="00AB0370"/>
    <w:rsid w:val="00AB1613"/>
    <w:rsid w:val="00AB6A5A"/>
    <w:rsid w:val="00AB70B7"/>
    <w:rsid w:val="00AC2B5F"/>
    <w:rsid w:val="00AC34C6"/>
    <w:rsid w:val="00AC35E6"/>
    <w:rsid w:val="00AC3769"/>
    <w:rsid w:val="00AC5602"/>
    <w:rsid w:val="00AC6DEB"/>
    <w:rsid w:val="00AD1EEF"/>
    <w:rsid w:val="00AD27F8"/>
    <w:rsid w:val="00AD6ABF"/>
    <w:rsid w:val="00AE19D3"/>
    <w:rsid w:val="00AE1E38"/>
    <w:rsid w:val="00AE2C5D"/>
    <w:rsid w:val="00AE2E7D"/>
    <w:rsid w:val="00AE4E6B"/>
    <w:rsid w:val="00AE7C9C"/>
    <w:rsid w:val="00AF004A"/>
    <w:rsid w:val="00AF2673"/>
    <w:rsid w:val="00AF292E"/>
    <w:rsid w:val="00AF2E72"/>
    <w:rsid w:val="00AF3734"/>
    <w:rsid w:val="00AF6600"/>
    <w:rsid w:val="00AF7B02"/>
    <w:rsid w:val="00B02680"/>
    <w:rsid w:val="00B028E1"/>
    <w:rsid w:val="00B03790"/>
    <w:rsid w:val="00B05566"/>
    <w:rsid w:val="00B07BD3"/>
    <w:rsid w:val="00B130B8"/>
    <w:rsid w:val="00B137F5"/>
    <w:rsid w:val="00B14219"/>
    <w:rsid w:val="00B16AA9"/>
    <w:rsid w:val="00B172A2"/>
    <w:rsid w:val="00B20335"/>
    <w:rsid w:val="00B207FB"/>
    <w:rsid w:val="00B2520B"/>
    <w:rsid w:val="00B25FE7"/>
    <w:rsid w:val="00B272C2"/>
    <w:rsid w:val="00B31F59"/>
    <w:rsid w:val="00B37350"/>
    <w:rsid w:val="00B37838"/>
    <w:rsid w:val="00B422D9"/>
    <w:rsid w:val="00B42DB6"/>
    <w:rsid w:val="00B45C8C"/>
    <w:rsid w:val="00B46BCC"/>
    <w:rsid w:val="00B50DAF"/>
    <w:rsid w:val="00B51DC7"/>
    <w:rsid w:val="00B51FA3"/>
    <w:rsid w:val="00B52C0D"/>
    <w:rsid w:val="00B54302"/>
    <w:rsid w:val="00B547A7"/>
    <w:rsid w:val="00B54B87"/>
    <w:rsid w:val="00B5637C"/>
    <w:rsid w:val="00B5669C"/>
    <w:rsid w:val="00B6113A"/>
    <w:rsid w:val="00B6607D"/>
    <w:rsid w:val="00B670C9"/>
    <w:rsid w:val="00B737CF"/>
    <w:rsid w:val="00B73E1C"/>
    <w:rsid w:val="00B76D2D"/>
    <w:rsid w:val="00B76FA7"/>
    <w:rsid w:val="00B83BAA"/>
    <w:rsid w:val="00B846DD"/>
    <w:rsid w:val="00B9177D"/>
    <w:rsid w:val="00B925E8"/>
    <w:rsid w:val="00B93AA5"/>
    <w:rsid w:val="00BA0A8E"/>
    <w:rsid w:val="00BA16FF"/>
    <w:rsid w:val="00BA2219"/>
    <w:rsid w:val="00BA412C"/>
    <w:rsid w:val="00BA5ED5"/>
    <w:rsid w:val="00BB054B"/>
    <w:rsid w:val="00BB05C0"/>
    <w:rsid w:val="00BB0650"/>
    <w:rsid w:val="00BB4701"/>
    <w:rsid w:val="00BB48AA"/>
    <w:rsid w:val="00BB48DD"/>
    <w:rsid w:val="00BB5291"/>
    <w:rsid w:val="00BB5921"/>
    <w:rsid w:val="00BB5C53"/>
    <w:rsid w:val="00BB5D94"/>
    <w:rsid w:val="00BC0F50"/>
    <w:rsid w:val="00BC190A"/>
    <w:rsid w:val="00BC242F"/>
    <w:rsid w:val="00BC3303"/>
    <w:rsid w:val="00BC33BE"/>
    <w:rsid w:val="00BC3F68"/>
    <w:rsid w:val="00BD0F5B"/>
    <w:rsid w:val="00BD1ADC"/>
    <w:rsid w:val="00BD1B9B"/>
    <w:rsid w:val="00BD2575"/>
    <w:rsid w:val="00BD2AB1"/>
    <w:rsid w:val="00BD38FD"/>
    <w:rsid w:val="00BD5DD6"/>
    <w:rsid w:val="00BD6B5C"/>
    <w:rsid w:val="00BE0C2B"/>
    <w:rsid w:val="00BE273F"/>
    <w:rsid w:val="00BE2CFA"/>
    <w:rsid w:val="00BE4CA6"/>
    <w:rsid w:val="00BE4FE3"/>
    <w:rsid w:val="00BF3F9A"/>
    <w:rsid w:val="00BF663A"/>
    <w:rsid w:val="00BF7A0A"/>
    <w:rsid w:val="00BF7F97"/>
    <w:rsid w:val="00C00BE9"/>
    <w:rsid w:val="00C00F48"/>
    <w:rsid w:val="00C02E3B"/>
    <w:rsid w:val="00C02F78"/>
    <w:rsid w:val="00C12FB2"/>
    <w:rsid w:val="00C14249"/>
    <w:rsid w:val="00C14B75"/>
    <w:rsid w:val="00C1521F"/>
    <w:rsid w:val="00C158DF"/>
    <w:rsid w:val="00C15AC6"/>
    <w:rsid w:val="00C16051"/>
    <w:rsid w:val="00C2085A"/>
    <w:rsid w:val="00C22441"/>
    <w:rsid w:val="00C23792"/>
    <w:rsid w:val="00C240CE"/>
    <w:rsid w:val="00C24A77"/>
    <w:rsid w:val="00C25474"/>
    <w:rsid w:val="00C260DF"/>
    <w:rsid w:val="00C31B20"/>
    <w:rsid w:val="00C31C29"/>
    <w:rsid w:val="00C3342D"/>
    <w:rsid w:val="00C35701"/>
    <w:rsid w:val="00C3683B"/>
    <w:rsid w:val="00C379D7"/>
    <w:rsid w:val="00C4067B"/>
    <w:rsid w:val="00C40ECB"/>
    <w:rsid w:val="00C42772"/>
    <w:rsid w:val="00C43802"/>
    <w:rsid w:val="00C446C9"/>
    <w:rsid w:val="00C51AD6"/>
    <w:rsid w:val="00C52CCB"/>
    <w:rsid w:val="00C545F0"/>
    <w:rsid w:val="00C553BC"/>
    <w:rsid w:val="00C56292"/>
    <w:rsid w:val="00C57044"/>
    <w:rsid w:val="00C619B9"/>
    <w:rsid w:val="00C63BB8"/>
    <w:rsid w:val="00C64BBB"/>
    <w:rsid w:val="00C64CB4"/>
    <w:rsid w:val="00C71C0F"/>
    <w:rsid w:val="00C73D53"/>
    <w:rsid w:val="00C73EAE"/>
    <w:rsid w:val="00C75D13"/>
    <w:rsid w:val="00C77812"/>
    <w:rsid w:val="00C801A4"/>
    <w:rsid w:val="00C8091A"/>
    <w:rsid w:val="00C80EC6"/>
    <w:rsid w:val="00C814ED"/>
    <w:rsid w:val="00C8350C"/>
    <w:rsid w:val="00C8582E"/>
    <w:rsid w:val="00C858DD"/>
    <w:rsid w:val="00C85F8C"/>
    <w:rsid w:val="00C92320"/>
    <w:rsid w:val="00C93CB6"/>
    <w:rsid w:val="00C946EF"/>
    <w:rsid w:val="00C95328"/>
    <w:rsid w:val="00C95A24"/>
    <w:rsid w:val="00C97DC6"/>
    <w:rsid w:val="00CA04CE"/>
    <w:rsid w:val="00CA1AB7"/>
    <w:rsid w:val="00CB2017"/>
    <w:rsid w:val="00CB3C18"/>
    <w:rsid w:val="00CB686F"/>
    <w:rsid w:val="00CC3509"/>
    <w:rsid w:val="00CD1F86"/>
    <w:rsid w:val="00CD3405"/>
    <w:rsid w:val="00CD4211"/>
    <w:rsid w:val="00CD4FF5"/>
    <w:rsid w:val="00CD5FCB"/>
    <w:rsid w:val="00CE0594"/>
    <w:rsid w:val="00CE3E83"/>
    <w:rsid w:val="00CE4495"/>
    <w:rsid w:val="00CF4257"/>
    <w:rsid w:val="00CF4542"/>
    <w:rsid w:val="00CF4F9B"/>
    <w:rsid w:val="00D01CB0"/>
    <w:rsid w:val="00D049E6"/>
    <w:rsid w:val="00D05543"/>
    <w:rsid w:val="00D1081D"/>
    <w:rsid w:val="00D114E9"/>
    <w:rsid w:val="00D12E60"/>
    <w:rsid w:val="00D14A86"/>
    <w:rsid w:val="00D15C8A"/>
    <w:rsid w:val="00D21C9F"/>
    <w:rsid w:val="00D26272"/>
    <w:rsid w:val="00D2741B"/>
    <w:rsid w:val="00D342F5"/>
    <w:rsid w:val="00D36592"/>
    <w:rsid w:val="00D45D1F"/>
    <w:rsid w:val="00D46F5C"/>
    <w:rsid w:val="00D47CC6"/>
    <w:rsid w:val="00D50B36"/>
    <w:rsid w:val="00D53634"/>
    <w:rsid w:val="00D553ED"/>
    <w:rsid w:val="00D57E14"/>
    <w:rsid w:val="00D61D06"/>
    <w:rsid w:val="00D639B1"/>
    <w:rsid w:val="00D64983"/>
    <w:rsid w:val="00D66C2E"/>
    <w:rsid w:val="00D67418"/>
    <w:rsid w:val="00D67E30"/>
    <w:rsid w:val="00D70A53"/>
    <w:rsid w:val="00D70C98"/>
    <w:rsid w:val="00D715AB"/>
    <w:rsid w:val="00D73BAC"/>
    <w:rsid w:val="00D813D4"/>
    <w:rsid w:val="00D835D9"/>
    <w:rsid w:val="00D845BE"/>
    <w:rsid w:val="00D84EB8"/>
    <w:rsid w:val="00D86A82"/>
    <w:rsid w:val="00D86AC0"/>
    <w:rsid w:val="00D876E5"/>
    <w:rsid w:val="00D876F4"/>
    <w:rsid w:val="00D87C46"/>
    <w:rsid w:val="00D915DA"/>
    <w:rsid w:val="00D94D95"/>
    <w:rsid w:val="00D97539"/>
    <w:rsid w:val="00D97AB7"/>
    <w:rsid w:val="00DA040C"/>
    <w:rsid w:val="00DA20C7"/>
    <w:rsid w:val="00DA243D"/>
    <w:rsid w:val="00DA2739"/>
    <w:rsid w:val="00DA349B"/>
    <w:rsid w:val="00DA3918"/>
    <w:rsid w:val="00DB1D5A"/>
    <w:rsid w:val="00DB52D5"/>
    <w:rsid w:val="00DB5F88"/>
    <w:rsid w:val="00DB6337"/>
    <w:rsid w:val="00DB6840"/>
    <w:rsid w:val="00DB7FD8"/>
    <w:rsid w:val="00DC1590"/>
    <w:rsid w:val="00DC2950"/>
    <w:rsid w:val="00DC4B5C"/>
    <w:rsid w:val="00DC5268"/>
    <w:rsid w:val="00DC66DD"/>
    <w:rsid w:val="00DD03E9"/>
    <w:rsid w:val="00DD2FC4"/>
    <w:rsid w:val="00DD6B96"/>
    <w:rsid w:val="00DE0F51"/>
    <w:rsid w:val="00DE1766"/>
    <w:rsid w:val="00DE382D"/>
    <w:rsid w:val="00DE45C1"/>
    <w:rsid w:val="00DE4E6D"/>
    <w:rsid w:val="00DF1EE5"/>
    <w:rsid w:val="00DF6390"/>
    <w:rsid w:val="00E0078D"/>
    <w:rsid w:val="00E028F0"/>
    <w:rsid w:val="00E03BDD"/>
    <w:rsid w:val="00E0411E"/>
    <w:rsid w:val="00E046DE"/>
    <w:rsid w:val="00E05DC1"/>
    <w:rsid w:val="00E076A9"/>
    <w:rsid w:val="00E14200"/>
    <w:rsid w:val="00E1553B"/>
    <w:rsid w:val="00E17435"/>
    <w:rsid w:val="00E22E75"/>
    <w:rsid w:val="00E238ED"/>
    <w:rsid w:val="00E23F33"/>
    <w:rsid w:val="00E243ED"/>
    <w:rsid w:val="00E32049"/>
    <w:rsid w:val="00E3495D"/>
    <w:rsid w:val="00E35370"/>
    <w:rsid w:val="00E36348"/>
    <w:rsid w:val="00E37DFF"/>
    <w:rsid w:val="00E37ED2"/>
    <w:rsid w:val="00E415F3"/>
    <w:rsid w:val="00E41D13"/>
    <w:rsid w:val="00E42B4B"/>
    <w:rsid w:val="00E43556"/>
    <w:rsid w:val="00E43A3E"/>
    <w:rsid w:val="00E44CF1"/>
    <w:rsid w:val="00E45286"/>
    <w:rsid w:val="00E4636B"/>
    <w:rsid w:val="00E46EBE"/>
    <w:rsid w:val="00E4753A"/>
    <w:rsid w:val="00E47DA7"/>
    <w:rsid w:val="00E515BB"/>
    <w:rsid w:val="00E53A37"/>
    <w:rsid w:val="00E53A8E"/>
    <w:rsid w:val="00E54E6C"/>
    <w:rsid w:val="00E55CBE"/>
    <w:rsid w:val="00E57B61"/>
    <w:rsid w:val="00E60BCB"/>
    <w:rsid w:val="00E62378"/>
    <w:rsid w:val="00E634CF"/>
    <w:rsid w:val="00E63698"/>
    <w:rsid w:val="00E64664"/>
    <w:rsid w:val="00E65750"/>
    <w:rsid w:val="00E67772"/>
    <w:rsid w:val="00E71FFD"/>
    <w:rsid w:val="00E73776"/>
    <w:rsid w:val="00E747D9"/>
    <w:rsid w:val="00E750FD"/>
    <w:rsid w:val="00E767E8"/>
    <w:rsid w:val="00E77767"/>
    <w:rsid w:val="00E81199"/>
    <w:rsid w:val="00E823F3"/>
    <w:rsid w:val="00E8246D"/>
    <w:rsid w:val="00E91F5C"/>
    <w:rsid w:val="00EA0A63"/>
    <w:rsid w:val="00EA21CE"/>
    <w:rsid w:val="00EA3546"/>
    <w:rsid w:val="00EA4ED1"/>
    <w:rsid w:val="00EA5F82"/>
    <w:rsid w:val="00EB03CD"/>
    <w:rsid w:val="00EB0F8E"/>
    <w:rsid w:val="00EB36A6"/>
    <w:rsid w:val="00EB6341"/>
    <w:rsid w:val="00EC0364"/>
    <w:rsid w:val="00EC459D"/>
    <w:rsid w:val="00EC555F"/>
    <w:rsid w:val="00EC65E4"/>
    <w:rsid w:val="00EC733C"/>
    <w:rsid w:val="00ED0B2F"/>
    <w:rsid w:val="00ED0D6D"/>
    <w:rsid w:val="00ED0DC8"/>
    <w:rsid w:val="00ED23E4"/>
    <w:rsid w:val="00ED2F07"/>
    <w:rsid w:val="00ED3E64"/>
    <w:rsid w:val="00ED620B"/>
    <w:rsid w:val="00EE2390"/>
    <w:rsid w:val="00EE269E"/>
    <w:rsid w:val="00EE3A5B"/>
    <w:rsid w:val="00EE465E"/>
    <w:rsid w:val="00EE4FE6"/>
    <w:rsid w:val="00EE5058"/>
    <w:rsid w:val="00EE5BF1"/>
    <w:rsid w:val="00EE67AC"/>
    <w:rsid w:val="00EE7B89"/>
    <w:rsid w:val="00EE7F26"/>
    <w:rsid w:val="00EE7F77"/>
    <w:rsid w:val="00EF0DF5"/>
    <w:rsid w:val="00EF157C"/>
    <w:rsid w:val="00EF1D64"/>
    <w:rsid w:val="00EF4CAF"/>
    <w:rsid w:val="00EF5EBA"/>
    <w:rsid w:val="00EF7759"/>
    <w:rsid w:val="00F03A39"/>
    <w:rsid w:val="00F04B5D"/>
    <w:rsid w:val="00F06CEF"/>
    <w:rsid w:val="00F06E70"/>
    <w:rsid w:val="00F1096E"/>
    <w:rsid w:val="00F11607"/>
    <w:rsid w:val="00F12D7B"/>
    <w:rsid w:val="00F14549"/>
    <w:rsid w:val="00F15879"/>
    <w:rsid w:val="00F179A3"/>
    <w:rsid w:val="00F22791"/>
    <w:rsid w:val="00F3043C"/>
    <w:rsid w:val="00F30AAD"/>
    <w:rsid w:val="00F32133"/>
    <w:rsid w:val="00F32B68"/>
    <w:rsid w:val="00F33BBE"/>
    <w:rsid w:val="00F33D87"/>
    <w:rsid w:val="00F40113"/>
    <w:rsid w:val="00F4111B"/>
    <w:rsid w:val="00F42A61"/>
    <w:rsid w:val="00F46E53"/>
    <w:rsid w:val="00F478BB"/>
    <w:rsid w:val="00F5048A"/>
    <w:rsid w:val="00F53656"/>
    <w:rsid w:val="00F562EF"/>
    <w:rsid w:val="00F6046E"/>
    <w:rsid w:val="00F609EA"/>
    <w:rsid w:val="00F638C5"/>
    <w:rsid w:val="00F658F9"/>
    <w:rsid w:val="00F7164A"/>
    <w:rsid w:val="00F71D0E"/>
    <w:rsid w:val="00F73CBD"/>
    <w:rsid w:val="00F73EE7"/>
    <w:rsid w:val="00F75269"/>
    <w:rsid w:val="00F75962"/>
    <w:rsid w:val="00F81B10"/>
    <w:rsid w:val="00F81EA8"/>
    <w:rsid w:val="00F832F5"/>
    <w:rsid w:val="00F852CB"/>
    <w:rsid w:val="00F86ADF"/>
    <w:rsid w:val="00F914E0"/>
    <w:rsid w:val="00F91A41"/>
    <w:rsid w:val="00F92DCC"/>
    <w:rsid w:val="00F933DF"/>
    <w:rsid w:val="00F94259"/>
    <w:rsid w:val="00F94437"/>
    <w:rsid w:val="00F9489F"/>
    <w:rsid w:val="00F974D5"/>
    <w:rsid w:val="00FA00DD"/>
    <w:rsid w:val="00FA0AC0"/>
    <w:rsid w:val="00FA24BC"/>
    <w:rsid w:val="00FA6547"/>
    <w:rsid w:val="00FB07C9"/>
    <w:rsid w:val="00FB2BBA"/>
    <w:rsid w:val="00FB2F1D"/>
    <w:rsid w:val="00FB625D"/>
    <w:rsid w:val="00FC1171"/>
    <w:rsid w:val="00FC15E8"/>
    <w:rsid w:val="00FC1C5B"/>
    <w:rsid w:val="00FC1F82"/>
    <w:rsid w:val="00FC5177"/>
    <w:rsid w:val="00FC6130"/>
    <w:rsid w:val="00FC6377"/>
    <w:rsid w:val="00FC6F61"/>
    <w:rsid w:val="00FC7475"/>
    <w:rsid w:val="00FD2C07"/>
    <w:rsid w:val="00FD3AFD"/>
    <w:rsid w:val="00FD66E2"/>
    <w:rsid w:val="00FE059E"/>
    <w:rsid w:val="00FE1A3A"/>
    <w:rsid w:val="00FE227C"/>
    <w:rsid w:val="00FE6247"/>
    <w:rsid w:val="00FE6B6F"/>
    <w:rsid w:val="00FE796D"/>
    <w:rsid w:val="00FF00A5"/>
    <w:rsid w:val="00FF17E5"/>
    <w:rsid w:val="00FF2AE3"/>
    <w:rsid w:val="00FF35A5"/>
    <w:rsid w:val="00FF3993"/>
    <w:rsid w:val="00FF44B4"/>
    <w:rsid w:val="00FF5D7C"/>
    <w:rsid w:val="00FF7D72"/>
    <w:rsid w:val="00FF7F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02D2C"/>
  <w15:chartTrackingRefBased/>
  <w15:docId w15:val="{2B6B83DA-08BC-4EDD-9368-C6514C5B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E1C"/>
  </w:style>
  <w:style w:type="paragraph" w:styleId="Heading1">
    <w:name w:val="heading 1"/>
    <w:basedOn w:val="Normal"/>
    <w:next w:val="Normal"/>
    <w:link w:val="Heading1Char"/>
    <w:uiPriority w:val="9"/>
    <w:qFormat/>
    <w:rsid w:val="002F1D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58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3151C"/>
    <w:pPr>
      <w:keepNext/>
      <w:keepLines/>
      <w:spacing w:before="40" w:after="0"/>
      <w:jc w:val="center"/>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257"/>
    <w:pPr>
      <w:ind w:left="720"/>
      <w:contextualSpacing/>
    </w:pPr>
  </w:style>
  <w:style w:type="character" w:styleId="Hyperlink">
    <w:name w:val="Hyperlink"/>
    <w:basedOn w:val="DefaultParagraphFont"/>
    <w:uiPriority w:val="99"/>
    <w:unhideWhenUsed/>
    <w:rsid w:val="00103B59"/>
    <w:rPr>
      <w:color w:val="0563C1" w:themeColor="hyperlink"/>
      <w:u w:val="single"/>
    </w:rPr>
  </w:style>
  <w:style w:type="paragraph" w:styleId="NoSpacing">
    <w:name w:val="No Spacing"/>
    <w:link w:val="NoSpacingChar"/>
    <w:uiPriority w:val="1"/>
    <w:qFormat/>
    <w:rsid w:val="007B2859"/>
    <w:pPr>
      <w:spacing w:after="0" w:line="240" w:lineRule="auto"/>
    </w:pPr>
  </w:style>
  <w:style w:type="character" w:customStyle="1" w:styleId="NoSpacingChar">
    <w:name w:val="No Spacing Char"/>
    <w:link w:val="NoSpacing"/>
    <w:uiPriority w:val="1"/>
    <w:locked/>
    <w:rsid w:val="007B2859"/>
  </w:style>
  <w:style w:type="paragraph" w:styleId="NormalWeb">
    <w:name w:val="Normal (Web)"/>
    <w:basedOn w:val="Normal"/>
    <w:uiPriority w:val="99"/>
    <w:unhideWhenUsed/>
    <w:rsid w:val="007B285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Spacing2">
    <w:name w:val="No Spacing2"/>
    <w:basedOn w:val="Normal"/>
    <w:rsid w:val="007B2859"/>
    <w:pPr>
      <w:spacing w:after="0" w:line="240" w:lineRule="auto"/>
    </w:pPr>
    <w:rPr>
      <w:rFonts w:ascii="Calibri" w:hAnsi="Calibri" w:cs="Calibri"/>
    </w:rPr>
  </w:style>
  <w:style w:type="paragraph" w:styleId="BodyText">
    <w:name w:val="Body Text"/>
    <w:basedOn w:val="Normal"/>
    <w:link w:val="BodyTextChar"/>
    <w:uiPriority w:val="1"/>
    <w:qFormat/>
    <w:rsid w:val="00BE273F"/>
    <w:pPr>
      <w:widowControl w:val="0"/>
      <w:autoSpaceDE w:val="0"/>
      <w:autoSpaceDN w:val="0"/>
      <w:spacing w:after="0" w:line="240" w:lineRule="auto"/>
    </w:pPr>
    <w:rPr>
      <w:rFonts w:ascii="Arial" w:eastAsia="Arial" w:hAnsi="Arial" w:cs="Arial"/>
      <w:sz w:val="28"/>
      <w:szCs w:val="28"/>
    </w:rPr>
  </w:style>
  <w:style w:type="character" w:customStyle="1" w:styleId="BodyTextChar">
    <w:name w:val="Body Text Char"/>
    <w:basedOn w:val="DefaultParagraphFont"/>
    <w:link w:val="BodyText"/>
    <w:uiPriority w:val="1"/>
    <w:rsid w:val="00BE273F"/>
    <w:rPr>
      <w:rFonts w:ascii="Arial" w:eastAsia="Arial" w:hAnsi="Arial" w:cs="Arial"/>
      <w:sz w:val="28"/>
      <w:szCs w:val="28"/>
    </w:rPr>
  </w:style>
  <w:style w:type="paragraph" w:customStyle="1" w:styleId="TableParagraph">
    <w:name w:val="Table Paragraph"/>
    <w:basedOn w:val="Normal"/>
    <w:uiPriority w:val="1"/>
    <w:qFormat/>
    <w:rsid w:val="00BE273F"/>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BE2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73F"/>
  </w:style>
  <w:style w:type="paragraph" w:styleId="Footer">
    <w:name w:val="footer"/>
    <w:basedOn w:val="Normal"/>
    <w:link w:val="FooterChar"/>
    <w:uiPriority w:val="99"/>
    <w:unhideWhenUsed/>
    <w:rsid w:val="00BE2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73F"/>
  </w:style>
  <w:style w:type="paragraph" w:styleId="CommentText">
    <w:name w:val="annotation text"/>
    <w:basedOn w:val="Normal"/>
    <w:link w:val="CommentTextChar"/>
    <w:uiPriority w:val="99"/>
    <w:unhideWhenUsed/>
    <w:rsid w:val="00BE2CFA"/>
    <w:pPr>
      <w:spacing w:line="240" w:lineRule="auto"/>
    </w:pPr>
    <w:rPr>
      <w:sz w:val="20"/>
      <w:szCs w:val="20"/>
    </w:rPr>
  </w:style>
  <w:style w:type="character" w:customStyle="1" w:styleId="CommentTextChar">
    <w:name w:val="Comment Text Char"/>
    <w:basedOn w:val="DefaultParagraphFont"/>
    <w:link w:val="CommentText"/>
    <w:uiPriority w:val="99"/>
    <w:rsid w:val="00BE2CFA"/>
    <w:rPr>
      <w:sz w:val="20"/>
      <w:szCs w:val="20"/>
    </w:rPr>
  </w:style>
  <w:style w:type="character" w:styleId="CommentReference">
    <w:name w:val="annotation reference"/>
    <w:basedOn w:val="DefaultParagraphFont"/>
    <w:uiPriority w:val="99"/>
    <w:semiHidden/>
    <w:unhideWhenUsed/>
    <w:rsid w:val="00645522"/>
    <w:rPr>
      <w:sz w:val="16"/>
      <w:szCs w:val="16"/>
    </w:rPr>
  </w:style>
  <w:style w:type="paragraph" w:styleId="CommentSubject">
    <w:name w:val="annotation subject"/>
    <w:basedOn w:val="CommentText"/>
    <w:next w:val="CommentText"/>
    <w:link w:val="CommentSubjectChar"/>
    <w:uiPriority w:val="99"/>
    <w:semiHidden/>
    <w:unhideWhenUsed/>
    <w:rsid w:val="00645522"/>
    <w:rPr>
      <w:b/>
      <w:bCs/>
    </w:rPr>
  </w:style>
  <w:style w:type="character" w:customStyle="1" w:styleId="CommentSubjectChar">
    <w:name w:val="Comment Subject Char"/>
    <w:basedOn w:val="CommentTextChar"/>
    <w:link w:val="CommentSubject"/>
    <w:uiPriority w:val="99"/>
    <w:semiHidden/>
    <w:rsid w:val="00645522"/>
    <w:rPr>
      <w:b/>
      <w:bCs/>
      <w:sz w:val="20"/>
      <w:szCs w:val="20"/>
    </w:rPr>
  </w:style>
  <w:style w:type="paragraph" w:styleId="BalloonText">
    <w:name w:val="Balloon Text"/>
    <w:basedOn w:val="Normal"/>
    <w:link w:val="BalloonTextChar"/>
    <w:uiPriority w:val="99"/>
    <w:semiHidden/>
    <w:unhideWhenUsed/>
    <w:rsid w:val="00645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522"/>
    <w:rPr>
      <w:rFonts w:ascii="Segoe UI" w:hAnsi="Segoe UI" w:cs="Segoe UI"/>
      <w:sz w:val="18"/>
      <w:szCs w:val="18"/>
    </w:rPr>
  </w:style>
  <w:style w:type="character" w:customStyle="1" w:styleId="hps">
    <w:name w:val="hps"/>
    <w:uiPriority w:val="99"/>
    <w:rsid w:val="004A36D4"/>
  </w:style>
  <w:style w:type="table" w:styleId="TableGrid">
    <w:name w:val="Table Grid"/>
    <w:basedOn w:val="TableNormal"/>
    <w:uiPriority w:val="39"/>
    <w:rsid w:val="0003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7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FCF"/>
    <w:rPr>
      <w:sz w:val="20"/>
      <w:szCs w:val="20"/>
    </w:rPr>
  </w:style>
  <w:style w:type="character" w:styleId="FootnoteReference">
    <w:name w:val="footnote reference"/>
    <w:basedOn w:val="DefaultParagraphFont"/>
    <w:uiPriority w:val="99"/>
    <w:semiHidden/>
    <w:unhideWhenUsed/>
    <w:rsid w:val="004D7FCF"/>
    <w:rPr>
      <w:vertAlign w:val="superscript"/>
    </w:rPr>
  </w:style>
  <w:style w:type="paragraph" w:styleId="Revision">
    <w:name w:val="Revision"/>
    <w:hidden/>
    <w:uiPriority w:val="99"/>
    <w:semiHidden/>
    <w:rsid w:val="00CE0594"/>
    <w:pPr>
      <w:spacing w:after="0" w:line="240" w:lineRule="auto"/>
    </w:pPr>
  </w:style>
  <w:style w:type="character" w:customStyle="1" w:styleId="apple-converted-space">
    <w:name w:val="apple-converted-space"/>
    <w:basedOn w:val="DefaultParagraphFont"/>
    <w:rsid w:val="00290D9C"/>
    <w:rPr>
      <w:rFonts w:cs="Times New Roman"/>
    </w:rPr>
  </w:style>
  <w:style w:type="character" w:styleId="FollowedHyperlink">
    <w:name w:val="FollowedHyperlink"/>
    <w:basedOn w:val="DefaultParagraphFont"/>
    <w:uiPriority w:val="99"/>
    <w:semiHidden/>
    <w:unhideWhenUsed/>
    <w:rsid w:val="00024537"/>
    <w:rPr>
      <w:color w:val="954F72" w:themeColor="followedHyperlink"/>
      <w:u w:val="single"/>
    </w:rPr>
  </w:style>
  <w:style w:type="character" w:customStyle="1" w:styleId="Heading1Char">
    <w:name w:val="Heading 1 Char"/>
    <w:basedOn w:val="DefaultParagraphFont"/>
    <w:link w:val="Heading1"/>
    <w:uiPriority w:val="9"/>
    <w:rsid w:val="002F1D9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250C0"/>
    <w:pPr>
      <w:outlineLvl w:val="9"/>
    </w:pPr>
    <w:rPr>
      <w:lang w:val="en-US"/>
    </w:rPr>
  </w:style>
  <w:style w:type="character" w:customStyle="1" w:styleId="Heading2Char">
    <w:name w:val="Heading 2 Char"/>
    <w:basedOn w:val="DefaultParagraphFont"/>
    <w:link w:val="Heading2"/>
    <w:uiPriority w:val="9"/>
    <w:rsid w:val="000A5807"/>
    <w:rPr>
      <w:rFonts w:asciiTheme="majorHAnsi" w:eastAsiaTheme="majorEastAsia" w:hAnsiTheme="majorHAnsi" w:cstheme="majorBidi"/>
      <w:color w:val="2E74B5" w:themeColor="accent1" w:themeShade="BF"/>
      <w:sz w:val="26"/>
      <w:szCs w:val="26"/>
    </w:rPr>
  </w:style>
  <w:style w:type="table" w:customStyle="1" w:styleId="TableNormal1">
    <w:name w:val="Table Normal1"/>
    <w:rsid w:val="002F0B89"/>
    <w:rPr>
      <w:rFonts w:ascii="Calibri" w:eastAsia="Calibri" w:hAnsi="Calibri" w:cs="Calibri"/>
      <w:lang w:eastAsia="hr-HR"/>
    </w:rPr>
    <w:tblPr>
      <w:tblCellMar>
        <w:top w:w="0" w:type="dxa"/>
        <w:left w:w="0" w:type="dxa"/>
        <w:bottom w:w="0" w:type="dxa"/>
        <w:right w:w="0" w:type="dxa"/>
      </w:tblCellMar>
    </w:tblPr>
  </w:style>
  <w:style w:type="character" w:styleId="Strong">
    <w:name w:val="Strong"/>
    <w:basedOn w:val="DefaultParagraphFont"/>
    <w:uiPriority w:val="22"/>
    <w:qFormat/>
    <w:rsid w:val="00C85F8C"/>
    <w:rPr>
      <w:b/>
      <w:bCs/>
    </w:rPr>
  </w:style>
  <w:style w:type="paragraph" w:styleId="TOC2">
    <w:name w:val="toc 2"/>
    <w:basedOn w:val="Normal"/>
    <w:next w:val="Normal"/>
    <w:autoRedefine/>
    <w:uiPriority w:val="39"/>
    <w:unhideWhenUsed/>
    <w:rsid w:val="00957CC5"/>
    <w:pPr>
      <w:spacing w:after="100"/>
      <w:ind w:left="220"/>
    </w:pPr>
  </w:style>
  <w:style w:type="paragraph" w:styleId="TOC1">
    <w:name w:val="toc 1"/>
    <w:basedOn w:val="Normal"/>
    <w:next w:val="Normal"/>
    <w:autoRedefine/>
    <w:uiPriority w:val="39"/>
    <w:unhideWhenUsed/>
    <w:rsid w:val="00957CC5"/>
    <w:pPr>
      <w:spacing w:after="100"/>
    </w:pPr>
  </w:style>
  <w:style w:type="character" w:customStyle="1" w:styleId="Heading3Char">
    <w:name w:val="Heading 3 Char"/>
    <w:basedOn w:val="DefaultParagraphFont"/>
    <w:link w:val="Heading3"/>
    <w:uiPriority w:val="9"/>
    <w:rsid w:val="0023151C"/>
    <w:rPr>
      <w:rFonts w:ascii="Arial" w:eastAsiaTheme="majorEastAsia" w:hAnsi="Arial" w:cstheme="majorBidi"/>
      <w:b/>
      <w:sz w:val="24"/>
      <w:szCs w:val="24"/>
    </w:rPr>
  </w:style>
  <w:style w:type="paragraph" w:styleId="TOC3">
    <w:name w:val="toc 3"/>
    <w:basedOn w:val="Normal"/>
    <w:next w:val="Normal"/>
    <w:autoRedefine/>
    <w:uiPriority w:val="39"/>
    <w:unhideWhenUsed/>
    <w:rsid w:val="006F085F"/>
    <w:pPr>
      <w:tabs>
        <w:tab w:val="right" w:leader="dot" w:pos="15380"/>
      </w:tabs>
      <w:spacing w:after="100"/>
      <w:ind w:left="440"/>
    </w:pPr>
    <w:rPr>
      <w:rFonts w:ascii="Arial" w:eastAsia="Calibri" w:hAnsi="Arial" w:cs="Arial"/>
      <w:noProof/>
      <w:sz w:val="20"/>
      <w:szCs w:val="20"/>
    </w:rPr>
  </w:style>
  <w:style w:type="paragraph" w:customStyle="1" w:styleId="paragraph">
    <w:name w:val="paragraph"/>
    <w:basedOn w:val="Normal"/>
    <w:rsid w:val="001628B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tle">
    <w:name w:val="Title"/>
    <w:basedOn w:val="Normal"/>
    <w:next w:val="Normal"/>
    <w:link w:val="TitleChar"/>
    <w:uiPriority w:val="10"/>
    <w:qFormat/>
    <w:rsid w:val="005D58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BA"/>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254A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4AF7"/>
    <w:rPr>
      <w:sz w:val="20"/>
      <w:szCs w:val="20"/>
    </w:rPr>
  </w:style>
  <w:style w:type="character" w:styleId="EndnoteReference">
    <w:name w:val="endnote reference"/>
    <w:basedOn w:val="DefaultParagraphFont"/>
    <w:uiPriority w:val="99"/>
    <w:semiHidden/>
    <w:unhideWhenUsed/>
    <w:rsid w:val="00254AF7"/>
    <w:rPr>
      <w:vertAlign w:val="superscript"/>
    </w:rPr>
  </w:style>
  <w:style w:type="character" w:customStyle="1" w:styleId="UnresolvedMention">
    <w:name w:val="Unresolved Mention"/>
    <w:basedOn w:val="DefaultParagraphFont"/>
    <w:uiPriority w:val="99"/>
    <w:semiHidden/>
    <w:unhideWhenUsed/>
    <w:rsid w:val="00F56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206">
      <w:bodyDiv w:val="1"/>
      <w:marLeft w:val="0"/>
      <w:marRight w:val="0"/>
      <w:marTop w:val="0"/>
      <w:marBottom w:val="0"/>
      <w:divBdr>
        <w:top w:val="none" w:sz="0" w:space="0" w:color="auto"/>
        <w:left w:val="none" w:sz="0" w:space="0" w:color="auto"/>
        <w:bottom w:val="none" w:sz="0" w:space="0" w:color="auto"/>
        <w:right w:val="none" w:sz="0" w:space="0" w:color="auto"/>
      </w:divBdr>
    </w:div>
    <w:div w:id="194389010">
      <w:bodyDiv w:val="1"/>
      <w:marLeft w:val="0"/>
      <w:marRight w:val="0"/>
      <w:marTop w:val="0"/>
      <w:marBottom w:val="0"/>
      <w:divBdr>
        <w:top w:val="none" w:sz="0" w:space="0" w:color="auto"/>
        <w:left w:val="none" w:sz="0" w:space="0" w:color="auto"/>
        <w:bottom w:val="none" w:sz="0" w:space="0" w:color="auto"/>
        <w:right w:val="none" w:sz="0" w:space="0" w:color="auto"/>
      </w:divBdr>
    </w:div>
    <w:div w:id="221452273">
      <w:bodyDiv w:val="1"/>
      <w:marLeft w:val="0"/>
      <w:marRight w:val="0"/>
      <w:marTop w:val="0"/>
      <w:marBottom w:val="0"/>
      <w:divBdr>
        <w:top w:val="none" w:sz="0" w:space="0" w:color="auto"/>
        <w:left w:val="none" w:sz="0" w:space="0" w:color="auto"/>
        <w:bottom w:val="none" w:sz="0" w:space="0" w:color="auto"/>
        <w:right w:val="none" w:sz="0" w:space="0" w:color="auto"/>
      </w:divBdr>
    </w:div>
    <w:div w:id="277105824">
      <w:bodyDiv w:val="1"/>
      <w:marLeft w:val="0"/>
      <w:marRight w:val="0"/>
      <w:marTop w:val="0"/>
      <w:marBottom w:val="0"/>
      <w:divBdr>
        <w:top w:val="none" w:sz="0" w:space="0" w:color="auto"/>
        <w:left w:val="none" w:sz="0" w:space="0" w:color="auto"/>
        <w:bottom w:val="none" w:sz="0" w:space="0" w:color="auto"/>
        <w:right w:val="none" w:sz="0" w:space="0" w:color="auto"/>
      </w:divBdr>
    </w:div>
    <w:div w:id="292489134">
      <w:bodyDiv w:val="1"/>
      <w:marLeft w:val="0"/>
      <w:marRight w:val="0"/>
      <w:marTop w:val="0"/>
      <w:marBottom w:val="0"/>
      <w:divBdr>
        <w:top w:val="none" w:sz="0" w:space="0" w:color="auto"/>
        <w:left w:val="none" w:sz="0" w:space="0" w:color="auto"/>
        <w:bottom w:val="none" w:sz="0" w:space="0" w:color="auto"/>
        <w:right w:val="none" w:sz="0" w:space="0" w:color="auto"/>
      </w:divBdr>
    </w:div>
    <w:div w:id="318385570">
      <w:bodyDiv w:val="1"/>
      <w:marLeft w:val="0"/>
      <w:marRight w:val="0"/>
      <w:marTop w:val="0"/>
      <w:marBottom w:val="0"/>
      <w:divBdr>
        <w:top w:val="none" w:sz="0" w:space="0" w:color="auto"/>
        <w:left w:val="none" w:sz="0" w:space="0" w:color="auto"/>
        <w:bottom w:val="none" w:sz="0" w:space="0" w:color="auto"/>
        <w:right w:val="none" w:sz="0" w:space="0" w:color="auto"/>
      </w:divBdr>
    </w:div>
    <w:div w:id="350301230">
      <w:bodyDiv w:val="1"/>
      <w:marLeft w:val="0"/>
      <w:marRight w:val="0"/>
      <w:marTop w:val="0"/>
      <w:marBottom w:val="0"/>
      <w:divBdr>
        <w:top w:val="none" w:sz="0" w:space="0" w:color="auto"/>
        <w:left w:val="none" w:sz="0" w:space="0" w:color="auto"/>
        <w:bottom w:val="none" w:sz="0" w:space="0" w:color="auto"/>
        <w:right w:val="none" w:sz="0" w:space="0" w:color="auto"/>
      </w:divBdr>
    </w:div>
    <w:div w:id="411708955">
      <w:bodyDiv w:val="1"/>
      <w:marLeft w:val="0"/>
      <w:marRight w:val="0"/>
      <w:marTop w:val="0"/>
      <w:marBottom w:val="0"/>
      <w:divBdr>
        <w:top w:val="none" w:sz="0" w:space="0" w:color="auto"/>
        <w:left w:val="none" w:sz="0" w:space="0" w:color="auto"/>
        <w:bottom w:val="none" w:sz="0" w:space="0" w:color="auto"/>
        <w:right w:val="none" w:sz="0" w:space="0" w:color="auto"/>
      </w:divBdr>
    </w:div>
    <w:div w:id="445731923">
      <w:bodyDiv w:val="1"/>
      <w:marLeft w:val="0"/>
      <w:marRight w:val="0"/>
      <w:marTop w:val="0"/>
      <w:marBottom w:val="0"/>
      <w:divBdr>
        <w:top w:val="none" w:sz="0" w:space="0" w:color="auto"/>
        <w:left w:val="none" w:sz="0" w:space="0" w:color="auto"/>
        <w:bottom w:val="none" w:sz="0" w:space="0" w:color="auto"/>
        <w:right w:val="none" w:sz="0" w:space="0" w:color="auto"/>
      </w:divBdr>
    </w:div>
    <w:div w:id="466969484">
      <w:bodyDiv w:val="1"/>
      <w:marLeft w:val="0"/>
      <w:marRight w:val="0"/>
      <w:marTop w:val="0"/>
      <w:marBottom w:val="0"/>
      <w:divBdr>
        <w:top w:val="none" w:sz="0" w:space="0" w:color="auto"/>
        <w:left w:val="none" w:sz="0" w:space="0" w:color="auto"/>
        <w:bottom w:val="none" w:sz="0" w:space="0" w:color="auto"/>
        <w:right w:val="none" w:sz="0" w:space="0" w:color="auto"/>
      </w:divBdr>
    </w:div>
    <w:div w:id="572936702">
      <w:bodyDiv w:val="1"/>
      <w:marLeft w:val="0"/>
      <w:marRight w:val="0"/>
      <w:marTop w:val="0"/>
      <w:marBottom w:val="0"/>
      <w:divBdr>
        <w:top w:val="none" w:sz="0" w:space="0" w:color="auto"/>
        <w:left w:val="none" w:sz="0" w:space="0" w:color="auto"/>
        <w:bottom w:val="none" w:sz="0" w:space="0" w:color="auto"/>
        <w:right w:val="none" w:sz="0" w:space="0" w:color="auto"/>
      </w:divBdr>
    </w:div>
    <w:div w:id="628633983">
      <w:bodyDiv w:val="1"/>
      <w:marLeft w:val="0"/>
      <w:marRight w:val="0"/>
      <w:marTop w:val="0"/>
      <w:marBottom w:val="0"/>
      <w:divBdr>
        <w:top w:val="none" w:sz="0" w:space="0" w:color="auto"/>
        <w:left w:val="none" w:sz="0" w:space="0" w:color="auto"/>
        <w:bottom w:val="none" w:sz="0" w:space="0" w:color="auto"/>
        <w:right w:val="none" w:sz="0" w:space="0" w:color="auto"/>
      </w:divBdr>
    </w:div>
    <w:div w:id="669135646">
      <w:bodyDiv w:val="1"/>
      <w:marLeft w:val="0"/>
      <w:marRight w:val="0"/>
      <w:marTop w:val="0"/>
      <w:marBottom w:val="0"/>
      <w:divBdr>
        <w:top w:val="none" w:sz="0" w:space="0" w:color="auto"/>
        <w:left w:val="none" w:sz="0" w:space="0" w:color="auto"/>
        <w:bottom w:val="none" w:sz="0" w:space="0" w:color="auto"/>
        <w:right w:val="none" w:sz="0" w:space="0" w:color="auto"/>
      </w:divBdr>
    </w:div>
    <w:div w:id="697118513">
      <w:bodyDiv w:val="1"/>
      <w:marLeft w:val="0"/>
      <w:marRight w:val="0"/>
      <w:marTop w:val="0"/>
      <w:marBottom w:val="0"/>
      <w:divBdr>
        <w:top w:val="none" w:sz="0" w:space="0" w:color="auto"/>
        <w:left w:val="none" w:sz="0" w:space="0" w:color="auto"/>
        <w:bottom w:val="none" w:sz="0" w:space="0" w:color="auto"/>
        <w:right w:val="none" w:sz="0" w:space="0" w:color="auto"/>
      </w:divBdr>
    </w:div>
    <w:div w:id="759058659">
      <w:bodyDiv w:val="1"/>
      <w:marLeft w:val="0"/>
      <w:marRight w:val="0"/>
      <w:marTop w:val="0"/>
      <w:marBottom w:val="0"/>
      <w:divBdr>
        <w:top w:val="none" w:sz="0" w:space="0" w:color="auto"/>
        <w:left w:val="none" w:sz="0" w:space="0" w:color="auto"/>
        <w:bottom w:val="none" w:sz="0" w:space="0" w:color="auto"/>
        <w:right w:val="none" w:sz="0" w:space="0" w:color="auto"/>
      </w:divBdr>
    </w:div>
    <w:div w:id="772674913">
      <w:bodyDiv w:val="1"/>
      <w:marLeft w:val="0"/>
      <w:marRight w:val="0"/>
      <w:marTop w:val="0"/>
      <w:marBottom w:val="0"/>
      <w:divBdr>
        <w:top w:val="none" w:sz="0" w:space="0" w:color="auto"/>
        <w:left w:val="none" w:sz="0" w:space="0" w:color="auto"/>
        <w:bottom w:val="none" w:sz="0" w:space="0" w:color="auto"/>
        <w:right w:val="none" w:sz="0" w:space="0" w:color="auto"/>
      </w:divBdr>
    </w:div>
    <w:div w:id="810102760">
      <w:bodyDiv w:val="1"/>
      <w:marLeft w:val="0"/>
      <w:marRight w:val="0"/>
      <w:marTop w:val="0"/>
      <w:marBottom w:val="0"/>
      <w:divBdr>
        <w:top w:val="none" w:sz="0" w:space="0" w:color="auto"/>
        <w:left w:val="none" w:sz="0" w:space="0" w:color="auto"/>
        <w:bottom w:val="none" w:sz="0" w:space="0" w:color="auto"/>
        <w:right w:val="none" w:sz="0" w:space="0" w:color="auto"/>
      </w:divBdr>
    </w:div>
    <w:div w:id="860120237">
      <w:bodyDiv w:val="1"/>
      <w:marLeft w:val="0"/>
      <w:marRight w:val="0"/>
      <w:marTop w:val="0"/>
      <w:marBottom w:val="0"/>
      <w:divBdr>
        <w:top w:val="none" w:sz="0" w:space="0" w:color="auto"/>
        <w:left w:val="none" w:sz="0" w:space="0" w:color="auto"/>
        <w:bottom w:val="none" w:sz="0" w:space="0" w:color="auto"/>
        <w:right w:val="none" w:sz="0" w:space="0" w:color="auto"/>
      </w:divBdr>
    </w:div>
    <w:div w:id="895507216">
      <w:bodyDiv w:val="1"/>
      <w:marLeft w:val="0"/>
      <w:marRight w:val="0"/>
      <w:marTop w:val="0"/>
      <w:marBottom w:val="0"/>
      <w:divBdr>
        <w:top w:val="none" w:sz="0" w:space="0" w:color="auto"/>
        <w:left w:val="none" w:sz="0" w:space="0" w:color="auto"/>
        <w:bottom w:val="none" w:sz="0" w:space="0" w:color="auto"/>
        <w:right w:val="none" w:sz="0" w:space="0" w:color="auto"/>
      </w:divBdr>
    </w:div>
    <w:div w:id="899294103">
      <w:bodyDiv w:val="1"/>
      <w:marLeft w:val="0"/>
      <w:marRight w:val="0"/>
      <w:marTop w:val="0"/>
      <w:marBottom w:val="0"/>
      <w:divBdr>
        <w:top w:val="none" w:sz="0" w:space="0" w:color="auto"/>
        <w:left w:val="none" w:sz="0" w:space="0" w:color="auto"/>
        <w:bottom w:val="none" w:sz="0" w:space="0" w:color="auto"/>
        <w:right w:val="none" w:sz="0" w:space="0" w:color="auto"/>
      </w:divBdr>
    </w:div>
    <w:div w:id="1126391595">
      <w:bodyDiv w:val="1"/>
      <w:marLeft w:val="0"/>
      <w:marRight w:val="0"/>
      <w:marTop w:val="0"/>
      <w:marBottom w:val="0"/>
      <w:divBdr>
        <w:top w:val="none" w:sz="0" w:space="0" w:color="auto"/>
        <w:left w:val="none" w:sz="0" w:space="0" w:color="auto"/>
        <w:bottom w:val="none" w:sz="0" w:space="0" w:color="auto"/>
        <w:right w:val="none" w:sz="0" w:space="0" w:color="auto"/>
      </w:divBdr>
    </w:div>
    <w:div w:id="1154881766">
      <w:bodyDiv w:val="1"/>
      <w:marLeft w:val="0"/>
      <w:marRight w:val="0"/>
      <w:marTop w:val="0"/>
      <w:marBottom w:val="0"/>
      <w:divBdr>
        <w:top w:val="none" w:sz="0" w:space="0" w:color="auto"/>
        <w:left w:val="none" w:sz="0" w:space="0" w:color="auto"/>
        <w:bottom w:val="none" w:sz="0" w:space="0" w:color="auto"/>
        <w:right w:val="none" w:sz="0" w:space="0" w:color="auto"/>
      </w:divBdr>
    </w:div>
    <w:div w:id="1162044585">
      <w:bodyDiv w:val="1"/>
      <w:marLeft w:val="0"/>
      <w:marRight w:val="0"/>
      <w:marTop w:val="0"/>
      <w:marBottom w:val="0"/>
      <w:divBdr>
        <w:top w:val="none" w:sz="0" w:space="0" w:color="auto"/>
        <w:left w:val="none" w:sz="0" w:space="0" w:color="auto"/>
        <w:bottom w:val="none" w:sz="0" w:space="0" w:color="auto"/>
        <w:right w:val="none" w:sz="0" w:space="0" w:color="auto"/>
      </w:divBdr>
    </w:div>
    <w:div w:id="1170289667">
      <w:bodyDiv w:val="1"/>
      <w:marLeft w:val="0"/>
      <w:marRight w:val="0"/>
      <w:marTop w:val="0"/>
      <w:marBottom w:val="0"/>
      <w:divBdr>
        <w:top w:val="none" w:sz="0" w:space="0" w:color="auto"/>
        <w:left w:val="none" w:sz="0" w:space="0" w:color="auto"/>
        <w:bottom w:val="none" w:sz="0" w:space="0" w:color="auto"/>
        <w:right w:val="none" w:sz="0" w:space="0" w:color="auto"/>
      </w:divBdr>
    </w:div>
    <w:div w:id="1317881160">
      <w:bodyDiv w:val="1"/>
      <w:marLeft w:val="0"/>
      <w:marRight w:val="0"/>
      <w:marTop w:val="0"/>
      <w:marBottom w:val="0"/>
      <w:divBdr>
        <w:top w:val="none" w:sz="0" w:space="0" w:color="auto"/>
        <w:left w:val="none" w:sz="0" w:space="0" w:color="auto"/>
        <w:bottom w:val="none" w:sz="0" w:space="0" w:color="auto"/>
        <w:right w:val="none" w:sz="0" w:space="0" w:color="auto"/>
      </w:divBdr>
    </w:div>
    <w:div w:id="1361274167">
      <w:bodyDiv w:val="1"/>
      <w:marLeft w:val="0"/>
      <w:marRight w:val="0"/>
      <w:marTop w:val="0"/>
      <w:marBottom w:val="0"/>
      <w:divBdr>
        <w:top w:val="none" w:sz="0" w:space="0" w:color="auto"/>
        <w:left w:val="none" w:sz="0" w:space="0" w:color="auto"/>
        <w:bottom w:val="none" w:sz="0" w:space="0" w:color="auto"/>
        <w:right w:val="none" w:sz="0" w:space="0" w:color="auto"/>
      </w:divBdr>
    </w:div>
    <w:div w:id="1426733692">
      <w:bodyDiv w:val="1"/>
      <w:marLeft w:val="0"/>
      <w:marRight w:val="0"/>
      <w:marTop w:val="0"/>
      <w:marBottom w:val="0"/>
      <w:divBdr>
        <w:top w:val="none" w:sz="0" w:space="0" w:color="auto"/>
        <w:left w:val="none" w:sz="0" w:space="0" w:color="auto"/>
        <w:bottom w:val="none" w:sz="0" w:space="0" w:color="auto"/>
        <w:right w:val="none" w:sz="0" w:space="0" w:color="auto"/>
      </w:divBdr>
    </w:div>
    <w:div w:id="1459764662">
      <w:bodyDiv w:val="1"/>
      <w:marLeft w:val="0"/>
      <w:marRight w:val="0"/>
      <w:marTop w:val="0"/>
      <w:marBottom w:val="0"/>
      <w:divBdr>
        <w:top w:val="none" w:sz="0" w:space="0" w:color="auto"/>
        <w:left w:val="none" w:sz="0" w:space="0" w:color="auto"/>
        <w:bottom w:val="none" w:sz="0" w:space="0" w:color="auto"/>
        <w:right w:val="none" w:sz="0" w:space="0" w:color="auto"/>
      </w:divBdr>
    </w:div>
    <w:div w:id="1463496574">
      <w:bodyDiv w:val="1"/>
      <w:marLeft w:val="0"/>
      <w:marRight w:val="0"/>
      <w:marTop w:val="0"/>
      <w:marBottom w:val="0"/>
      <w:divBdr>
        <w:top w:val="none" w:sz="0" w:space="0" w:color="auto"/>
        <w:left w:val="none" w:sz="0" w:space="0" w:color="auto"/>
        <w:bottom w:val="none" w:sz="0" w:space="0" w:color="auto"/>
        <w:right w:val="none" w:sz="0" w:space="0" w:color="auto"/>
      </w:divBdr>
    </w:div>
    <w:div w:id="1515878711">
      <w:bodyDiv w:val="1"/>
      <w:marLeft w:val="0"/>
      <w:marRight w:val="0"/>
      <w:marTop w:val="0"/>
      <w:marBottom w:val="0"/>
      <w:divBdr>
        <w:top w:val="none" w:sz="0" w:space="0" w:color="auto"/>
        <w:left w:val="none" w:sz="0" w:space="0" w:color="auto"/>
        <w:bottom w:val="none" w:sz="0" w:space="0" w:color="auto"/>
        <w:right w:val="none" w:sz="0" w:space="0" w:color="auto"/>
      </w:divBdr>
    </w:div>
    <w:div w:id="1715691376">
      <w:bodyDiv w:val="1"/>
      <w:marLeft w:val="0"/>
      <w:marRight w:val="0"/>
      <w:marTop w:val="0"/>
      <w:marBottom w:val="0"/>
      <w:divBdr>
        <w:top w:val="none" w:sz="0" w:space="0" w:color="auto"/>
        <w:left w:val="none" w:sz="0" w:space="0" w:color="auto"/>
        <w:bottom w:val="none" w:sz="0" w:space="0" w:color="auto"/>
        <w:right w:val="none" w:sz="0" w:space="0" w:color="auto"/>
      </w:divBdr>
    </w:div>
    <w:div w:id="1746804624">
      <w:bodyDiv w:val="1"/>
      <w:marLeft w:val="0"/>
      <w:marRight w:val="0"/>
      <w:marTop w:val="0"/>
      <w:marBottom w:val="0"/>
      <w:divBdr>
        <w:top w:val="none" w:sz="0" w:space="0" w:color="auto"/>
        <w:left w:val="none" w:sz="0" w:space="0" w:color="auto"/>
        <w:bottom w:val="none" w:sz="0" w:space="0" w:color="auto"/>
        <w:right w:val="none" w:sz="0" w:space="0" w:color="auto"/>
      </w:divBdr>
    </w:div>
    <w:div w:id="1751466022">
      <w:bodyDiv w:val="1"/>
      <w:marLeft w:val="0"/>
      <w:marRight w:val="0"/>
      <w:marTop w:val="0"/>
      <w:marBottom w:val="0"/>
      <w:divBdr>
        <w:top w:val="none" w:sz="0" w:space="0" w:color="auto"/>
        <w:left w:val="none" w:sz="0" w:space="0" w:color="auto"/>
        <w:bottom w:val="none" w:sz="0" w:space="0" w:color="auto"/>
        <w:right w:val="none" w:sz="0" w:space="0" w:color="auto"/>
      </w:divBdr>
    </w:div>
    <w:div w:id="1768386957">
      <w:bodyDiv w:val="1"/>
      <w:marLeft w:val="0"/>
      <w:marRight w:val="0"/>
      <w:marTop w:val="0"/>
      <w:marBottom w:val="0"/>
      <w:divBdr>
        <w:top w:val="none" w:sz="0" w:space="0" w:color="auto"/>
        <w:left w:val="none" w:sz="0" w:space="0" w:color="auto"/>
        <w:bottom w:val="none" w:sz="0" w:space="0" w:color="auto"/>
        <w:right w:val="none" w:sz="0" w:space="0" w:color="auto"/>
      </w:divBdr>
    </w:div>
    <w:div w:id="1787657100">
      <w:bodyDiv w:val="1"/>
      <w:marLeft w:val="0"/>
      <w:marRight w:val="0"/>
      <w:marTop w:val="0"/>
      <w:marBottom w:val="0"/>
      <w:divBdr>
        <w:top w:val="none" w:sz="0" w:space="0" w:color="auto"/>
        <w:left w:val="none" w:sz="0" w:space="0" w:color="auto"/>
        <w:bottom w:val="none" w:sz="0" w:space="0" w:color="auto"/>
        <w:right w:val="none" w:sz="0" w:space="0" w:color="auto"/>
      </w:divBdr>
    </w:div>
    <w:div w:id="1880512318">
      <w:bodyDiv w:val="1"/>
      <w:marLeft w:val="0"/>
      <w:marRight w:val="0"/>
      <w:marTop w:val="0"/>
      <w:marBottom w:val="0"/>
      <w:divBdr>
        <w:top w:val="none" w:sz="0" w:space="0" w:color="auto"/>
        <w:left w:val="none" w:sz="0" w:space="0" w:color="auto"/>
        <w:bottom w:val="none" w:sz="0" w:space="0" w:color="auto"/>
        <w:right w:val="none" w:sz="0" w:space="0" w:color="auto"/>
      </w:divBdr>
    </w:div>
    <w:div w:id="1898279827">
      <w:bodyDiv w:val="1"/>
      <w:marLeft w:val="0"/>
      <w:marRight w:val="0"/>
      <w:marTop w:val="0"/>
      <w:marBottom w:val="0"/>
      <w:divBdr>
        <w:top w:val="none" w:sz="0" w:space="0" w:color="auto"/>
        <w:left w:val="none" w:sz="0" w:space="0" w:color="auto"/>
        <w:bottom w:val="none" w:sz="0" w:space="0" w:color="auto"/>
        <w:right w:val="none" w:sz="0" w:space="0" w:color="auto"/>
      </w:divBdr>
    </w:div>
    <w:div w:id="1948149616">
      <w:bodyDiv w:val="1"/>
      <w:marLeft w:val="0"/>
      <w:marRight w:val="0"/>
      <w:marTop w:val="0"/>
      <w:marBottom w:val="0"/>
      <w:divBdr>
        <w:top w:val="none" w:sz="0" w:space="0" w:color="auto"/>
        <w:left w:val="none" w:sz="0" w:space="0" w:color="auto"/>
        <w:bottom w:val="none" w:sz="0" w:space="0" w:color="auto"/>
        <w:right w:val="none" w:sz="0" w:space="0" w:color="auto"/>
      </w:divBdr>
    </w:div>
    <w:div w:id="1954096708">
      <w:bodyDiv w:val="1"/>
      <w:marLeft w:val="0"/>
      <w:marRight w:val="0"/>
      <w:marTop w:val="0"/>
      <w:marBottom w:val="0"/>
      <w:divBdr>
        <w:top w:val="none" w:sz="0" w:space="0" w:color="auto"/>
        <w:left w:val="none" w:sz="0" w:space="0" w:color="auto"/>
        <w:bottom w:val="none" w:sz="0" w:space="0" w:color="auto"/>
        <w:right w:val="none" w:sz="0" w:space="0" w:color="auto"/>
      </w:divBdr>
    </w:div>
    <w:div w:id="202948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ndra.rizmaul@sabor.hr" TargetMode="External"/><Relationship Id="rId18" Type="http://schemas.openxmlformats.org/officeDocument/2006/relationships/hyperlink" Target="https://eur-lex.europa.eu/browse/eurovoc.html?locale=hr" TargetMode="External"/><Relationship Id="rId26" Type="http://schemas.openxmlformats.org/officeDocument/2006/relationships/hyperlink" Target="mailto:drina.cavar@rdd.gov.hr" TargetMode="External"/><Relationship Id="rId3" Type="http://schemas.openxmlformats.org/officeDocument/2006/relationships/styles" Target="styles.xml"/><Relationship Id="rId21" Type="http://schemas.openxmlformats.org/officeDocument/2006/relationships/hyperlink" Target="mailto:europska.unija@mpu.hr"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Ante.Matijevic@mfin.hr" TargetMode="External"/><Relationship Id="rId17" Type="http://schemas.openxmlformats.org/officeDocument/2006/relationships/hyperlink" Target="mailto:nives.zvonaric@min-kulture.hr" TargetMode="External"/><Relationship Id="rId25" Type="http://schemas.openxmlformats.org/officeDocument/2006/relationships/hyperlink" Target="mailto:helena.beus@udruge.vlada.hr"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helena.beus@udruge.vlada.hr" TargetMode="External"/><Relationship Id="rId20" Type="http://schemas.openxmlformats.org/officeDocument/2006/relationships/hyperlink" Target="mailto:ured@rdd.hr" TargetMode="External"/><Relationship Id="rId29" Type="http://schemas.openxmlformats.org/officeDocument/2006/relationships/hyperlink" Target="mailto:davor.huska@mrrfeu.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op@azop.hr" TargetMode="External"/><Relationship Id="rId24" Type="http://schemas.openxmlformats.org/officeDocument/2006/relationships/hyperlink" Target="mailto:E-savjetovanja@vlada.h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elena.beus@udruge.vlada.hr" TargetMode="External"/><Relationship Id="rId23" Type="http://schemas.openxmlformats.org/officeDocument/2006/relationships/hyperlink" Target="mailto:bozo.zeba@rdd.gov.hr" TargetMode="External"/><Relationship Id="rId28" Type="http://schemas.openxmlformats.org/officeDocument/2006/relationships/hyperlink" Target="mailto:momir.karin@mzo.hr" TargetMode="External"/><Relationship Id="rId36" Type="http://schemas.openxmlformats.org/officeDocument/2006/relationships/customXml" Target="../customXml/item5.xml"/><Relationship Id="rId10" Type="http://schemas.openxmlformats.org/officeDocument/2006/relationships/hyperlink" Target="mailto:povjerenik@pristupinfo.hr" TargetMode="External"/><Relationship Id="rId19" Type="http://schemas.openxmlformats.org/officeDocument/2006/relationships/hyperlink" Target="mailto:ured@rdd.h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uropeandataportal.eu" TargetMode="External"/><Relationship Id="rId14" Type="http://schemas.openxmlformats.org/officeDocument/2006/relationships/hyperlink" Target="mailto:ibelec@izbori.hr" TargetMode="External"/><Relationship Id="rId22" Type="http://schemas.openxmlformats.org/officeDocument/2006/relationships/hyperlink" Target="mailto:europska.unija@mpu.hr" TargetMode="External"/><Relationship Id="rId27" Type="http://schemas.openxmlformats.org/officeDocument/2006/relationships/hyperlink" Target="mailto:tomislav.ogrinsak@azoo.hr" TargetMode="External"/><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vlada.gov.hr/UserDocsImages/ZPPI/Dokumenti%20Vlada/Program%20Vlade%20Republike%20Hrvatske%20za%20mandat%202020.%20-%202024..pdf" TargetMode="External"/><Relationship Id="rId2" Type="http://schemas.openxmlformats.org/officeDocument/2006/relationships/hyperlink" Target="https://udruge.gov.hr/istaknute-teme/partnerstvo-za-otvorenu-vlast-271/271" TargetMode="External"/><Relationship Id="rId1" Type="http://schemas.openxmlformats.org/officeDocument/2006/relationships/hyperlink" Target="https://www.opengovpartnership.org/our-members/" TargetMode="External"/><Relationship Id="rId4" Type="http://schemas.openxmlformats.org/officeDocument/2006/relationships/hyperlink" Target="https://esavjetovanja.gov.hr/ECon/EconReport?entityId=19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AZJMDCZ6QSYZ-12-7280</_dlc_DocId>
    <_dlc_DocIdUrl xmlns="a494813a-d0d8-4dad-94cb-0d196f36ba15">
      <Url>https://ekoordinacije.vlada.hr/sjednice-drustvo/_layouts/15/DocIdRedir.aspx?ID=AZJMDCZ6QSYZ-12-7280</Url>
      <Description>AZJMDCZ6QSYZ-12-7280</Description>
    </_dlc_DocIdUrl>
  </documentManagement>
</p:properties>
</file>

<file path=customXml/itemProps1.xml><?xml version="1.0" encoding="utf-8"?>
<ds:datastoreItem xmlns:ds="http://schemas.openxmlformats.org/officeDocument/2006/customXml" ds:itemID="{B52B7133-6330-4B57-A643-D1DEF87B5AC1}">
  <ds:schemaRefs>
    <ds:schemaRef ds:uri="http://schemas.openxmlformats.org/officeDocument/2006/bibliography"/>
  </ds:schemaRefs>
</ds:datastoreItem>
</file>

<file path=customXml/itemProps2.xml><?xml version="1.0" encoding="utf-8"?>
<ds:datastoreItem xmlns:ds="http://schemas.openxmlformats.org/officeDocument/2006/customXml" ds:itemID="{EADECCF4-E3BE-415C-BA16-2C9AA0A35F4B}"/>
</file>

<file path=customXml/itemProps3.xml><?xml version="1.0" encoding="utf-8"?>
<ds:datastoreItem xmlns:ds="http://schemas.openxmlformats.org/officeDocument/2006/customXml" ds:itemID="{A2BD4BD5-9273-447C-A82A-C7139C563A5A}"/>
</file>

<file path=customXml/itemProps4.xml><?xml version="1.0" encoding="utf-8"?>
<ds:datastoreItem xmlns:ds="http://schemas.openxmlformats.org/officeDocument/2006/customXml" ds:itemID="{AF1FEE69-28D2-4CE0-9A86-9692B53561A1}"/>
</file>

<file path=customXml/itemProps5.xml><?xml version="1.0" encoding="utf-8"?>
<ds:datastoreItem xmlns:ds="http://schemas.openxmlformats.org/officeDocument/2006/customXml" ds:itemID="{765EBB52-31C4-4956-93D5-35AE47A91794}"/>
</file>

<file path=docProps/app.xml><?xml version="1.0" encoding="utf-8"?>
<Properties xmlns="http://schemas.openxmlformats.org/officeDocument/2006/extended-properties" xmlns:vt="http://schemas.openxmlformats.org/officeDocument/2006/docPropsVTypes">
  <Template>Normal</Template>
  <TotalTime>342</TotalTime>
  <Pages>87</Pages>
  <Words>29165</Words>
  <Characters>166245</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Potpore@udruge.vlada.hr</dc:creator>
  <cp:keywords/>
  <dc:description/>
  <cp:lastModifiedBy>Darija Maric</cp:lastModifiedBy>
  <cp:revision>94</cp:revision>
  <dcterms:created xsi:type="dcterms:W3CDTF">2022-02-03T12:54:00Z</dcterms:created>
  <dcterms:modified xsi:type="dcterms:W3CDTF">2022-07-05T09:51:00Z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edc265b7-bf65-4598-a845-6020ec45748d</vt:lpwstr>
  </property>
</Properties>
</file>